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421241" w:displacedByCustomXml="next"/>
    <w:bookmarkStart w:id="1" w:name="_Toc4747539" w:displacedByCustomXml="next"/>
    <w:sdt>
      <w:sdtPr>
        <w:rPr>
          <w:rFonts w:ascii="Times New Roman" w:eastAsia="Times New Roman" w:hAnsi="Times New Roman" w:cstheme="minorHAnsi"/>
          <w:color w:val="4F81BD" w:themeColor="accent1"/>
          <w:sz w:val="20"/>
        </w:rPr>
        <w:id w:val="-87772641"/>
        <w:docPartObj>
          <w:docPartGallery w:val="Cover Pages"/>
          <w:docPartUnique/>
        </w:docPartObj>
      </w:sdtPr>
      <w:sdtEndPr>
        <w:rPr>
          <w:b/>
          <w:color w:val="auto"/>
        </w:rPr>
      </w:sdtEndPr>
      <w:sdtContent>
        <w:p w14:paraId="36EE81E5" w14:textId="77777777" w:rsidR="00970508" w:rsidRPr="00BD541A" w:rsidRDefault="00970508" w:rsidP="00E050F6">
          <w:pPr>
            <w:pStyle w:val="a9"/>
            <w:spacing w:line="276" w:lineRule="auto"/>
            <w:jc w:val="center"/>
            <w:rPr>
              <w:rFonts w:cstheme="minorHAnsi"/>
              <w:color w:val="4F81BD" w:themeColor="accent1"/>
              <w:sz w:val="20"/>
            </w:rPr>
          </w:pPr>
          <w:r w:rsidRPr="00BD541A">
            <w:rPr>
              <w:rFonts w:cstheme="minorHAnsi"/>
              <w:noProof/>
              <w:color w:val="4F81BD" w:themeColor="accent1"/>
              <w:sz w:val="20"/>
              <w:lang w:val="el-GR" w:eastAsia="el-GR"/>
            </w:rPr>
            <w:drawing>
              <wp:inline distT="0" distB="0" distL="0" distR="0" wp14:anchorId="0E3CA4D1" wp14:editId="478BB008">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cstheme="minorHAnsi"/>
              <w:b/>
              <w:sz w:val="20"/>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76F9EDA7" w14:textId="77777777" w:rsidR="00970508" w:rsidRPr="00BD541A" w:rsidRDefault="005B0D60" w:rsidP="003818E6">
              <w:pPr>
                <w:pStyle w:val="a9"/>
                <w:pBdr>
                  <w:top w:val="single" w:sz="6" w:space="6" w:color="4F81BD" w:themeColor="accent1"/>
                  <w:bottom w:val="single" w:sz="6" w:space="5" w:color="4F81BD" w:themeColor="accent1"/>
                </w:pBdr>
                <w:spacing w:line="276" w:lineRule="auto"/>
                <w:jc w:val="center"/>
                <w:rPr>
                  <w:rFonts w:eastAsiaTheme="majorEastAsia" w:cstheme="minorHAnsi"/>
                  <w:caps/>
                  <w:color w:val="4F81BD" w:themeColor="accent1"/>
                  <w:sz w:val="20"/>
                </w:rPr>
              </w:pPr>
              <w:r w:rsidRPr="00BD541A">
                <w:rPr>
                  <w:rFonts w:cstheme="minorHAnsi"/>
                  <w:b/>
                  <w:sz w:val="20"/>
                </w:rPr>
                <w:t xml:space="preserve">СТУДИЈА ЗА ОПРАВДАНОСТ ОД ВОСПОСТАВУВАЊЕ НА ДОГОВОР ЗА ЈАВНО ПРИВАТНО ПАРТНЕРСТВО ЗА ФИНАНСИРАЊЕ, ДИЗАЈНИРАЊЕ ПРОЕКТИРАЊЕ, РЕКОНСТРУКЦИЈА, РЕНОВИРАЊЕ, ИЗГРАДБА, КОРИСТЕЊЕ, УПРАВУВАЊЕ И ОДРЖУВАЊЕ НА ЈАВНО ВОДОСНАБДУВАЊЕ И </w:t>
              </w:r>
              <w:r w:rsidR="00BA0432" w:rsidRPr="00BD541A">
                <w:rPr>
                  <w:rFonts w:cstheme="minorHAnsi"/>
                  <w:b/>
                  <w:sz w:val="20"/>
                </w:rPr>
                <w:t>ОДВЕДУВАЊЕ НА ОТПАДНИ ВОДИ И СИСТЕМИ ЗА ТРЕТМАН ВО ОПШТИНА ДОЈРАН</w:t>
              </w:r>
            </w:p>
          </w:sdtContent>
        </w:sdt>
        <w:p w14:paraId="6D1F1A19" w14:textId="77777777" w:rsidR="00970508" w:rsidRPr="00BD541A" w:rsidRDefault="00970508" w:rsidP="00BD541A">
          <w:pPr>
            <w:pStyle w:val="a9"/>
            <w:spacing w:line="276" w:lineRule="auto"/>
            <w:rPr>
              <w:rFonts w:cstheme="minorHAnsi"/>
              <w:color w:val="4F81BD" w:themeColor="accent1"/>
              <w:sz w:val="20"/>
            </w:rPr>
          </w:pPr>
        </w:p>
        <w:p w14:paraId="5D3929CA" w14:textId="5EFEDE93" w:rsidR="00970508" w:rsidRPr="00BD541A" w:rsidRDefault="00DD452E" w:rsidP="00E050F6">
          <w:pPr>
            <w:pStyle w:val="a9"/>
            <w:spacing w:line="276" w:lineRule="auto"/>
            <w:jc w:val="center"/>
            <w:rPr>
              <w:rFonts w:cstheme="minorHAnsi"/>
              <w:color w:val="4F81BD" w:themeColor="accent1"/>
              <w:sz w:val="20"/>
            </w:rPr>
          </w:pPr>
          <w:r>
            <w:rPr>
              <w:rFonts w:cstheme="minorHAnsi"/>
              <w:noProof/>
              <w:color w:val="4F81BD" w:themeColor="accent1"/>
              <w:sz w:val="20"/>
              <w:lang w:val="el-GR" w:eastAsia="el-GR"/>
            </w:rPr>
            <mc:AlternateContent>
              <mc:Choice Requires="wps">
                <w:drawing>
                  <wp:anchor distT="0" distB="0" distL="114300" distR="114300" simplePos="0" relativeHeight="251677696" behindDoc="0" locked="0" layoutInCell="1" allowOverlap="1" wp14:anchorId="54ECEF08" wp14:editId="755F2AEE">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697220" cy="412750"/>
                    <wp:effectExtent l="0" t="0" r="0" b="0"/>
                    <wp:wrapNone/>
                    <wp:docPr id="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554023037"/>
                                  <w:dataBinding w:prefixMappings="xmlns:ns0='http://schemas.microsoft.com/office/2006/coverPageProps' " w:xpath="/ns0:CoverPageProperties[1]/ns0:PublishDate[1]" w:storeItemID="{55AF091B-3C7A-41E3-B477-F2FDAA23CFDA}"/>
                                  <w:date w:fullDate="2019-06-28T00:00:00Z">
                                    <w:dateFormat w:val="MMMM d, yyyy"/>
                                    <w:lid w:val="en-US"/>
                                    <w:storeMappedDataAs w:val="dateTime"/>
                                    <w:calendar w:val="gregorian"/>
                                  </w:date>
                                </w:sdtPr>
                                <w:sdtEndPr/>
                                <w:sdtContent>
                                  <w:p w14:paraId="085F4566" w14:textId="78483DFB" w:rsidR="007F1DEF" w:rsidRDefault="007F1DEF" w:rsidP="00970508">
                                    <w:pPr>
                                      <w:pStyle w:val="a9"/>
                                      <w:spacing w:after="40"/>
                                      <w:jc w:val="center"/>
                                      <w:rPr>
                                        <w:caps/>
                                        <w:color w:val="4F81BD" w:themeColor="accent1"/>
                                        <w:sz w:val="28"/>
                                        <w:szCs w:val="28"/>
                                      </w:rPr>
                                    </w:pPr>
                                    <w:r>
                                      <w:rPr>
                                        <w:caps/>
                                        <w:color w:val="4F81BD" w:themeColor="accent1"/>
                                        <w:sz w:val="28"/>
                                        <w:szCs w:val="28"/>
                                      </w:rPr>
                                      <w:t>June 28, 2019</w:t>
                                    </w:r>
                                  </w:p>
                                </w:sdtContent>
                              </w:sdt>
                              <w:p w14:paraId="49F61E77" w14:textId="77777777" w:rsidR="007F1DEF" w:rsidRPr="00665A14" w:rsidRDefault="007F1DEF" w:rsidP="00970508">
                                <w:pPr>
                                  <w:pStyle w:val="a9"/>
                                  <w:jc w:val="center"/>
                                  <w:rPr>
                                    <w:color w:val="4F81BD" w:themeColor="accent1"/>
                                    <w:lang w:val="mk-MK"/>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4ECEF08" id="_x0000_t202" coordsize="21600,21600" o:spt="202" path="m,l,21600r21600,l21600,xe">
                    <v:stroke joinstyle="miter"/>
                    <v:path gradientshapeok="t" o:connecttype="rect"/>
                  </v:shapetype>
                  <v:shape id="Text Box 142" o:spid="_x0000_s1026" type="#_x0000_t202" style="position:absolute;left:0;text-align:left;margin-left:0;margin-top:0;width:448.6pt;height:32.5pt;z-index:25167769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" filled="f" stroked="f" strokeweight=".5pt">
                    <v:path arrowok="t"/>
                    <v:textbox style="mso-fit-shape-to-text:t" inset="0,0,0,0">
                      <w:txbxContent>
                        <w:sdt>
                          <w:sdtPr>
                            <w:rPr>
                              <w:caps/>
                              <w:color w:val="4F81BD" w:themeColor="accent1"/>
                              <w:sz w:val="28"/>
                              <w:szCs w:val="28"/>
                            </w:rPr>
                            <w:alias w:val="Date"/>
                            <w:tag w:val=""/>
                            <w:id w:val="554023037"/>
                            <w:dataBinding w:prefixMappings="xmlns:ns0='http://schemas.microsoft.com/office/2006/coverPageProps' " w:xpath="/ns0:CoverPageProperties[1]/ns0:PublishDate[1]" w:storeItemID="{55AF091B-3C7A-41E3-B477-F2FDAA23CFDA}"/>
                            <w:date w:fullDate="2019-06-28T00:00:00Z">
                              <w:dateFormat w:val="MMMM d, yyyy"/>
                              <w:lid w:val="en-US"/>
                              <w:storeMappedDataAs w:val="dateTime"/>
                              <w:calendar w:val="gregorian"/>
                            </w:date>
                          </w:sdtPr>
                          <w:sdtEndPr/>
                          <w:sdtContent>
                            <w:p w14:paraId="085F4566" w14:textId="78483DFB" w:rsidR="007F1DEF" w:rsidRDefault="007F1DEF" w:rsidP="00970508">
                              <w:pPr>
                                <w:pStyle w:val="a9"/>
                                <w:spacing w:after="40"/>
                                <w:jc w:val="center"/>
                                <w:rPr>
                                  <w:caps/>
                                  <w:color w:val="4F81BD" w:themeColor="accent1"/>
                                  <w:sz w:val="28"/>
                                  <w:szCs w:val="28"/>
                                </w:rPr>
                              </w:pPr>
                              <w:r>
                                <w:rPr>
                                  <w:caps/>
                                  <w:color w:val="4F81BD" w:themeColor="accent1"/>
                                  <w:sz w:val="28"/>
                                  <w:szCs w:val="28"/>
                                </w:rPr>
                                <w:t>June 28, 2019</w:t>
                              </w:r>
                            </w:p>
                          </w:sdtContent>
                        </w:sdt>
                        <w:p w14:paraId="49F61E77" w14:textId="77777777" w:rsidR="007F1DEF" w:rsidRPr="00665A14" w:rsidRDefault="007F1DEF" w:rsidP="00970508">
                          <w:pPr>
                            <w:pStyle w:val="a9"/>
                            <w:jc w:val="center"/>
                            <w:rPr>
                              <w:color w:val="4F81BD" w:themeColor="accent1"/>
                              <w:lang w:val="mk-MK"/>
                            </w:rPr>
                          </w:pPr>
                        </w:p>
                      </w:txbxContent>
                    </v:textbox>
                    <w10:wrap anchorx="margin" anchory="page"/>
                  </v:shape>
                </w:pict>
              </mc:Fallback>
            </mc:AlternateContent>
          </w:r>
          <w:r w:rsidR="00970508" w:rsidRPr="00BD541A">
            <w:rPr>
              <w:rFonts w:cstheme="minorHAnsi"/>
              <w:noProof/>
              <w:color w:val="4F81BD" w:themeColor="accent1"/>
              <w:sz w:val="20"/>
              <w:lang w:val="el-GR" w:eastAsia="el-GR"/>
            </w:rPr>
            <w:drawing>
              <wp:inline distT="0" distB="0" distL="0" distR="0" wp14:anchorId="209AF4BA" wp14:editId="73AB4FD8">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5051C32" w14:textId="3DA8AC9B" w:rsidR="00970508" w:rsidRPr="00BD541A" w:rsidRDefault="003818E6" w:rsidP="00BD541A">
          <w:pPr>
            <w:widowControl/>
            <w:autoSpaceDE/>
            <w:autoSpaceDN/>
            <w:spacing w:line="276" w:lineRule="auto"/>
            <w:rPr>
              <w:rFonts w:asciiTheme="minorHAnsi" w:hAnsiTheme="minorHAnsi" w:cstheme="minorHAnsi"/>
              <w:b/>
              <w:sz w:val="20"/>
            </w:rPr>
          </w:pPr>
          <w:r>
            <w:rPr>
              <w:rFonts w:asciiTheme="minorHAnsi" w:hAnsiTheme="minorHAnsi" w:cstheme="minorHAnsi"/>
              <w:b/>
              <w:noProof/>
              <w:lang w:val="el-GR" w:eastAsia="el-GR"/>
            </w:rPr>
            <w:drawing>
              <wp:anchor distT="0" distB="0" distL="114300" distR="114300" simplePos="0" relativeHeight="251686912" behindDoc="0" locked="0" layoutInCell="1" allowOverlap="1" wp14:anchorId="0E230E3A" wp14:editId="71E58B2D">
                <wp:simplePos x="0" y="0"/>
                <wp:positionH relativeFrom="margin">
                  <wp:posOffset>2563495</wp:posOffset>
                </wp:positionH>
                <wp:positionV relativeFrom="margin">
                  <wp:posOffset>4479925</wp:posOffset>
                </wp:positionV>
                <wp:extent cx="1387475" cy="1578610"/>
                <wp:effectExtent l="0" t="0" r="3175" b="2540"/>
                <wp:wrapSquare wrapText="bothSides"/>
                <wp:docPr id="2" name="Εικόνα 2" descr="ÐÐ¸Ð½Ð¸ÑÐ°ÑÑÑÐ° Ð½Ð° Ð²ÐµÑÐ·Ð¸ÑÐ°ÑÐ° Ð¾Ð´ 12:02, 10 ÑÐµÐ¿ÑÐµÐ¼Ð²ÑÐ¸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½Ð¸ÑÐ°ÑÑÑÐ° Ð½Ð° Ð²ÐµÑÐ·Ð¸ÑÐ°ÑÐ° Ð¾Ð´ 12:02, 10 ÑÐµÐ¿ÑÐµÐ¼Ð²ÑÐ¸ 2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747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52E">
            <w:rPr>
              <w:rFonts w:asciiTheme="minorHAnsi" w:hAnsiTheme="minorHAnsi" w:cstheme="minorHAnsi"/>
              <w:b/>
              <w:noProof/>
              <w:sz w:val="20"/>
              <w:lang w:val="el-GR" w:eastAsia="el-GR"/>
            </w:rPr>
            <mc:AlternateContent>
              <mc:Choice Requires="wps">
                <w:drawing>
                  <wp:anchor distT="0" distB="0" distL="114300" distR="114300" simplePos="0" relativeHeight="251678720" behindDoc="0" locked="0" layoutInCell="1" allowOverlap="1" wp14:anchorId="0E1941D3" wp14:editId="023B729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697220" cy="24257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554023038"/>
                                  <w:dataBinding w:prefixMappings="xmlns:ns0='http://schemas.microsoft.com/office/2006/coverPageProps' " w:xpath="/ns0:CoverPageProperties[1]/ns0:PublishDate[1]" w:storeItemID="{55AF091B-3C7A-41E3-B477-F2FDAA23CFDA}"/>
                                  <w:date w:fullDate="2019-06-28T00:00:00Z">
                                    <w:dateFormat w:val="MMMM d, yyyy"/>
                                    <w:lid w:val="en-US"/>
                                    <w:storeMappedDataAs w:val="dateTime"/>
                                    <w:calendar w:val="gregorian"/>
                                  </w:date>
                                </w:sdtPr>
                                <w:sdtEndPr/>
                                <w:sdtContent>
                                  <w:p w14:paraId="2AA40FF2" w14:textId="0693781A" w:rsidR="007F1DEF" w:rsidRDefault="007F1DEF" w:rsidP="00460AF6">
                                    <w:pPr>
                                      <w:pStyle w:val="a9"/>
                                      <w:spacing w:after="40"/>
                                      <w:jc w:val="center"/>
                                      <w:rPr>
                                        <w:caps/>
                                        <w:color w:val="4F81BD" w:themeColor="accent1"/>
                                        <w:sz w:val="28"/>
                                        <w:szCs w:val="28"/>
                                      </w:rPr>
                                    </w:pPr>
                                    <w:r>
                                      <w:rPr>
                                        <w:caps/>
                                        <w:color w:val="4F81BD" w:themeColor="accent1"/>
                                        <w:sz w:val="28"/>
                                        <w:szCs w:val="28"/>
                                      </w:rPr>
                                      <w:t>June 28,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0E1941D3" id="_x0000_s1027" type="#_x0000_t202" style="position:absolute;margin-left:0;margin-top:0;width:448.6pt;height:19.1pt;z-index:25167872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" filled="f" stroked="f" strokeweight=".5pt">
                    <v:path arrowok="t"/>
                    <v:textbox style="mso-fit-shape-to-text:t" inset="0,0,0,0">
                      <w:txbxContent>
                        <w:sdt>
                          <w:sdtPr>
                            <w:rPr>
                              <w:caps/>
                              <w:color w:val="4F81BD" w:themeColor="accent1"/>
                              <w:sz w:val="28"/>
                              <w:szCs w:val="28"/>
                            </w:rPr>
                            <w:alias w:val="Date"/>
                            <w:tag w:val=""/>
                            <w:id w:val="554023038"/>
                            <w:dataBinding w:prefixMappings="xmlns:ns0='http://schemas.microsoft.com/office/2006/coverPageProps' " w:xpath="/ns0:CoverPageProperties[1]/ns0:PublishDate[1]" w:storeItemID="{55AF091B-3C7A-41E3-B477-F2FDAA23CFDA}"/>
                            <w:date w:fullDate="2019-06-28T00:00:00Z">
                              <w:dateFormat w:val="MMMM d, yyyy"/>
                              <w:lid w:val="en-US"/>
                              <w:storeMappedDataAs w:val="dateTime"/>
                              <w:calendar w:val="gregorian"/>
                            </w:date>
                          </w:sdtPr>
                          <w:sdtEndPr/>
                          <w:sdtContent>
                            <w:p w14:paraId="2AA40FF2" w14:textId="0693781A" w:rsidR="007F1DEF" w:rsidRDefault="007F1DEF" w:rsidP="00460AF6">
                              <w:pPr>
                                <w:pStyle w:val="a9"/>
                                <w:spacing w:after="40"/>
                                <w:jc w:val="center"/>
                                <w:rPr>
                                  <w:caps/>
                                  <w:color w:val="4F81BD" w:themeColor="accent1"/>
                                  <w:sz w:val="28"/>
                                  <w:szCs w:val="28"/>
                                </w:rPr>
                              </w:pPr>
                              <w:r>
                                <w:rPr>
                                  <w:caps/>
                                  <w:color w:val="4F81BD" w:themeColor="accent1"/>
                                  <w:sz w:val="28"/>
                                  <w:szCs w:val="28"/>
                                </w:rPr>
                                <w:t>June 28, 2019</w:t>
                              </w:r>
                            </w:p>
                          </w:sdtContent>
                        </w:sdt>
                      </w:txbxContent>
                    </v:textbox>
                    <w10:wrap anchorx="margin" anchory="page"/>
                  </v:shape>
                </w:pict>
              </mc:Fallback>
            </mc:AlternateContent>
          </w:r>
          <w:r w:rsidR="00970508" w:rsidRPr="00BD541A">
            <w:rPr>
              <w:rFonts w:asciiTheme="minorHAnsi" w:hAnsiTheme="minorHAnsi" w:cstheme="minorHAnsi"/>
              <w:b/>
              <w:sz w:val="20"/>
            </w:rPr>
            <w:br w:type="page"/>
          </w:r>
        </w:p>
      </w:sdtContent>
    </w:sdt>
    <w:sdt>
      <w:sdtPr>
        <w:rPr>
          <w:rFonts w:ascii="Times New Roman" w:eastAsia="Times New Roman" w:hAnsi="Times New Roman" w:cs="Times New Roman"/>
          <w:color w:val="auto"/>
          <w:sz w:val="28"/>
          <w:szCs w:val="22"/>
          <w:lang w:val="el-GR"/>
        </w:rPr>
        <w:id w:val="-18551197"/>
        <w:docPartObj>
          <w:docPartGallery w:val="Table of Contents"/>
          <w:docPartUnique/>
        </w:docPartObj>
      </w:sdtPr>
      <w:sdtEndPr>
        <w:rPr>
          <w:b/>
          <w:bCs/>
          <w:sz w:val="20"/>
          <w:lang w:val="en-US"/>
        </w:rPr>
      </w:sdtEndPr>
      <w:sdtContent>
        <w:p w14:paraId="6017A6FE" w14:textId="77777777" w:rsidR="000C5C3D" w:rsidRPr="00BD541A" w:rsidRDefault="00BD541A" w:rsidP="00BD541A">
          <w:pPr>
            <w:pStyle w:val="ac"/>
            <w:rPr>
              <w:sz w:val="28"/>
            </w:rPr>
          </w:pPr>
          <w:r>
            <w:rPr>
              <w:rStyle w:val="tlid-translation"/>
              <w:lang w:val="mk-MK"/>
            </w:rPr>
            <w:t>Содржина</w:t>
          </w:r>
        </w:p>
        <w:p w14:paraId="6FD7295F" w14:textId="1180C8C3" w:rsidR="004006C1" w:rsidRDefault="000C5C3D" w:rsidP="00C0071B">
          <w:pPr>
            <w:pStyle w:val="10"/>
            <w:rPr>
              <w:rFonts w:eastAsiaTheme="minorEastAsia" w:cstheme="minorBidi"/>
              <w:shd w:val="clear" w:color="auto" w:fill="auto"/>
              <w:lang w:eastAsia="mk-MK"/>
            </w:rPr>
          </w:pPr>
          <w:r w:rsidRPr="00BD541A">
            <w:rPr>
              <w:sz w:val="28"/>
              <w:szCs w:val="28"/>
            </w:rPr>
            <w:fldChar w:fldCharType="begin"/>
          </w:r>
          <w:r w:rsidRPr="00BD541A">
            <w:instrText xml:space="preserve"> TOC \o "1-3" \h \z \u </w:instrText>
          </w:r>
          <w:r w:rsidRPr="00BD541A">
            <w:rPr>
              <w:sz w:val="28"/>
              <w:szCs w:val="28"/>
            </w:rPr>
            <w:fldChar w:fldCharType="separate"/>
          </w:r>
          <w:hyperlink w:anchor="_Toc23502340" w:history="1">
            <w:r w:rsidR="004006C1" w:rsidRPr="00D45304">
              <w:rPr>
                <w:rStyle w:val="-"/>
              </w:rPr>
              <w:t>1.</w:t>
            </w:r>
            <w:r w:rsidR="004006C1">
              <w:rPr>
                <w:rFonts w:eastAsiaTheme="minorEastAsia" w:cstheme="minorBidi"/>
                <w:shd w:val="clear" w:color="auto" w:fill="auto"/>
                <w:lang w:eastAsia="mk-MK"/>
              </w:rPr>
              <w:tab/>
            </w:r>
            <w:r w:rsidR="004006C1" w:rsidRPr="00D45304">
              <w:rPr>
                <w:rStyle w:val="-"/>
              </w:rPr>
              <w:t>ВОВЕД</w:t>
            </w:r>
            <w:bookmarkStart w:id="2" w:name="_GoBack"/>
            <w:bookmarkEnd w:id="2"/>
            <w:r w:rsidR="004006C1">
              <w:rPr>
                <w:webHidden/>
              </w:rPr>
              <w:tab/>
            </w:r>
            <w:r w:rsidR="004006C1">
              <w:rPr>
                <w:webHidden/>
              </w:rPr>
              <w:fldChar w:fldCharType="begin"/>
            </w:r>
            <w:r w:rsidR="004006C1">
              <w:rPr>
                <w:webHidden/>
              </w:rPr>
              <w:instrText xml:space="preserve"> PAGEREF _Toc23502340 \h </w:instrText>
            </w:r>
            <w:r w:rsidR="004006C1">
              <w:rPr>
                <w:webHidden/>
              </w:rPr>
            </w:r>
            <w:r w:rsidR="004006C1">
              <w:rPr>
                <w:webHidden/>
              </w:rPr>
              <w:fldChar w:fldCharType="separate"/>
            </w:r>
            <w:r w:rsidR="00AC4CE6">
              <w:rPr>
                <w:webHidden/>
              </w:rPr>
              <w:t>4</w:t>
            </w:r>
            <w:r w:rsidR="004006C1">
              <w:rPr>
                <w:webHidden/>
              </w:rPr>
              <w:fldChar w:fldCharType="end"/>
            </w:r>
          </w:hyperlink>
        </w:p>
        <w:p w14:paraId="2C5B1281" w14:textId="2709BC05"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41" w:history="1">
            <w:r w:rsidR="004006C1" w:rsidRPr="00D45304">
              <w:rPr>
                <w:rStyle w:val="-"/>
                <w:noProof/>
                <w:lang w:val="mk-MK"/>
              </w:rPr>
              <w:t>a.</w:t>
            </w:r>
            <w:r w:rsidR="004006C1">
              <w:rPr>
                <w:rFonts w:eastAsiaTheme="minorEastAsia" w:cstheme="minorBidi"/>
                <w:i w:val="0"/>
                <w:iCs w:val="0"/>
                <w:noProof/>
                <w:sz w:val="22"/>
                <w:szCs w:val="22"/>
                <w:lang w:val="mk-MK" w:eastAsia="mk-MK"/>
              </w:rPr>
              <w:tab/>
            </w:r>
            <w:r w:rsidR="004006C1" w:rsidRPr="00D45304">
              <w:rPr>
                <w:rStyle w:val="-"/>
                <w:noProof/>
                <w:lang w:val="mk-MK"/>
              </w:rPr>
              <w:t>Дефиниции на поими и кратенки користени во физибилити студијата</w:t>
            </w:r>
            <w:r w:rsidR="004006C1">
              <w:rPr>
                <w:noProof/>
                <w:webHidden/>
              </w:rPr>
              <w:tab/>
            </w:r>
            <w:r w:rsidR="004006C1">
              <w:rPr>
                <w:noProof/>
                <w:webHidden/>
              </w:rPr>
              <w:fldChar w:fldCharType="begin"/>
            </w:r>
            <w:r w:rsidR="004006C1">
              <w:rPr>
                <w:noProof/>
                <w:webHidden/>
              </w:rPr>
              <w:instrText xml:space="preserve"> PAGEREF _Toc23502341 \h </w:instrText>
            </w:r>
            <w:r w:rsidR="004006C1">
              <w:rPr>
                <w:noProof/>
                <w:webHidden/>
              </w:rPr>
            </w:r>
            <w:r w:rsidR="004006C1">
              <w:rPr>
                <w:noProof/>
                <w:webHidden/>
              </w:rPr>
              <w:fldChar w:fldCharType="separate"/>
            </w:r>
            <w:r w:rsidR="00AC4CE6">
              <w:rPr>
                <w:noProof/>
                <w:webHidden/>
              </w:rPr>
              <w:t>5</w:t>
            </w:r>
            <w:r w:rsidR="004006C1">
              <w:rPr>
                <w:noProof/>
                <w:webHidden/>
              </w:rPr>
              <w:fldChar w:fldCharType="end"/>
            </w:r>
          </w:hyperlink>
        </w:p>
        <w:p w14:paraId="3CE1B568" w14:textId="52D97176"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42" w:history="1">
            <w:r w:rsidR="004006C1" w:rsidRPr="00D45304">
              <w:rPr>
                <w:rStyle w:val="-"/>
                <w:noProof/>
              </w:rPr>
              <w:t>b.</w:t>
            </w:r>
            <w:r w:rsidR="004006C1">
              <w:rPr>
                <w:rFonts w:eastAsiaTheme="minorEastAsia" w:cstheme="minorBidi"/>
                <w:i w:val="0"/>
                <w:iCs w:val="0"/>
                <w:noProof/>
                <w:sz w:val="22"/>
                <w:szCs w:val="22"/>
                <w:lang w:val="mk-MK" w:eastAsia="mk-MK"/>
              </w:rPr>
              <w:tab/>
            </w:r>
            <w:r w:rsidR="004006C1" w:rsidRPr="00D45304">
              <w:rPr>
                <w:rStyle w:val="-"/>
                <w:noProof/>
                <w:lang w:val="mk-MK"/>
              </w:rPr>
              <w:t>Извршно резиме на физибилити студијата</w:t>
            </w:r>
            <w:r w:rsidR="004006C1">
              <w:rPr>
                <w:noProof/>
                <w:webHidden/>
              </w:rPr>
              <w:tab/>
            </w:r>
            <w:r w:rsidR="004006C1">
              <w:rPr>
                <w:noProof/>
                <w:webHidden/>
              </w:rPr>
              <w:fldChar w:fldCharType="begin"/>
            </w:r>
            <w:r w:rsidR="004006C1">
              <w:rPr>
                <w:noProof/>
                <w:webHidden/>
              </w:rPr>
              <w:instrText xml:space="preserve"> PAGEREF _Toc23502342 \h </w:instrText>
            </w:r>
            <w:r w:rsidR="004006C1">
              <w:rPr>
                <w:noProof/>
                <w:webHidden/>
              </w:rPr>
            </w:r>
            <w:r w:rsidR="004006C1">
              <w:rPr>
                <w:noProof/>
                <w:webHidden/>
              </w:rPr>
              <w:fldChar w:fldCharType="separate"/>
            </w:r>
            <w:r w:rsidR="00AC4CE6">
              <w:rPr>
                <w:noProof/>
                <w:webHidden/>
              </w:rPr>
              <w:t>8</w:t>
            </w:r>
            <w:r w:rsidR="004006C1">
              <w:rPr>
                <w:noProof/>
                <w:webHidden/>
              </w:rPr>
              <w:fldChar w:fldCharType="end"/>
            </w:r>
          </w:hyperlink>
        </w:p>
        <w:p w14:paraId="41E62AE6" w14:textId="7AC6E673"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48" w:history="1">
            <w:r w:rsidR="004006C1" w:rsidRPr="00D45304">
              <w:rPr>
                <w:rStyle w:val="-"/>
                <w:noProof/>
                <w:lang w:val="mk-MK"/>
              </w:rPr>
              <w:t>c.</w:t>
            </w:r>
            <w:r w:rsidR="004006C1">
              <w:rPr>
                <w:rFonts w:eastAsiaTheme="minorEastAsia" w:cstheme="minorBidi"/>
                <w:i w:val="0"/>
                <w:iCs w:val="0"/>
                <w:noProof/>
                <w:sz w:val="22"/>
                <w:szCs w:val="22"/>
                <w:lang w:val="mk-MK" w:eastAsia="mk-MK"/>
              </w:rPr>
              <w:tab/>
            </w:r>
            <w:r w:rsidR="004006C1" w:rsidRPr="00D45304">
              <w:rPr>
                <w:rStyle w:val="-"/>
                <w:noProof/>
                <w:lang w:val="mk-MK"/>
              </w:rPr>
              <w:t>Определување на законскиот основ за доделување на концесијата/јавно приватното партнерство</w:t>
            </w:r>
            <w:r w:rsidR="004006C1">
              <w:rPr>
                <w:noProof/>
                <w:webHidden/>
              </w:rPr>
              <w:tab/>
            </w:r>
            <w:r w:rsidR="004006C1">
              <w:rPr>
                <w:noProof/>
                <w:webHidden/>
              </w:rPr>
              <w:fldChar w:fldCharType="begin"/>
            </w:r>
            <w:r w:rsidR="004006C1">
              <w:rPr>
                <w:noProof/>
                <w:webHidden/>
              </w:rPr>
              <w:instrText xml:space="preserve"> PAGEREF _Toc23502348 \h </w:instrText>
            </w:r>
            <w:r w:rsidR="004006C1">
              <w:rPr>
                <w:noProof/>
                <w:webHidden/>
              </w:rPr>
            </w:r>
            <w:r w:rsidR="004006C1">
              <w:rPr>
                <w:noProof/>
                <w:webHidden/>
              </w:rPr>
              <w:fldChar w:fldCharType="separate"/>
            </w:r>
            <w:r w:rsidR="00AC4CE6">
              <w:rPr>
                <w:noProof/>
                <w:webHidden/>
              </w:rPr>
              <w:t>13</w:t>
            </w:r>
            <w:r w:rsidR="004006C1">
              <w:rPr>
                <w:noProof/>
                <w:webHidden/>
              </w:rPr>
              <w:fldChar w:fldCharType="end"/>
            </w:r>
          </w:hyperlink>
        </w:p>
        <w:p w14:paraId="36089172" w14:textId="7C076F6A"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49" w:history="1">
            <w:r w:rsidR="004006C1" w:rsidRPr="00D45304">
              <w:rPr>
                <w:rStyle w:val="-"/>
                <w:noProof/>
                <w:lang w:val="mk-MK"/>
              </w:rPr>
              <w:t>d.</w:t>
            </w:r>
            <w:r w:rsidR="004006C1">
              <w:rPr>
                <w:rFonts w:eastAsiaTheme="minorEastAsia" w:cstheme="minorBidi"/>
                <w:i w:val="0"/>
                <w:iCs w:val="0"/>
                <w:noProof/>
                <w:sz w:val="22"/>
                <w:szCs w:val="22"/>
                <w:lang w:val="mk-MK" w:eastAsia="mk-MK"/>
              </w:rPr>
              <w:tab/>
            </w:r>
            <w:r w:rsidR="004006C1" w:rsidRPr="00D45304">
              <w:rPr>
                <w:rStyle w:val="-"/>
                <w:noProof/>
                <w:lang w:val="mk-MK"/>
              </w:rPr>
              <w:t>Дефинирање на видот на договорот и на моделот на јавно приватното</w:t>
            </w:r>
            <w:r w:rsidR="004006C1" w:rsidRPr="00D45304">
              <w:rPr>
                <w:rStyle w:val="-"/>
                <w:noProof/>
                <w:spacing w:val="-2"/>
                <w:lang w:val="mk-MK"/>
              </w:rPr>
              <w:t xml:space="preserve"> </w:t>
            </w:r>
            <w:r w:rsidR="004006C1" w:rsidRPr="00D45304">
              <w:rPr>
                <w:rStyle w:val="-"/>
                <w:noProof/>
                <w:lang w:val="mk-MK"/>
              </w:rPr>
              <w:t>партнерство;</w:t>
            </w:r>
            <w:r w:rsidR="004006C1">
              <w:rPr>
                <w:noProof/>
                <w:webHidden/>
              </w:rPr>
              <w:tab/>
            </w:r>
            <w:r w:rsidR="004006C1">
              <w:rPr>
                <w:noProof/>
                <w:webHidden/>
              </w:rPr>
              <w:fldChar w:fldCharType="begin"/>
            </w:r>
            <w:r w:rsidR="004006C1">
              <w:rPr>
                <w:noProof/>
                <w:webHidden/>
              </w:rPr>
              <w:instrText xml:space="preserve"> PAGEREF _Toc23502349 \h </w:instrText>
            </w:r>
            <w:r w:rsidR="004006C1">
              <w:rPr>
                <w:noProof/>
                <w:webHidden/>
              </w:rPr>
            </w:r>
            <w:r w:rsidR="004006C1">
              <w:rPr>
                <w:noProof/>
                <w:webHidden/>
              </w:rPr>
              <w:fldChar w:fldCharType="separate"/>
            </w:r>
            <w:r w:rsidR="00AC4CE6">
              <w:rPr>
                <w:noProof/>
                <w:webHidden/>
              </w:rPr>
              <w:t>14</w:t>
            </w:r>
            <w:r w:rsidR="004006C1">
              <w:rPr>
                <w:noProof/>
                <w:webHidden/>
              </w:rPr>
              <w:fldChar w:fldCharType="end"/>
            </w:r>
          </w:hyperlink>
        </w:p>
        <w:p w14:paraId="01C09EBB" w14:textId="70E21E49" w:rsidR="004006C1" w:rsidRDefault="008A4C2E" w:rsidP="00C0071B">
          <w:pPr>
            <w:pStyle w:val="10"/>
            <w:rPr>
              <w:rFonts w:eastAsiaTheme="minorEastAsia" w:cstheme="minorBidi"/>
              <w:shd w:val="clear" w:color="auto" w:fill="auto"/>
              <w:lang w:eastAsia="mk-MK"/>
            </w:rPr>
          </w:pPr>
          <w:hyperlink w:anchor="_Toc23502350" w:history="1">
            <w:r w:rsidR="004006C1" w:rsidRPr="00D45304">
              <w:rPr>
                <w:rStyle w:val="-"/>
              </w:rPr>
              <w:t>2.</w:t>
            </w:r>
            <w:r w:rsidR="004006C1">
              <w:rPr>
                <w:rFonts w:eastAsiaTheme="minorEastAsia" w:cstheme="minorBidi"/>
                <w:shd w:val="clear" w:color="auto" w:fill="auto"/>
                <w:lang w:eastAsia="mk-MK"/>
              </w:rPr>
              <w:tab/>
            </w:r>
            <w:r w:rsidR="004006C1" w:rsidRPr="00D45304">
              <w:rPr>
                <w:rStyle w:val="-"/>
              </w:rPr>
              <w:t>ПРЕДМЕТ И ЦЕЛИ</w:t>
            </w:r>
            <w:r w:rsidR="004006C1">
              <w:rPr>
                <w:webHidden/>
              </w:rPr>
              <w:tab/>
            </w:r>
            <w:r w:rsidR="004006C1">
              <w:rPr>
                <w:webHidden/>
              </w:rPr>
              <w:fldChar w:fldCharType="begin"/>
            </w:r>
            <w:r w:rsidR="004006C1">
              <w:rPr>
                <w:webHidden/>
              </w:rPr>
              <w:instrText xml:space="preserve"> PAGEREF _Toc23502350 \h </w:instrText>
            </w:r>
            <w:r w:rsidR="004006C1">
              <w:rPr>
                <w:webHidden/>
              </w:rPr>
            </w:r>
            <w:r w:rsidR="004006C1">
              <w:rPr>
                <w:webHidden/>
              </w:rPr>
              <w:fldChar w:fldCharType="separate"/>
            </w:r>
            <w:r w:rsidR="00AC4CE6">
              <w:rPr>
                <w:webHidden/>
              </w:rPr>
              <w:t>18</w:t>
            </w:r>
            <w:r w:rsidR="004006C1">
              <w:rPr>
                <w:webHidden/>
              </w:rPr>
              <w:fldChar w:fldCharType="end"/>
            </w:r>
          </w:hyperlink>
        </w:p>
        <w:p w14:paraId="55961704" w14:textId="219FDA3D" w:rsidR="004006C1" w:rsidRDefault="008A4C2E" w:rsidP="00C0071B">
          <w:pPr>
            <w:pStyle w:val="10"/>
            <w:rPr>
              <w:rFonts w:eastAsiaTheme="minorEastAsia" w:cstheme="minorBidi"/>
              <w:shd w:val="clear" w:color="auto" w:fill="auto"/>
              <w:lang w:eastAsia="mk-MK"/>
            </w:rPr>
          </w:pPr>
          <w:hyperlink w:anchor="_Toc23502351" w:history="1">
            <w:r w:rsidR="004006C1" w:rsidRPr="00D45304">
              <w:rPr>
                <w:rStyle w:val="-"/>
              </w:rPr>
              <w:t>3.</w:t>
            </w:r>
            <w:r w:rsidR="004006C1">
              <w:rPr>
                <w:rFonts w:eastAsiaTheme="minorEastAsia" w:cstheme="minorBidi"/>
                <w:shd w:val="clear" w:color="auto" w:fill="auto"/>
                <w:lang w:eastAsia="mk-MK"/>
              </w:rPr>
              <w:tab/>
            </w:r>
            <w:r w:rsidR="004006C1" w:rsidRPr="00D45304">
              <w:rPr>
                <w:rStyle w:val="-"/>
              </w:rPr>
              <w:t>ПРИСТАП И МЕТОДОЛОГИЈА</w:t>
            </w:r>
            <w:r w:rsidR="004006C1">
              <w:rPr>
                <w:webHidden/>
              </w:rPr>
              <w:tab/>
            </w:r>
            <w:r w:rsidR="004006C1">
              <w:rPr>
                <w:webHidden/>
              </w:rPr>
              <w:fldChar w:fldCharType="begin"/>
            </w:r>
            <w:r w:rsidR="004006C1">
              <w:rPr>
                <w:webHidden/>
              </w:rPr>
              <w:instrText xml:space="preserve"> PAGEREF _Toc23502351 \h </w:instrText>
            </w:r>
            <w:r w:rsidR="004006C1">
              <w:rPr>
                <w:webHidden/>
              </w:rPr>
            </w:r>
            <w:r w:rsidR="004006C1">
              <w:rPr>
                <w:webHidden/>
              </w:rPr>
              <w:fldChar w:fldCharType="separate"/>
            </w:r>
            <w:r w:rsidR="00AC4CE6">
              <w:rPr>
                <w:webHidden/>
              </w:rPr>
              <w:t>24</w:t>
            </w:r>
            <w:r w:rsidR="004006C1">
              <w:rPr>
                <w:webHidden/>
              </w:rPr>
              <w:fldChar w:fldCharType="end"/>
            </w:r>
          </w:hyperlink>
        </w:p>
        <w:p w14:paraId="79FDDF4D" w14:textId="5C3ED1DD"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2" w:history="1">
            <w:r w:rsidR="004006C1" w:rsidRPr="00D45304">
              <w:rPr>
                <w:rStyle w:val="-"/>
                <w:noProof/>
              </w:rPr>
              <w:t>a.</w:t>
            </w:r>
            <w:r w:rsidR="004006C1">
              <w:rPr>
                <w:rFonts w:eastAsiaTheme="minorEastAsia" w:cstheme="minorBidi"/>
                <w:i w:val="0"/>
                <w:iCs w:val="0"/>
                <w:noProof/>
                <w:sz w:val="22"/>
                <w:szCs w:val="22"/>
                <w:lang w:val="mk-MK" w:eastAsia="mk-MK"/>
              </w:rPr>
              <w:tab/>
            </w:r>
            <w:r w:rsidR="004006C1" w:rsidRPr="00D45304">
              <w:rPr>
                <w:rStyle w:val="-"/>
                <w:noProof/>
                <w:lang w:val="mk-MK"/>
              </w:rPr>
              <w:t>За остварување на економски, ефикасни и еднакви цели</w:t>
            </w:r>
            <w:r w:rsidR="004006C1">
              <w:rPr>
                <w:noProof/>
                <w:webHidden/>
              </w:rPr>
              <w:tab/>
            </w:r>
            <w:r w:rsidR="004006C1">
              <w:rPr>
                <w:noProof/>
                <w:webHidden/>
              </w:rPr>
              <w:fldChar w:fldCharType="begin"/>
            </w:r>
            <w:r w:rsidR="004006C1">
              <w:rPr>
                <w:noProof/>
                <w:webHidden/>
              </w:rPr>
              <w:instrText xml:space="preserve"> PAGEREF _Toc23502352 \h </w:instrText>
            </w:r>
            <w:r w:rsidR="004006C1">
              <w:rPr>
                <w:noProof/>
                <w:webHidden/>
              </w:rPr>
            </w:r>
            <w:r w:rsidR="004006C1">
              <w:rPr>
                <w:noProof/>
                <w:webHidden/>
              </w:rPr>
              <w:fldChar w:fldCharType="separate"/>
            </w:r>
            <w:r w:rsidR="00AC4CE6">
              <w:rPr>
                <w:noProof/>
                <w:webHidden/>
              </w:rPr>
              <w:t>25</w:t>
            </w:r>
            <w:r w:rsidR="004006C1">
              <w:rPr>
                <w:noProof/>
                <w:webHidden/>
              </w:rPr>
              <w:fldChar w:fldCharType="end"/>
            </w:r>
          </w:hyperlink>
        </w:p>
        <w:p w14:paraId="1B6C7E91" w14:textId="5A4A370B"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3" w:history="1">
            <w:r w:rsidR="004006C1" w:rsidRPr="00D45304">
              <w:rPr>
                <w:rStyle w:val="-"/>
                <w:noProof/>
                <w:lang w:val="mk-MK"/>
              </w:rPr>
              <w:t>b.</w:t>
            </w:r>
            <w:r w:rsidR="004006C1">
              <w:rPr>
                <w:rFonts w:eastAsiaTheme="minorEastAsia" w:cstheme="minorBidi"/>
                <w:i w:val="0"/>
                <w:iCs w:val="0"/>
                <w:noProof/>
                <w:sz w:val="22"/>
                <w:szCs w:val="22"/>
                <w:lang w:val="mk-MK" w:eastAsia="mk-MK"/>
              </w:rPr>
              <w:tab/>
            </w:r>
            <w:r w:rsidR="004006C1" w:rsidRPr="00D45304">
              <w:rPr>
                <w:rStyle w:val="-"/>
                <w:noProof/>
                <w:lang w:val="mk-MK"/>
              </w:rPr>
              <w:t>Дефинирање на бизнис план: Основен случај</w:t>
            </w:r>
            <w:r w:rsidR="004006C1">
              <w:rPr>
                <w:noProof/>
                <w:webHidden/>
              </w:rPr>
              <w:tab/>
            </w:r>
            <w:r w:rsidR="004006C1">
              <w:rPr>
                <w:noProof/>
                <w:webHidden/>
              </w:rPr>
              <w:fldChar w:fldCharType="begin"/>
            </w:r>
            <w:r w:rsidR="004006C1">
              <w:rPr>
                <w:noProof/>
                <w:webHidden/>
              </w:rPr>
              <w:instrText xml:space="preserve"> PAGEREF _Toc23502353 \h </w:instrText>
            </w:r>
            <w:r w:rsidR="004006C1">
              <w:rPr>
                <w:noProof/>
                <w:webHidden/>
              </w:rPr>
            </w:r>
            <w:r w:rsidR="004006C1">
              <w:rPr>
                <w:noProof/>
                <w:webHidden/>
              </w:rPr>
              <w:fldChar w:fldCharType="separate"/>
            </w:r>
            <w:r w:rsidR="00AC4CE6">
              <w:rPr>
                <w:noProof/>
                <w:webHidden/>
              </w:rPr>
              <w:t>26</w:t>
            </w:r>
            <w:r w:rsidR="004006C1">
              <w:rPr>
                <w:noProof/>
                <w:webHidden/>
              </w:rPr>
              <w:fldChar w:fldCharType="end"/>
            </w:r>
          </w:hyperlink>
        </w:p>
        <w:p w14:paraId="2C40423D" w14:textId="434CEB85" w:rsidR="004006C1" w:rsidRDefault="008A4C2E" w:rsidP="00C0071B">
          <w:pPr>
            <w:pStyle w:val="10"/>
            <w:rPr>
              <w:rFonts w:eastAsiaTheme="minorEastAsia" w:cstheme="minorBidi"/>
              <w:shd w:val="clear" w:color="auto" w:fill="auto"/>
              <w:lang w:eastAsia="mk-MK"/>
            </w:rPr>
          </w:pPr>
          <w:hyperlink w:anchor="_Toc23502354" w:history="1">
            <w:r w:rsidR="004006C1" w:rsidRPr="00D45304">
              <w:rPr>
                <w:rStyle w:val="-"/>
              </w:rPr>
              <w:t>4.</w:t>
            </w:r>
            <w:r w:rsidR="004006C1">
              <w:rPr>
                <w:rFonts w:eastAsiaTheme="minorEastAsia" w:cstheme="minorBidi"/>
                <w:shd w:val="clear" w:color="auto" w:fill="auto"/>
                <w:lang w:eastAsia="mk-MK"/>
              </w:rPr>
              <w:tab/>
            </w:r>
            <w:r w:rsidR="004006C1" w:rsidRPr="00D45304">
              <w:rPr>
                <w:rStyle w:val="-"/>
              </w:rPr>
              <w:t>Опис на постојните објекти на концесијата/јавно приватното партнерство во сопственост или влијание на концедентот/јавниот партнер</w:t>
            </w:r>
            <w:r w:rsidR="004006C1">
              <w:rPr>
                <w:webHidden/>
              </w:rPr>
              <w:tab/>
            </w:r>
            <w:r w:rsidR="004006C1">
              <w:rPr>
                <w:webHidden/>
              </w:rPr>
              <w:fldChar w:fldCharType="begin"/>
            </w:r>
            <w:r w:rsidR="004006C1">
              <w:rPr>
                <w:webHidden/>
              </w:rPr>
              <w:instrText xml:space="preserve"> PAGEREF _Toc23502354 \h </w:instrText>
            </w:r>
            <w:r w:rsidR="004006C1">
              <w:rPr>
                <w:webHidden/>
              </w:rPr>
            </w:r>
            <w:r w:rsidR="004006C1">
              <w:rPr>
                <w:webHidden/>
              </w:rPr>
              <w:fldChar w:fldCharType="separate"/>
            </w:r>
            <w:r w:rsidR="00AC4CE6">
              <w:rPr>
                <w:webHidden/>
              </w:rPr>
              <w:t>27</w:t>
            </w:r>
            <w:r w:rsidR="004006C1">
              <w:rPr>
                <w:webHidden/>
              </w:rPr>
              <w:fldChar w:fldCharType="end"/>
            </w:r>
          </w:hyperlink>
        </w:p>
        <w:p w14:paraId="3839F587" w14:textId="1359D6DF"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5" w:history="1">
            <w:r w:rsidR="004006C1" w:rsidRPr="00D45304">
              <w:rPr>
                <w:rStyle w:val="-"/>
                <w:noProof/>
              </w:rPr>
              <w:t>a.</w:t>
            </w:r>
            <w:r w:rsidR="004006C1">
              <w:rPr>
                <w:rFonts w:eastAsiaTheme="minorEastAsia" w:cstheme="minorBidi"/>
                <w:i w:val="0"/>
                <w:iCs w:val="0"/>
                <w:noProof/>
                <w:sz w:val="22"/>
                <w:szCs w:val="22"/>
                <w:lang w:val="mk-MK" w:eastAsia="mk-MK"/>
              </w:rPr>
              <w:tab/>
            </w:r>
            <w:r w:rsidR="004006C1" w:rsidRPr="00D45304">
              <w:rPr>
                <w:rStyle w:val="-"/>
                <w:noProof/>
              </w:rPr>
              <w:t>Инфраструктура за дренажа и третман на вода и канализација</w:t>
            </w:r>
            <w:r w:rsidR="004006C1">
              <w:rPr>
                <w:noProof/>
                <w:webHidden/>
              </w:rPr>
              <w:tab/>
            </w:r>
            <w:r w:rsidR="004006C1">
              <w:rPr>
                <w:noProof/>
                <w:webHidden/>
              </w:rPr>
              <w:fldChar w:fldCharType="begin"/>
            </w:r>
            <w:r w:rsidR="004006C1">
              <w:rPr>
                <w:noProof/>
                <w:webHidden/>
              </w:rPr>
              <w:instrText xml:space="preserve"> PAGEREF _Toc23502355 \h </w:instrText>
            </w:r>
            <w:r w:rsidR="004006C1">
              <w:rPr>
                <w:noProof/>
                <w:webHidden/>
              </w:rPr>
            </w:r>
            <w:r w:rsidR="004006C1">
              <w:rPr>
                <w:noProof/>
                <w:webHidden/>
              </w:rPr>
              <w:fldChar w:fldCharType="separate"/>
            </w:r>
            <w:r w:rsidR="00AC4CE6">
              <w:rPr>
                <w:noProof/>
                <w:webHidden/>
              </w:rPr>
              <w:t>27</w:t>
            </w:r>
            <w:r w:rsidR="004006C1">
              <w:rPr>
                <w:noProof/>
                <w:webHidden/>
              </w:rPr>
              <w:fldChar w:fldCharType="end"/>
            </w:r>
          </w:hyperlink>
        </w:p>
        <w:p w14:paraId="228D0DF1" w14:textId="51E12874"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6" w:history="1">
            <w:r w:rsidR="004006C1" w:rsidRPr="00D45304">
              <w:rPr>
                <w:rStyle w:val="-"/>
                <w:noProof/>
              </w:rPr>
              <w:t>b.</w:t>
            </w:r>
            <w:r w:rsidR="004006C1">
              <w:rPr>
                <w:rFonts w:eastAsiaTheme="minorEastAsia" w:cstheme="minorBidi"/>
                <w:i w:val="0"/>
                <w:iCs w:val="0"/>
                <w:noProof/>
                <w:sz w:val="22"/>
                <w:szCs w:val="22"/>
                <w:lang w:val="mk-MK" w:eastAsia="mk-MK"/>
              </w:rPr>
              <w:tab/>
            </w:r>
            <w:r w:rsidR="004006C1" w:rsidRPr="00D45304">
              <w:rPr>
                <w:rStyle w:val="-"/>
                <w:noProof/>
              </w:rPr>
              <w:t xml:space="preserve">Организација </w:t>
            </w:r>
            <w:r w:rsidR="004006C1" w:rsidRPr="00D45304">
              <w:rPr>
                <w:rStyle w:val="-"/>
                <w:noProof/>
                <w:lang w:val="mk-MK"/>
              </w:rPr>
              <w:t>на</w:t>
            </w:r>
            <w:r w:rsidR="004006C1" w:rsidRPr="00D45304">
              <w:rPr>
                <w:rStyle w:val="-"/>
                <w:noProof/>
              </w:rPr>
              <w:t xml:space="preserve"> услуги за вода и отпадни води</w:t>
            </w:r>
            <w:r w:rsidR="004006C1">
              <w:rPr>
                <w:noProof/>
                <w:webHidden/>
              </w:rPr>
              <w:tab/>
            </w:r>
            <w:r w:rsidR="004006C1">
              <w:rPr>
                <w:noProof/>
                <w:webHidden/>
              </w:rPr>
              <w:fldChar w:fldCharType="begin"/>
            </w:r>
            <w:r w:rsidR="004006C1">
              <w:rPr>
                <w:noProof/>
                <w:webHidden/>
              </w:rPr>
              <w:instrText xml:space="preserve"> PAGEREF _Toc23502356 \h </w:instrText>
            </w:r>
            <w:r w:rsidR="004006C1">
              <w:rPr>
                <w:noProof/>
                <w:webHidden/>
              </w:rPr>
            </w:r>
            <w:r w:rsidR="004006C1">
              <w:rPr>
                <w:noProof/>
                <w:webHidden/>
              </w:rPr>
              <w:fldChar w:fldCharType="separate"/>
            </w:r>
            <w:r w:rsidR="00AC4CE6">
              <w:rPr>
                <w:noProof/>
                <w:webHidden/>
              </w:rPr>
              <w:t>32</w:t>
            </w:r>
            <w:r w:rsidR="004006C1">
              <w:rPr>
                <w:noProof/>
                <w:webHidden/>
              </w:rPr>
              <w:fldChar w:fldCharType="end"/>
            </w:r>
          </w:hyperlink>
        </w:p>
        <w:p w14:paraId="185C9E7C" w14:textId="2FCA94D3"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7" w:history="1">
            <w:r w:rsidR="004006C1" w:rsidRPr="00D45304">
              <w:rPr>
                <w:rStyle w:val="-"/>
                <w:noProof/>
                <w:lang w:val="mk-MK"/>
              </w:rPr>
              <w:t>c.</w:t>
            </w:r>
            <w:r w:rsidR="004006C1">
              <w:rPr>
                <w:rFonts w:eastAsiaTheme="minorEastAsia" w:cstheme="minorBidi"/>
                <w:i w:val="0"/>
                <w:iCs w:val="0"/>
                <w:noProof/>
                <w:sz w:val="22"/>
                <w:szCs w:val="22"/>
                <w:lang w:val="mk-MK" w:eastAsia="mk-MK"/>
              </w:rPr>
              <w:tab/>
            </w:r>
            <w:r w:rsidR="004006C1" w:rsidRPr="00D45304">
              <w:rPr>
                <w:rStyle w:val="-"/>
                <w:noProof/>
                <w:lang w:val="mk-MK"/>
              </w:rPr>
              <w:t>Оперативен пристап: човечки ресурси, објекти и опрема</w:t>
            </w:r>
            <w:r w:rsidR="004006C1">
              <w:rPr>
                <w:noProof/>
                <w:webHidden/>
              </w:rPr>
              <w:tab/>
            </w:r>
            <w:r w:rsidR="004006C1">
              <w:rPr>
                <w:noProof/>
                <w:webHidden/>
              </w:rPr>
              <w:fldChar w:fldCharType="begin"/>
            </w:r>
            <w:r w:rsidR="004006C1">
              <w:rPr>
                <w:noProof/>
                <w:webHidden/>
              </w:rPr>
              <w:instrText xml:space="preserve"> PAGEREF _Toc23502357 \h </w:instrText>
            </w:r>
            <w:r w:rsidR="004006C1">
              <w:rPr>
                <w:noProof/>
                <w:webHidden/>
              </w:rPr>
            </w:r>
            <w:r w:rsidR="004006C1">
              <w:rPr>
                <w:noProof/>
                <w:webHidden/>
              </w:rPr>
              <w:fldChar w:fldCharType="separate"/>
            </w:r>
            <w:r w:rsidR="00AC4CE6">
              <w:rPr>
                <w:noProof/>
                <w:webHidden/>
              </w:rPr>
              <w:t>33</w:t>
            </w:r>
            <w:r w:rsidR="004006C1">
              <w:rPr>
                <w:noProof/>
                <w:webHidden/>
              </w:rPr>
              <w:fldChar w:fldCharType="end"/>
            </w:r>
          </w:hyperlink>
        </w:p>
        <w:p w14:paraId="3438BCE9" w14:textId="03906472"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8" w:history="1">
            <w:r w:rsidR="004006C1" w:rsidRPr="00D45304">
              <w:rPr>
                <w:rStyle w:val="-"/>
                <w:noProof/>
                <w:lang w:val="mk-MK"/>
              </w:rPr>
              <w:t>d.</w:t>
            </w:r>
            <w:r w:rsidR="004006C1">
              <w:rPr>
                <w:rFonts w:eastAsiaTheme="minorEastAsia" w:cstheme="minorBidi"/>
                <w:i w:val="0"/>
                <w:iCs w:val="0"/>
                <w:noProof/>
                <w:sz w:val="22"/>
                <w:szCs w:val="22"/>
                <w:lang w:val="mk-MK" w:eastAsia="mk-MK"/>
              </w:rPr>
              <w:tab/>
            </w:r>
            <w:r w:rsidR="004006C1" w:rsidRPr="00D45304">
              <w:rPr>
                <w:rStyle w:val="-"/>
                <w:noProof/>
                <w:lang w:val="mk-MK"/>
              </w:rPr>
              <w:t>Нивоа на услуги обезбедени за крајните корисници</w:t>
            </w:r>
            <w:r w:rsidR="004006C1">
              <w:rPr>
                <w:noProof/>
                <w:webHidden/>
              </w:rPr>
              <w:tab/>
            </w:r>
            <w:r w:rsidR="004006C1">
              <w:rPr>
                <w:noProof/>
                <w:webHidden/>
              </w:rPr>
              <w:fldChar w:fldCharType="begin"/>
            </w:r>
            <w:r w:rsidR="004006C1">
              <w:rPr>
                <w:noProof/>
                <w:webHidden/>
              </w:rPr>
              <w:instrText xml:space="preserve"> PAGEREF _Toc23502358 \h </w:instrText>
            </w:r>
            <w:r w:rsidR="004006C1">
              <w:rPr>
                <w:noProof/>
                <w:webHidden/>
              </w:rPr>
            </w:r>
            <w:r w:rsidR="004006C1">
              <w:rPr>
                <w:noProof/>
                <w:webHidden/>
              </w:rPr>
              <w:fldChar w:fldCharType="separate"/>
            </w:r>
            <w:r w:rsidR="00AC4CE6">
              <w:rPr>
                <w:noProof/>
                <w:webHidden/>
              </w:rPr>
              <w:t>33</w:t>
            </w:r>
            <w:r w:rsidR="004006C1">
              <w:rPr>
                <w:noProof/>
                <w:webHidden/>
              </w:rPr>
              <w:fldChar w:fldCharType="end"/>
            </w:r>
          </w:hyperlink>
        </w:p>
        <w:p w14:paraId="7FB40384" w14:textId="6121D80B"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59" w:history="1">
            <w:r w:rsidR="004006C1" w:rsidRPr="00D45304">
              <w:rPr>
                <w:rStyle w:val="-"/>
                <w:noProof/>
              </w:rPr>
              <w:t>e.</w:t>
            </w:r>
            <w:r w:rsidR="004006C1">
              <w:rPr>
                <w:rFonts w:eastAsiaTheme="minorEastAsia" w:cstheme="minorBidi"/>
                <w:i w:val="0"/>
                <w:iCs w:val="0"/>
                <w:noProof/>
                <w:sz w:val="22"/>
                <w:szCs w:val="22"/>
                <w:lang w:val="mk-MK" w:eastAsia="mk-MK"/>
              </w:rPr>
              <w:tab/>
            </w:r>
            <w:r w:rsidR="004006C1" w:rsidRPr="00D45304">
              <w:rPr>
                <w:rStyle w:val="-"/>
                <w:noProof/>
                <w:lang w:val="mk-MK"/>
              </w:rPr>
              <w:t>Политика за развој на Комуналец</w:t>
            </w:r>
            <w:r w:rsidR="004006C1">
              <w:rPr>
                <w:noProof/>
                <w:webHidden/>
              </w:rPr>
              <w:tab/>
            </w:r>
            <w:r w:rsidR="004006C1">
              <w:rPr>
                <w:noProof/>
                <w:webHidden/>
              </w:rPr>
              <w:fldChar w:fldCharType="begin"/>
            </w:r>
            <w:r w:rsidR="004006C1">
              <w:rPr>
                <w:noProof/>
                <w:webHidden/>
              </w:rPr>
              <w:instrText xml:space="preserve"> PAGEREF _Toc23502359 \h </w:instrText>
            </w:r>
            <w:r w:rsidR="004006C1">
              <w:rPr>
                <w:noProof/>
                <w:webHidden/>
              </w:rPr>
            </w:r>
            <w:r w:rsidR="004006C1">
              <w:rPr>
                <w:noProof/>
                <w:webHidden/>
              </w:rPr>
              <w:fldChar w:fldCharType="separate"/>
            </w:r>
            <w:r w:rsidR="00AC4CE6">
              <w:rPr>
                <w:noProof/>
                <w:webHidden/>
              </w:rPr>
              <w:t>34</w:t>
            </w:r>
            <w:r w:rsidR="004006C1">
              <w:rPr>
                <w:noProof/>
                <w:webHidden/>
              </w:rPr>
              <w:fldChar w:fldCharType="end"/>
            </w:r>
          </w:hyperlink>
        </w:p>
        <w:p w14:paraId="37F7ED18" w14:textId="259A35A4" w:rsidR="004006C1" w:rsidRPr="00C0071B" w:rsidRDefault="008A4C2E" w:rsidP="00C0071B">
          <w:pPr>
            <w:pStyle w:val="10"/>
            <w:rPr>
              <w:rFonts w:eastAsiaTheme="minorEastAsia" w:cstheme="minorBidi"/>
              <w:sz w:val="18"/>
              <w:szCs w:val="18"/>
              <w:shd w:val="clear" w:color="auto" w:fill="auto"/>
              <w:lang w:eastAsia="mk-MK"/>
            </w:rPr>
          </w:pPr>
          <w:hyperlink w:anchor="_Toc23502360" w:history="1">
            <w:r w:rsidR="004006C1" w:rsidRPr="00C0071B">
              <w:rPr>
                <w:rStyle w:val="-"/>
              </w:rPr>
              <w:t>5.</w:t>
            </w:r>
            <w:r w:rsidR="004006C1" w:rsidRPr="00C0071B">
              <w:rPr>
                <w:rFonts w:eastAsiaTheme="minorEastAsia" w:cstheme="minorBidi"/>
                <w:sz w:val="18"/>
                <w:szCs w:val="18"/>
                <w:shd w:val="clear" w:color="auto" w:fill="auto"/>
                <w:lang w:eastAsia="mk-MK"/>
              </w:rPr>
              <w:tab/>
            </w:r>
            <w:r w:rsidR="004006C1" w:rsidRPr="00C0071B">
              <w:rPr>
                <w:rStyle w:val="-"/>
              </w:rPr>
              <w:t>ТРЕТМАН НА ВАЛИДАЦИЈА И ЕВАЛУАЦИЈА НА ИНФОРМАЦИИТЕ</w:t>
            </w:r>
            <w:r w:rsidR="004006C1" w:rsidRPr="00C0071B">
              <w:rPr>
                <w:webHidden/>
              </w:rPr>
              <w:tab/>
            </w:r>
            <w:r w:rsidR="004006C1" w:rsidRPr="00C0071B">
              <w:rPr>
                <w:webHidden/>
              </w:rPr>
              <w:fldChar w:fldCharType="begin"/>
            </w:r>
            <w:r w:rsidR="004006C1" w:rsidRPr="00C0071B">
              <w:rPr>
                <w:webHidden/>
              </w:rPr>
              <w:instrText xml:space="preserve"> PAGEREF _Toc23502360 \h </w:instrText>
            </w:r>
            <w:r w:rsidR="004006C1" w:rsidRPr="00C0071B">
              <w:rPr>
                <w:webHidden/>
              </w:rPr>
            </w:r>
            <w:r w:rsidR="004006C1" w:rsidRPr="00C0071B">
              <w:rPr>
                <w:webHidden/>
              </w:rPr>
              <w:fldChar w:fldCharType="separate"/>
            </w:r>
            <w:r w:rsidR="00AC4CE6">
              <w:rPr>
                <w:webHidden/>
              </w:rPr>
              <w:t>36</w:t>
            </w:r>
            <w:r w:rsidR="004006C1" w:rsidRPr="00C0071B">
              <w:rPr>
                <w:webHidden/>
              </w:rPr>
              <w:fldChar w:fldCharType="end"/>
            </w:r>
          </w:hyperlink>
        </w:p>
        <w:p w14:paraId="3D4F7B39" w14:textId="39C91AAB"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61" w:history="1">
            <w:r w:rsidR="004006C1" w:rsidRPr="00D45304">
              <w:rPr>
                <w:rStyle w:val="-"/>
                <w:rFonts w:eastAsia="Arial"/>
                <w:noProof/>
                <w:lang w:val="mk-MK"/>
              </w:rPr>
              <w:t>a.</w:t>
            </w:r>
            <w:r w:rsidR="004006C1">
              <w:rPr>
                <w:rFonts w:eastAsiaTheme="minorEastAsia" w:cstheme="minorBidi"/>
                <w:i w:val="0"/>
                <w:iCs w:val="0"/>
                <w:noProof/>
                <w:sz w:val="22"/>
                <w:szCs w:val="22"/>
                <w:lang w:val="mk-MK" w:eastAsia="mk-MK"/>
              </w:rPr>
              <w:tab/>
            </w:r>
            <w:r w:rsidR="004006C1" w:rsidRPr="00D45304">
              <w:rPr>
                <w:rStyle w:val="-"/>
                <w:rFonts w:eastAsia="Arial"/>
                <w:noProof/>
                <w:lang w:val="mk-MK"/>
              </w:rPr>
              <w:t>Население и раст на корисници и проекции за побарувачка на вода, меѓу другите важни проектни променливи</w:t>
            </w:r>
            <w:r w:rsidR="004006C1">
              <w:rPr>
                <w:noProof/>
                <w:webHidden/>
              </w:rPr>
              <w:tab/>
            </w:r>
            <w:r w:rsidR="004006C1">
              <w:rPr>
                <w:noProof/>
                <w:webHidden/>
              </w:rPr>
              <w:fldChar w:fldCharType="begin"/>
            </w:r>
            <w:r w:rsidR="004006C1">
              <w:rPr>
                <w:noProof/>
                <w:webHidden/>
              </w:rPr>
              <w:instrText xml:space="preserve"> PAGEREF _Toc23502361 \h </w:instrText>
            </w:r>
            <w:r w:rsidR="004006C1">
              <w:rPr>
                <w:noProof/>
                <w:webHidden/>
              </w:rPr>
            </w:r>
            <w:r w:rsidR="004006C1">
              <w:rPr>
                <w:noProof/>
                <w:webHidden/>
              </w:rPr>
              <w:fldChar w:fldCharType="separate"/>
            </w:r>
            <w:r w:rsidR="00AC4CE6">
              <w:rPr>
                <w:noProof/>
                <w:webHidden/>
              </w:rPr>
              <w:t>37</w:t>
            </w:r>
            <w:r w:rsidR="004006C1">
              <w:rPr>
                <w:noProof/>
                <w:webHidden/>
              </w:rPr>
              <w:fldChar w:fldCharType="end"/>
            </w:r>
          </w:hyperlink>
        </w:p>
        <w:p w14:paraId="2D371AD1" w14:textId="22B40AFD"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62" w:history="1">
            <w:r w:rsidR="004006C1" w:rsidRPr="00D45304">
              <w:rPr>
                <w:rStyle w:val="-"/>
                <w:rFonts w:eastAsia="Arial"/>
                <w:noProof/>
                <w:lang w:val="mk-MK"/>
              </w:rPr>
              <w:t>b.</w:t>
            </w:r>
            <w:r w:rsidR="004006C1">
              <w:rPr>
                <w:rFonts w:eastAsiaTheme="minorEastAsia" w:cstheme="minorBidi"/>
                <w:i w:val="0"/>
                <w:iCs w:val="0"/>
                <w:noProof/>
                <w:sz w:val="22"/>
                <w:szCs w:val="22"/>
                <w:lang w:val="mk-MK" w:eastAsia="mk-MK"/>
              </w:rPr>
              <w:tab/>
            </w:r>
            <w:r w:rsidR="004006C1" w:rsidRPr="00D45304">
              <w:rPr>
                <w:rStyle w:val="-"/>
                <w:rFonts w:eastAsia="Arial"/>
                <w:noProof/>
                <w:lang w:val="mk-MK"/>
              </w:rPr>
              <w:t>Финансиски и оперативни податоци обезбедени од Комуналец Дојран во врска со управувањето со водоснабдувањето и санитарните услуги</w:t>
            </w:r>
            <w:r w:rsidR="004006C1">
              <w:rPr>
                <w:noProof/>
                <w:webHidden/>
              </w:rPr>
              <w:tab/>
            </w:r>
            <w:r w:rsidR="004006C1">
              <w:rPr>
                <w:noProof/>
                <w:webHidden/>
              </w:rPr>
              <w:fldChar w:fldCharType="begin"/>
            </w:r>
            <w:r w:rsidR="004006C1">
              <w:rPr>
                <w:noProof/>
                <w:webHidden/>
              </w:rPr>
              <w:instrText xml:space="preserve"> PAGEREF _Toc23502362 \h </w:instrText>
            </w:r>
            <w:r w:rsidR="004006C1">
              <w:rPr>
                <w:noProof/>
                <w:webHidden/>
              </w:rPr>
            </w:r>
            <w:r w:rsidR="004006C1">
              <w:rPr>
                <w:noProof/>
                <w:webHidden/>
              </w:rPr>
              <w:fldChar w:fldCharType="separate"/>
            </w:r>
            <w:r w:rsidR="00AC4CE6">
              <w:rPr>
                <w:noProof/>
                <w:webHidden/>
              </w:rPr>
              <w:t>50</w:t>
            </w:r>
            <w:r w:rsidR="004006C1">
              <w:rPr>
                <w:noProof/>
                <w:webHidden/>
              </w:rPr>
              <w:fldChar w:fldCharType="end"/>
            </w:r>
          </w:hyperlink>
        </w:p>
        <w:p w14:paraId="360C86FD" w14:textId="5E30E77B" w:rsidR="004006C1" w:rsidRDefault="008A4C2E" w:rsidP="00C0071B">
          <w:pPr>
            <w:pStyle w:val="10"/>
            <w:rPr>
              <w:rFonts w:eastAsiaTheme="minorEastAsia" w:cstheme="minorBidi"/>
              <w:shd w:val="clear" w:color="auto" w:fill="auto"/>
              <w:lang w:eastAsia="mk-MK"/>
            </w:rPr>
          </w:pPr>
          <w:hyperlink w:anchor="_Toc23502363" w:history="1">
            <w:r w:rsidR="004006C1" w:rsidRPr="00D45304">
              <w:rPr>
                <w:rStyle w:val="-"/>
              </w:rPr>
              <w:t>6.</w:t>
            </w:r>
            <w:r w:rsidR="004006C1">
              <w:rPr>
                <w:rFonts w:eastAsiaTheme="minorEastAsia" w:cstheme="minorBidi"/>
                <w:shd w:val="clear" w:color="auto" w:fill="auto"/>
                <w:lang w:eastAsia="mk-MK"/>
              </w:rPr>
              <w:tab/>
            </w:r>
            <w:r w:rsidR="004006C1" w:rsidRPr="00C0071B">
              <w:rPr>
                <w:rStyle w:val="-"/>
              </w:rPr>
              <w:t>ИДЕНТИФИКАЦИЈА И ПРОЦЕНКА НА ВРЕДНОСТА НА ИНВЕСТИЦИИТЕ КОИ СЕ ИЗВРШУВААТ ВО ДОГОВОРОТ</w:t>
            </w:r>
            <w:r w:rsidR="004006C1">
              <w:rPr>
                <w:webHidden/>
              </w:rPr>
              <w:tab/>
            </w:r>
            <w:r w:rsidR="004006C1">
              <w:rPr>
                <w:webHidden/>
              </w:rPr>
              <w:fldChar w:fldCharType="begin"/>
            </w:r>
            <w:r w:rsidR="004006C1">
              <w:rPr>
                <w:webHidden/>
              </w:rPr>
              <w:instrText xml:space="preserve"> PAGEREF _Toc23502363 \h </w:instrText>
            </w:r>
            <w:r w:rsidR="004006C1">
              <w:rPr>
                <w:webHidden/>
              </w:rPr>
            </w:r>
            <w:r w:rsidR="004006C1">
              <w:rPr>
                <w:webHidden/>
              </w:rPr>
              <w:fldChar w:fldCharType="separate"/>
            </w:r>
            <w:r w:rsidR="00AC4CE6">
              <w:rPr>
                <w:webHidden/>
              </w:rPr>
              <w:t>51</w:t>
            </w:r>
            <w:r w:rsidR="004006C1">
              <w:rPr>
                <w:webHidden/>
              </w:rPr>
              <w:fldChar w:fldCharType="end"/>
            </w:r>
          </w:hyperlink>
        </w:p>
        <w:p w14:paraId="19A36131" w14:textId="039DFBDC"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64" w:history="1">
            <w:r w:rsidR="004006C1" w:rsidRPr="00D45304">
              <w:rPr>
                <w:rStyle w:val="-"/>
                <w:noProof/>
              </w:rPr>
              <w:t>a.</w:t>
            </w:r>
            <w:r w:rsidR="004006C1">
              <w:rPr>
                <w:rFonts w:eastAsiaTheme="minorEastAsia" w:cstheme="minorBidi"/>
                <w:i w:val="0"/>
                <w:iCs w:val="0"/>
                <w:noProof/>
                <w:sz w:val="22"/>
                <w:szCs w:val="22"/>
                <w:lang w:val="mk-MK" w:eastAsia="mk-MK"/>
              </w:rPr>
              <w:tab/>
            </w:r>
            <w:r w:rsidR="004006C1" w:rsidRPr="00D45304">
              <w:rPr>
                <w:rStyle w:val="-"/>
                <w:noProof/>
                <w:lang w:val="mk-MK"/>
              </w:rPr>
              <w:t>Идентификација</w:t>
            </w:r>
            <w:r w:rsidR="004006C1">
              <w:rPr>
                <w:noProof/>
                <w:webHidden/>
              </w:rPr>
              <w:tab/>
            </w:r>
            <w:r w:rsidR="004006C1">
              <w:rPr>
                <w:noProof/>
                <w:webHidden/>
              </w:rPr>
              <w:fldChar w:fldCharType="begin"/>
            </w:r>
            <w:r w:rsidR="004006C1">
              <w:rPr>
                <w:noProof/>
                <w:webHidden/>
              </w:rPr>
              <w:instrText xml:space="preserve"> PAGEREF _Toc23502364 \h </w:instrText>
            </w:r>
            <w:r w:rsidR="004006C1">
              <w:rPr>
                <w:noProof/>
                <w:webHidden/>
              </w:rPr>
            </w:r>
            <w:r w:rsidR="004006C1">
              <w:rPr>
                <w:noProof/>
                <w:webHidden/>
              </w:rPr>
              <w:fldChar w:fldCharType="separate"/>
            </w:r>
            <w:r w:rsidR="00AC4CE6">
              <w:rPr>
                <w:noProof/>
                <w:webHidden/>
              </w:rPr>
              <w:t>51</w:t>
            </w:r>
            <w:r w:rsidR="004006C1">
              <w:rPr>
                <w:noProof/>
                <w:webHidden/>
              </w:rPr>
              <w:fldChar w:fldCharType="end"/>
            </w:r>
          </w:hyperlink>
        </w:p>
        <w:p w14:paraId="2BD46101" w14:textId="6D74AFBC"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65" w:history="1">
            <w:r w:rsidR="004006C1" w:rsidRPr="00D45304">
              <w:rPr>
                <w:rStyle w:val="-"/>
                <w:rFonts w:ascii="Calibri" w:hAnsi="Calibri" w:cs="Calibri"/>
                <w:b/>
                <w:bCs/>
                <w:noProof/>
                <w:lang w:val="mk-MK"/>
              </w:rPr>
              <w:t>b.</w:t>
            </w:r>
            <w:r w:rsidR="004006C1">
              <w:rPr>
                <w:rFonts w:eastAsiaTheme="minorEastAsia" w:cstheme="minorBidi"/>
                <w:i w:val="0"/>
                <w:iCs w:val="0"/>
                <w:noProof/>
                <w:sz w:val="22"/>
                <w:szCs w:val="22"/>
                <w:lang w:val="mk-MK" w:eastAsia="mk-MK"/>
              </w:rPr>
              <w:tab/>
            </w:r>
            <w:r w:rsidR="004006C1" w:rsidRPr="00D45304">
              <w:rPr>
                <w:rStyle w:val="-"/>
                <w:rFonts w:ascii="Calibri" w:hAnsi="Calibri" w:cs="Calibri"/>
                <w:b/>
                <w:bCs/>
                <w:noProof/>
                <w:lang w:val="mk-MK"/>
              </w:rPr>
              <w:t>Проценета вредност</w:t>
            </w:r>
            <w:r w:rsidR="004006C1">
              <w:rPr>
                <w:noProof/>
                <w:webHidden/>
              </w:rPr>
              <w:tab/>
            </w:r>
            <w:r w:rsidR="004006C1">
              <w:rPr>
                <w:noProof/>
                <w:webHidden/>
              </w:rPr>
              <w:fldChar w:fldCharType="begin"/>
            </w:r>
            <w:r w:rsidR="004006C1">
              <w:rPr>
                <w:noProof/>
                <w:webHidden/>
              </w:rPr>
              <w:instrText xml:space="preserve"> PAGEREF _Toc23502365 \h </w:instrText>
            </w:r>
            <w:r w:rsidR="004006C1">
              <w:rPr>
                <w:noProof/>
                <w:webHidden/>
              </w:rPr>
            </w:r>
            <w:r w:rsidR="004006C1">
              <w:rPr>
                <w:noProof/>
                <w:webHidden/>
              </w:rPr>
              <w:fldChar w:fldCharType="separate"/>
            </w:r>
            <w:r w:rsidR="00AC4CE6">
              <w:rPr>
                <w:noProof/>
                <w:webHidden/>
              </w:rPr>
              <w:t>54</w:t>
            </w:r>
            <w:r w:rsidR="004006C1">
              <w:rPr>
                <w:noProof/>
                <w:webHidden/>
              </w:rPr>
              <w:fldChar w:fldCharType="end"/>
            </w:r>
          </w:hyperlink>
        </w:p>
        <w:p w14:paraId="0D9A32CA" w14:textId="78B922FE" w:rsidR="004006C1" w:rsidRDefault="008A4C2E" w:rsidP="00C0071B">
          <w:pPr>
            <w:pStyle w:val="10"/>
            <w:rPr>
              <w:rFonts w:eastAsiaTheme="minorEastAsia" w:cstheme="minorBidi"/>
              <w:shd w:val="clear" w:color="auto" w:fill="auto"/>
              <w:lang w:eastAsia="mk-MK"/>
            </w:rPr>
          </w:pPr>
          <w:hyperlink w:anchor="_Toc23502366" w:history="1">
            <w:r w:rsidR="004006C1" w:rsidRPr="00D45304">
              <w:rPr>
                <w:rStyle w:val="-"/>
              </w:rPr>
              <w:t>7</w:t>
            </w:r>
            <w:r w:rsidR="004006C1" w:rsidRPr="00C0071B">
              <w:rPr>
                <w:rStyle w:val="-"/>
              </w:rPr>
              <w:t>.</w:t>
            </w:r>
            <w:r w:rsidR="004006C1" w:rsidRPr="00C0071B">
              <w:rPr>
                <w:rFonts w:eastAsiaTheme="minorEastAsia" w:cstheme="minorBidi"/>
                <w:sz w:val="16"/>
                <w:szCs w:val="16"/>
                <w:shd w:val="clear" w:color="auto" w:fill="auto"/>
                <w:lang w:eastAsia="mk-MK"/>
              </w:rPr>
              <w:tab/>
            </w:r>
            <w:r w:rsidR="004006C1" w:rsidRPr="00C0071B">
              <w:rPr>
                <w:rStyle w:val="-"/>
              </w:rPr>
              <w:t>ПРЕДВИДЕНИ СЕРВИСНИ УСЛУГИ И МЕРКИ ЗА УПРАВУВАЊЕ</w:t>
            </w:r>
            <w:r w:rsidR="004006C1" w:rsidRPr="00E339EE">
              <w:rPr>
                <w:webHidden/>
              </w:rPr>
              <w:tab/>
            </w:r>
            <w:r w:rsidR="004006C1" w:rsidRPr="00E339EE">
              <w:rPr>
                <w:webHidden/>
              </w:rPr>
              <w:fldChar w:fldCharType="begin"/>
            </w:r>
            <w:r w:rsidR="004006C1" w:rsidRPr="00E339EE">
              <w:rPr>
                <w:webHidden/>
              </w:rPr>
              <w:instrText xml:space="preserve"> PAGEREF _Toc23502366 \h </w:instrText>
            </w:r>
            <w:r w:rsidR="004006C1" w:rsidRPr="00E339EE">
              <w:rPr>
                <w:webHidden/>
              </w:rPr>
            </w:r>
            <w:r w:rsidR="004006C1" w:rsidRPr="00E339EE">
              <w:rPr>
                <w:webHidden/>
              </w:rPr>
              <w:fldChar w:fldCharType="separate"/>
            </w:r>
            <w:r w:rsidR="00AC4CE6">
              <w:rPr>
                <w:webHidden/>
              </w:rPr>
              <w:t>55</w:t>
            </w:r>
            <w:r w:rsidR="004006C1" w:rsidRPr="00E339EE">
              <w:rPr>
                <w:webHidden/>
              </w:rPr>
              <w:fldChar w:fldCharType="end"/>
            </w:r>
          </w:hyperlink>
        </w:p>
        <w:p w14:paraId="6F9B3789" w14:textId="018D8155" w:rsidR="004006C1" w:rsidRDefault="008A4C2E">
          <w:pPr>
            <w:pStyle w:val="20"/>
            <w:tabs>
              <w:tab w:val="right" w:pos="8962"/>
            </w:tabs>
            <w:rPr>
              <w:rFonts w:eastAsiaTheme="minorEastAsia" w:cstheme="minorBidi"/>
              <w:i w:val="0"/>
              <w:iCs w:val="0"/>
              <w:noProof/>
              <w:sz w:val="22"/>
              <w:szCs w:val="22"/>
              <w:lang w:val="mk-MK" w:eastAsia="mk-MK"/>
            </w:rPr>
          </w:pPr>
          <w:hyperlink w:anchor="_Toc23502367" w:history="1">
            <w:r w:rsidR="004006C1" w:rsidRPr="00D45304">
              <w:rPr>
                <w:rStyle w:val="-"/>
                <w:rFonts w:eastAsiaTheme="minorHAnsi"/>
                <w:noProof/>
                <w:lang w:val="mk-MK"/>
              </w:rPr>
              <w:t>a. Подобрување на нивоа на услуги</w:t>
            </w:r>
            <w:r w:rsidR="004006C1">
              <w:rPr>
                <w:noProof/>
                <w:webHidden/>
              </w:rPr>
              <w:tab/>
            </w:r>
            <w:r w:rsidR="004006C1">
              <w:rPr>
                <w:noProof/>
                <w:webHidden/>
              </w:rPr>
              <w:fldChar w:fldCharType="begin"/>
            </w:r>
            <w:r w:rsidR="004006C1">
              <w:rPr>
                <w:noProof/>
                <w:webHidden/>
              </w:rPr>
              <w:instrText xml:space="preserve"> PAGEREF _Toc23502367 \h </w:instrText>
            </w:r>
            <w:r w:rsidR="004006C1">
              <w:rPr>
                <w:noProof/>
                <w:webHidden/>
              </w:rPr>
            </w:r>
            <w:r w:rsidR="004006C1">
              <w:rPr>
                <w:noProof/>
                <w:webHidden/>
              </w:rPr>
              <w:fldChar w:fldCharType="separate"/>
            </w:r>
            <w:r w:rsidR="00AC4CE6">
              <w:rPr>
                <w:noProof/>
                <w:webHidden/>
              </w:rPr>
              <w:t>55</w:t>
            </w:r>
            <w:r w:rsidR="004006C1">
              <w:rPr>
                <w:noProof/>
                <w:webHidden/>
              </w:rPr>
              <w:fldChar w:fldCharType="end"/>
            </w:r>
          </w:hyperlink>
        </w:p>
        <w:p w14:paraId="30AE7FE7" w14:textId="1E452A38" w:rsidR="004006C1" w:rsidRDefault="008A4C2E">
          <w:pPr>
            <w:pStyle w:val="20"/>
            <w:tabs>
              <w:tab w:val="right" w:pos="8962"/>
            </w:tabs>
            <w:rPr>
              <w:rFonts w:eastAsiaTheme="minorEastAsia" w:cstheme="minorBidi"/>
              <w:i w:val="0"/>
              <w:iCs w:val="0"/>
              <w:noProof/>
              <w:sz w:val="22"/>
              <w:szCs w:val="22"/>
              <w:lang w:val="mk-MK" w:eastAsia="mk-MK"/>
            </w:rPr>
          </w:pPr>
          <w:hyperlink w:anchor="_Toc23502368" w:history="1">
            <w:r w:rsidR="004006C1" w:rsidRPr="00D45304">
              <w:rPr>
                <w:rStyle w:val="-"/>
                <w:rFonts w:eastAsiaTheme="minorHAnsi"/>
                <w:noProof/>
                <w:lang w:val="mk-MK"/>
              </w:rPr>
              <w:t>b. Подобрување на мерките за управување</w:t>
            </w:r>
            <w:r w:rsidR="004006C1">
              <w:rPr>
                <w:noProof/>
                <w:webHidden/>
              </w:rPr>
              <w:tab/>
            </w:r>
            <w:r w:rsidR="004006C1">
              <w:rPr>
                <w:noProof/>
                <w:webHidden/>
              </w:rPr>
              <w:fldChar w:fldCharType="begin"/>
            </w:r>
            <w:r w:rsidR="004006C1">
              <w:rPr>
                <w:noProof/>
                <w:webHidden/>
              </w:rPr>
              <w:instrText xml:space="preserve"> PAGEREF _Toc23502368 \h </w:instrText>
            </w:r>
            <w:r w:rsidR="004006C1">
              <w:rPr>
                <w:noProof/>
                <w:webHidden/>
              </w:rPr>
            </w:r>
            <w:r w:rsidR="004006C1">
              <w:rPr>
                <w:noProof/>
                <w:webHidden/>
              </w:rPr>
              <w:fldChar w:fldCharType="separate"/>
            </w:r>
            <w:r w:rsidR="00AC4CE6">
              <w:rPr>
                <w:noProof/>
                <w:webHidden/>
              </w:rPr>
              <w:t>57</w:t>
            </w:r>
            <w:r w:rsidR="004006C1">
              <w:rPr>
                <w:noProof/>
                <w:webHidden/>
              </w:rPr>
              <w:fldChar w:fldCharType="end"/>
            </w:r>
          </w:hyperlink>
        </w:p>
        <w:p w14:paraId="316D8195" w14:textId="4F581D40" w:rsidR="004006C1" w:rsidRPr="00E339EE" w:rsidRDefault="008A4C2E" w:rsidP="00C0071B">
          <w:pPr>
            <w:pStyle w:val="10"/>
            <w:rPr>
              <w:rFonts w:eastAsiaTheme="minorEastAsia" w:cstheme="minorBidi"/>
              <w:sz w:val="20"/>
              <w:szCs w:val="20"/>
              <w:shd w:val="clear" w:color="auto" w:fill="auto"/>
              <w:lang w:eastAsia="mk-MK"/>
            </w:rPr>
          </w:pPr>
          <w:hyperlink w:anchor="_Toc23502369" w:history="1">
            <w:r w:rsidR="004006C1" w:rsidRPr="00E339EE">
              <w:rPr>
                <w:rStyle w:val="-"/>
              </w:rPr>
              <w:t>9.</w:t>
            </w:r>
            <w:r w:rsidR="004006C1" w:rsidRPr="00E339EE">
              <w:rPr>
                <w:rFonts w:eastAsiaTheme="minorEastAsia" w:cstheme="minorBidi"/>
                <w:sz w:val="20"/>
                <w:szCs w:val="20"/>
                <w:shd w:val="clear" w:color="auto" w:fill="auto"/>
                <w:lang w:eastAsia="mk-MK"/>
              </w:rPr>
              <w:tab/>
            </w:r>
            <w:r w:rsidR="004006C1" w:rsidRPr="00E339EE">
              <w:rPr>
                <w:rStyle w:val="-"/>
              </w:rPr>
              <w:t>ФИНАНСИСКИ И ЕКОНОМСКИ АНАЛИЗИ – ОСНОВЕН СЛУЧАЈ И ФИНАНСИСКИ ПРЕДВИДУВАЊА</w:t>
            </w:r>
            <w:r w:rsidR="004006C1" w:rsidRPr="00E339EE">
              <w:rPr>
                <w:webHidden/>
              </w:rPr>
              <w:tab/>
            </w:r>
            <w:r w:rsidR="004006C1" w:rsidRPr="00E339EE">
              <w:rPr>
                <w:webHidden/>
              </w:rPr>
              <w:fldChar w:fldCharType="begin"/>
            </w:r>
            <w:r w:rsidR="004006C1" w:rsidRPr="00E339EE">
              <w:rPr>
                <w:webHidden/>
              </w:rPr>
              <w:instrText xml:space="preserve"> PAGEREF _Toc23502369 \h </w:instrText>
            </w:r>
            <w:r w:rsidR="004006C1" w:rsidRPr="00E339EE">
              <w:rPr>
                <w:webHidden/>
              </w:rPr>
            </w:r>
            <w:r w:rsidR="004006C1" w:rsidRPr="00E339EE">
              <w:rPr>
                <w:webHidden/>
              </w:rPr>
              <w:fldChar w:fldCharType="separate"/>
            </w:r>
            <w:r w:rsidR="00AC4CE6">
              <w:rPr>
                <w:webHidden/>
              </w:rPr>
              <w:t>63</w:t>
            </w:r>
            <w:r w:rsidR="004006C1" w:rsidRPr="00E339EE">
              <w:rPr>
                <w:webHidden/>
              </w:rPr>
              <w:fldChar w:fldCharType="end"/>
            </w:r>
          </w:hyperlink>
        </w:p>
        <w:p w14:paraId="5111019A" w14:textId="456EE198"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70" w:history="1">
            <w:r w:rsidR="004006C1" w:rsidRPr="00D45304">
              <w:rPr>
                <w:rStyle w:val="-"/>
                <w:noProof/>
              </w:rPr>
              <w:t>a.</w:t>
            </w:r>
            <w:r w:rsidR="004006C1">
              <w:rPr>
                <w:rFonts w:eastAsiaTheme="minorEastAsia" w:cstheme="minorBidi"/>
                <w:i w:val="0"/>
                <w:iCs w:val="0"/>
                <w:noProof/>
                <w:sz w:val="22"/>
                <w:szCs w:val="22"/>
                <w:lang w:val="mk-MK" w:eastAsia="mk-MK"/>
              </w:rPr>
              <w:tab/>
            </w:r>
            <w:r w:rsidR="004006C1" w:rsidRPr="00D45304">
              <w:rPr>
                <w:rStyle w:val="-"/>
                <w:noProof/>
                <w:lang w:val="mk-MK"/>
              </w:rPr>
              <w:t>Макроекономски и фискални претпоставки</w:t>
            </w:r>
            <w:r w:rsidR="004006C1">
              <w:rPr>
                <w:noProof/>
                <w:webHidden/>
              </w:rPr>
              <w:tab/>
            </w:r>
            <w:r w:rsidR="004006C1">
              <w:rPr>
                <w:noProof/>
                <w:webHidden/>
              </w:rPr>
              <w:fldChar w:fldCharType="begin"/>
            </w:r>
            <w:r w:rsidR="004006C1">
              <w:rPr>
                <w:noProof/>
                <w:webHidden/>
              </w:rPr>
              <w:instrText xml:space="preserve"> PAGEREF _Toc23502370 \h </w:instrText>
            </w:r>
            <w:r w:rsidR="004006C1">
              <w:rPr>
                <w:noProof/>
                <w:webHidden/>
              </w:rPr>
            </w:r>
            <w:r w:rsidR="004006C1">
              <w:rPr>
                <w:noProof/>
                <w:webHidden/>
              </w:rPr>
              <w:fldChar w:fldCharType="separate"/>
            </w:r>
            <w:r w:rsidR="00AC4CE6">
              <w:rPr>
                <w:noProof/>
                <w:webHidden/>
              </w:rPr>
              <w:t>63</w:t>
            </w:r>
            <w:r w:rsidR="004006C1">
              <w:rPr>
                <w:noProof/>
                <w:webHidden/>
              </w:rPr>
              <w:fldChar w:fldCharType="end"/>
            </w:r>
          </w:hyperlink>
        </w:p>
        <w:p w14:paraId="14774DEF" w14:textId="2E98854E"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71" w:history="1">
            <w:r w:rsidR="004006C1" w:rsidRPr="00D45304">
              <w:rPr>
                <w:rStyle w:val="-"/>
                <w:noProof/>
              </w:rPr>
              <w:t>b.</w:t>
            </w:r>
            <w:r w:rsidR="004006C1">
              <w:rPr>
                <w:rFonts w:eastAsiaTheme="minorEastAsia" w:cstheme="minorBidi"/>
                <w:i w:val="0"/>
                <w:iCs w:val="0"/>
                <w:noProof/>
                <w:sz w:val="22"/>
                <w:szCs w:val="22"/>
                <w:lang w:val="mk-MK" w:eastAsia="mk-MK"/>
              </w:rPr>
              <w:tab/>
            </w:r>
            <w:r w:rsidR="004006C1" w:rsidRPr="00D45304">
              <w:rPr>
                <w:rStyle w:val="-"/>
                <w:noProof/>
                <w:lang w:val="mk-MK"/>
              </w:rPr>
              <w:t>Тарифи кои се на сила</w:t>
            </w:r>
            <w:r w:rsidR="004006C1">
              <w:rPr>
                <w:noProof/>
                <w:webHidden/>
              </w:rPr>
              <w:tab/>
            </w:r>
            <w:r w:rsidR="004006C1">
              <w:rPr>
                <w:noProof/>
                <w:webHidden/>
              </w:rPr>
              <w:fldChar w:fldCharType="begin"/>
            </w:r>
            <w:r w:rsidR="004006C1">
              <w:rPr>
                <w:noProof/>
                <w:webHidden/>
              </w:rPr>
              <w:instrText xml:space="preserve"> PAGEREF _Toc23502371 \h </w:instrText>
            </w:r>
            <w:r w:rsidR="004006C1">
              <w:rPr>
                <w:noProof/>
                <w:webHidden/>
              </w:rPr>
            </w:r>
            <w:r w:rsidR="004006C1">
              <w:rPr>
                <w:noProof/>
                <w:webHidden/>
              </w:rPr>
              <w:fldChar w:fldCharType="separate"/>
            </w:r>
            <w:r w:rsidR="00AC4CE6">
              <w:rPr>
                <w:noProof/>
                <w:webHidden/>
              </w:rPr>
              <w:t>64</w:t>
            </w:r>
            <w:r w:rsidR="004006C1">
              <w:rPr>
                <w:noProof/>
                <w:webHidden/>
              </w:rPr>
              <w:fldChar w:fldCharType="end"/>
            </w:r>
          </w:hyperlink>
        </w:p>
        <w:p w14:paraId="3FF58D43" w14:textId="54C52B55"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72" w:history="1">
            <w:r w:rsidR="004006C1" w:rsidRPr="00D45304">
              <w:rPr>
                <w:rStyle w:val="-"/>
                <w:noProof/>
              </w:rPr>
              <w:t>c.</w:t>
            </w:r>
            <w:r w:rsidR="004006C1">
              <w:rPr>
                <w:rFonts w:eastAsiaTheme="minorEastAsia" w:cstheme="minorBidi"/>
                <w:i w:val="0"/>
                <w:iCs w:val="0"/>
                <w:noProof/>
                <w:sz w:val="22"/>
                <w:szCs w:val="22"/>
                <w:lang w:val="mk-MK" w:eastAsia="mk-MK"/>
              </w:rPr>
              <w:tab/>
            </w:r>
            <w:r w:rsidR="004006C1" w:rsidRPr="00D45304">
              <w:rPr>
                <w:rStyle w:val="-"/>
                <w:noProof/>
                <w:lang w:val="mk-MK"/>
              </w:rPr>
              <w:t>Дефинирање на бизнис план</w:t>
            </w:r>
            <w:r w:rsidR="004006C1" w:rsidRPr="00D45304">
              <w:rPr>
                <w:rStyle w:val="-"/>
                <w:noProof/>
              </w:rPr>
              <w:t xml:space="preserve">: </w:t>
            </w:r>
            <w:r w:rsidR="004006C1" w:rsidRPr="00D45304">
              <w:rPr>
                <w:rStyle w:val="-"/>
                <w:noProof/>
                <w:lang w:val="mk-MK"/>
              </w:rPr>
              <w:t>Основен случај</w:t>
            </w:r>
            <w:r w:rsidR="004006C1">
              <w:rPr>
                <w:noProof/>
                <w:webHidden/>
              </w:rPr>
              <w:tab/>
            </w:r>
            <w:r w:rsidR="004006C1">
              <w:rPr>
                <w:noProof/>
                <w:webHidden/>
              </w:rPr>
              <w:fldChar w:fldCharType="begin"/>
            </w:r>
            <w:r w:rsidR="004006C1">
              <w:rPr>
                <w:noProof/>
                <w:webHidden/>
              </w:rPr>
              <w:instrText xml:space="preserve"> PAGEREF _Toc23502372 \h </w:instrText>
            </w:r>
            <w:r w:rsidR="004006C1">
              <w:rPr>
                <w:noProof/>
                <w:webHidden/>
              </w:rPr>
            </w:r>
            <w:r w:rsidR="004006C1">
              <w:rPr>
                <w:noProof/>
                <w:webHidden/>
              </w:rPr>
              <w:fldChar w:fldCharType="separate"/>
            </w:r>
            <w:r w:rsidR="00AC4CE6">
              <w:rPr>
                <w:noProof/>
                <w:webHidden/>
              </w:rPr>
              <w:t>64</w:t>
            </w:r>
            <w:r w:rsidR="004006C1">
              <w:rPr>
                <w:noProof/>
                <w:webHidden/>
              </w:rPr>
              <w:fldChar w:fldCharType="end"/>
            </w:r>
          </w:hyperlink>
        </w:p>
        <w:p w14:paraId="4A390919" w14:textId="28BC7937" w:rsidR="004006C1" w:rsidRDefault="008A4C2E">
          <w:pPr>
            <w:pStyle w:val="20"/>
            <w:tabs>
              <w:tab w:val="left" w:pos="660"/>
              <w:tab w:val="right" w:pos="8962"/>
            </w:tabs>
            <w:rPr>
              <w:rFonts w:eastAsiaTheme="minorEastAsia" w:cstheme="minorBidi"/>
              <w:i w:val="0"/>
              <w:iCs w:val="0"/>
              <w:noProof/>
              <w:sz w:val="22"/>
              <w:szCs w:val="22"/>
              <w:lang w:val="mk-MK" w:eastAsia="mk-MK"/>
            </w:rPr>
          </w:pPr>
          <w:hyperlink w:anchor="_Toc23502373" w:history="1">
            <w:r w:rsidR="004006C1" w:rsidRPr="00D45304">
              <w:rPr>
                <w:rStyle w:val="-"/>
                <w:noProof/>
              </w:rPr>
              <w:t>d.</w:t>
            </w:r>
            <w:r w:rsidR="004006C1">
              <w:rPr>
                <w:rFonts w:eastAsiaTheme="minorEastAsia" w:cstheme="minorBidi"/>
                <w:i w:val="0"/>
                <w:iCs w:val="0"/>
                <w:noProof/>
                <w:sz w:val="22"/>
                <w:szCs w:val="22"/>
                <w:lang w:val="mk-MK" w:eastAsia="mk-MK"/>
              </w:rPr>
              <w:tab/>
            </w:r>
            <w:r w:rsidR="004006C1" w:rsidRPr="00D45304">
              <w:rPr>
                <w:rStyle w:val="-"/>
                <w:noProof/>
              </w:rPr>
              <w:t>Идна конфигурација на цените</w:t>
            </w:r>
            <w:r w:rsidR="004006C1">
              <w:rPr>
                <w:noProof/>
                <w:webHidden/>
              </w:rPr>
              <w:tab/>
            </w:r>
            <w:r w:rsidR="004006C1">
              <w:rPr>
                <w:noProof/>
                <w:webHidden/>
              </w:rPr>
              <w:fldChar w:fldCharType="begin"/>
            </w:r>
            <w:r w:rsidR="004006C1">
              <w:rPr>
                <w:noProof/>
                <w:webHidden/>
              </w:rPr>
              <w:instrText xml:space="preserve"> PAGEREF _Toc23502373 \h </w:instrText>
            </w:r>
            <w:r w:rsidR="004006C1">
              <w:rPr>
                <w:noProof/>
                <w:webHidden/>
              </w:rPr>
            </w:r>
            <w:r w:rsidR="004006C1">
              <w:rPr>
                <w:noProof/>
                <w:webHidden/>
              </w:rPr>
              <w:fldChar w:fldCharType="separate"/>
            </w:r>
            <w:r w:rsidR="00AC4CE6">
              <w:rPr>
                <w:noProof/>
                <w:webHidden/>
              </w:rPr>
              <w:t>65</w:t>
            </w:r>
            <w:r w:rsidR="004006C1">
              <w:rPr>
                <w:noProof/>
                <w:webHidden/>
              </w:rPr>
              <w:fldChar w:fldCharType="end"/>
            </w:r>
          </w:hyperlink>
        </w:p>
        <w:p w14:paraId="091EE20C" w14:textId="14357248" w:rsidR="004006C1" w:rsidRPr="00C0071B" w:rsidRDefault="008A4C2E" w:rsidP="00C0071B">
          <w:pPr>
            <w:pStyle w:val="10"/>
            <w:rPr>
              <w:rFonts w:eastAsiaTheme="minorEastAsia" w:cstheme="minorBidi"/>
              <w:sz w:val="18"/>
              <w:szCs w:val="18"/>
              <w:shd w:val="clear" w:color="auto" w:fill="auto"/>
              <w:lang w:eastAsia="mk-MK"/>
            </w:rPr>
          </w:pPr>
          <w:hyperlink w:anchor="_Toc23502374" w:history="1">
            <w:r w:rsidR="004006C1" w:rsidRPr="00C0071B">
              <w:rPr>
                <w:rStyle w:val="-"/>
              </w:rPr>
              <w:t>10.</w:t>
            </w:r>
            <w:r w:rsidR="004006C1" w:rsidRPr="00C0071B">
              <w:rPr>
                <w:rFonts w:eastAsiaTheme="minorEastAsia" w:cstheme="minorBidi"/>
                <w:sz w:val="18"/>
                <w:szCs w:val="18"/>
                <w:shd w:val="clear" w:color="auto" w:fill="auto"/>
                <w:lang w:eastAsia="mk-MK"/>
              </w:rPr>
              <w:tab/>
            </w:r>
            <w:r w:rsidR="004006C1" w:rsidRPr="00C0071B">
              <w:rPr>
                <w:rStyle w:val="-"/>
              </w:rPr>
              <w:t>ЗАКЛУЧОЦИ И ПРЕПОРАКИ</w:t>
            </w:r>
            <w:r w:rsidR="004006C1" w:rsidRPr="00C0071B">
              <w:rPr>
                <w:webHidden/>
              </w:rPr>
              <w:tab/>
            </w:r>
            <w:r w:rsidR="004006C1" w:rsidRPr="00C0071B">
              <w:rPr>
                <w:webHidden/>
              </w:rPr>
              <w:fldChar w:fldCharType="begin"/>
            </w:r>
            <w:r w:rsidR="004006C1" w:rsidRPr="00C0071B">
              <w:rPr>
                <w:webHidden/>
              </w:rPr>
              <w:instrText xml:space="preserve"> PAGEREF _Toc23502374 \h </w:instrText>
            </w:r>
            <w:r w:rsidR="004006C1" w:rsidRPr="00C0071B">
              <w:rPr>
                <w:webHidden/>
              </w:rPr>
            </w:r>
            <w:r w:rsidR="004006C1" w:rsidRPr="00C0071B">
              <w:rPr>
                <w:webHidden/>
              </w:rPr>
              <w:fldChar w:fldCharType="separate"/>
            </w:r>
            <w:r w:rsidR="00AC4CE6">
              <w:rPr>
                <w:webHidden/>
              </w:rPr>
              <w:t>66</w:t>
            </w:r>
            <w:r w:rsidR="004006C1" w:rsidRPr="00C0071B">
              <w:rPr>
                <w:webHidden/>
              </w:rPr>
              <w:fldChar w:fldCharType="end"/>
            </w:r>
          </w:hyperlink>
        </w:p>
        <w:p w14:paraId="00D2914C" w14:textId="15D19E96" w:rsidR="004006C1" w:rsidRDefault="008A4C2E" w:rsidP="00C0071B">
          <w:pPr>
            <w:pStyle w:val="10"/>
            <w:rPr>
              <w:rFonts w:eastAsiaTheme="minorEastAsia" w:cstheme="minorBidi"/>
              <w:shd w:val="clear" w:color="auto" w:fill="auto"/>
              <w:lang w:eastAsia="mk-MK"/>
            </w:rPr>
          </w:pPr>
          <w:hyperlink w:anchor="_Toc23502375" w:history="1">
            <w:r w:rsidR="004006C1" w:rsidRPr="00C0071B">
              <w:rPr>
                <w:rStyle w:val="-"/>
              </w:rPr>
              <w:t>11.</w:t>
            </w:r>
            <w:r w:rsidR="004006C1" w:rsidRPr="00C0071B">
              <w:rPr>
                <w:rFonts w:eastAsiaTheme="minorEastAsia" w:cstheme="minorBidi"/>
                <w:sz w:val="18"/>
                <w:szCs w:val="18"/>
                <w:shd w:val="clear" w:color="auto" w:fill="auto"/>
                <w:lang w:eastAsia="mk-MK"/>
              </w:rPr>
              <w:tab/>
            </w:r>
            <w:r w:rsidR="004006C1" w:rsidRPr="00C0071B">
              <w:rPr>
                <w:rStyle w:val="-"/>
              </w:rPr>
              <w:t>АНЕКСИ</w:t>
            </w:r>
            <w:r w:rsidR="004006C1" w:rsidRPr="00C0071B">
              <w:rPr>
                <w:webHidden/>
              </w:rPr>
              <w:tab/>
            </w:r>
            <w:r w:rsidR="004006C1" w:rsidRPr="00C0071B">
              <w:rPr>
                <w:webHidden/>
              </w:rPr>
              <w:fldChar w:fldCharType="begin"/>
            </w:r>
            <w:r w:rsidR="004006C1" w:rsidRPr="00C0071B">
              <w:rPr>
                <w:webHidden/>
              </w:rPr>
              <w:instrText xml:space="preserve"> PAGEREF _Toc23502375 \h </w:instrText>
            </w:r>
            <w:r w:rsidR="004006C1" w:rsidRPr="00C0071B">
              <w:rPr>
                <w:webHidden/>
              </w:rPr>
            </w:r>
            <w:r w:rsidR="004006C1" w:rsidRPr="00C0071B">
              <w:rPr>
                <w:webHidden/>
              </w:rPr>
              <w:fldChar w:fldCharType="separate"/>
            </w:r>
            <w:r w:rsidR="00AC4CE6">
              <w:rPr>
                <w:webHidden/>
              </w:rPr>
              <w:t>78</w:t>
            </w:r>
            <w:r w:rsidR="004006C1" w:rsidRPr="00C0071B">
              <w:rPr>
                <w:webHidden/>
              </w:rPr>
              <w:fldChar w:fldCharType="end"/>
            </w:r>
          </w:hyperlink>
        </w:p>
        <w:p w14:paraId="72809B63" w14:textId="3549EB5D" w:rsidR="000C5C3D" w:rsidRPr="00BD541A" w:rsidRDefault="000C5C3D" w:rsidP="00BD541A">
          <w:pPr>
            <w:rPr>
              <w:sz w:val="20"/>
            </w:rPr>
          </w:pPr>
          <w:r w:rsidRPr="00BD541A">
            <w:rPr>
              <w:b/>
              <w:bCs/>
              <w:sz w:val="20"/>
            </w:rPr>
            <w:fldChar w:fldCharType="end"/>
          </w:r>
        </w:p>
      </w:sdtContent>
    </w:sdt>
    <w:p w14:paraId="4AD60D0A" w14:textId="77777777" w:rsidR="003C4360" w:rsidRPr="00BD541A" w:rsidRDefault="003C4360" w:rsidP="00BD541A">
      <w:pPr>
        <w:ind w:left="567" w:hanging="425"/>
        <w:rPr>
          <w:rFonts w:asciiTheme="minorHAnsi" w:hAnsiTheme="minorHAnsi" w:cstheme="minorHAnsi"/>
          <w:szCs w:val="24"/>
          <w:shd w:val="clear" w:color="auto" w:fill="FFFFFF"/>
        </w:rPr>
      </w:pPr>
    </w:p>
    <w:p w14:paraId="10BF1E04" w14:textId="77777777" w:rsidR="00C708BB" w:rsidRPr="00BD541A" w:rsidRDefault="00C708BB" w:rsidP="00BD541A">
      <w:pPr>
        <w:ind w:left="567" w:hanging="425"/>
        <w:rPr>
          <w:rFonts w:asciiTheme="minorHAnsi" w:hAnsiTheme="minorHAnsi" w:cstheme="minorHAnsi"/>
          <w:szCs w:val="24"/>
          <w:shd w:val="clear" w:color="auto" w:fill="FFFFFF"/>
        </w:rPr>
      </w:pPr>
    </w:p>
    <w:p w14:paraId="0EEF29B7" w14:textId="77777777" w:rsidR="003C4360" w:rsidRPr="00BD541A" w:rsidRDefault="003C4360" w:rsidP="00BD541A">
      <w:pPr>
        <w:ind w:left="567" w:hanging="425"/>
        <w:rPr>
          <w:rFonts w:asciiTheme="minorHAnsi" w:hAnsiTheme="minorHAnsi" w:cstheme="minorHAnsi"/>
          <w:szCs w:val="24"/>
          <w:shd w:val="clear" w:color="auto" w:fill="FFFFFF"/>
        </w:rPr>
      </w:pPr>
    </w:p>
    <w:p w14:paraId="0820160B" w14:textId="77777777" w:rsidR="003C4360" w:rsidRPr="00BD541A" w:rsidRDefault="003C4360" w:rsidP="00BD541A">
      <w:pPr>
        <w:ind w:left="567" w:hanging="425"/>
        <w:rPr>
          <w:rFonts w:asciiTheme="minorHAnsi" w:hAnsiTheme="minorHAnsi" w:cstheme="minorHAnsi"/>
          <w:sz w:val="20"/>
          <w:shd w:val="clear" w:color="auto" w:fill="FFFFFF"/>
        </w:rPr>
      </w:pPr>
    </w:p>
    <w:p w14:paraId="51FA5F30" w14:textId="77777777" w:rsidR="003C4360" w:rsidRPr="00BD541A" w:rsidRDefault="003C4360" w:rsidP="00BD541A">
      <w:pPr>
        <w:ind w:left="567" w:hanging="425"/>
        <w:rPr>
          <w:rFonts w:asciiTheme="minorHAnsi" w:hAnsiTheme="minorHAnsi" w:cstheme="minorHAnsi"/>
          <w:sz w:val="20"/>
          <w:shd w:val="clear" w:color="auto" w:fill="FFFFFF"/>
        </w:rPr>
      </w:pPr>
    </w:p>
    <w:p w14:paraId="0D22A150" w14:textId="77777777" w:rsidR="003C4360" w:rsidRPr="00BD541A" w:rsidRDefault="003C4360" w:rsidP="00BD541A">
      <w:pPr>
        <w:ind w:left="567" w:hanging="425"/>
        <w:rPr>
          <w:rFonts w:asciiTheme="minorHAnsi" w:hAnsiTheme="minorHAnsi" w:cstheme="minorHAnsi"/>
          <w:sz w:val="20"/>
          <w:shd w:val="clear" w:color="auto" w:fill="FFFFFF"/>
        </w:rPr>
      </w:pPr>
    </w:p>
    <w:p w14:paraId="04932A9F" w14:textId="77777777" w:rsidR="003C4360" w:rsidRPr="00BD541A" w:rsidRDefault="003C4360" w:rsidP="00BD541A">
      <w:pPr>
        <w:ind w:left="567" w:hanging="425"/>
        <w:rPr>
          <w:rFonts w:asciiTheme="minorHAnsi" w:hAnsiTheme="minorHAnsi" w:cstheme="minorHAnsi"/>
          <w:sz w:val="20"/>
          <w:shd w:val="clear" w:color="auto" w:fill="FFFFFF"/>
        </w:rPr>
      </w:pPr>
    </w:p>
    <w:p w14:paraId="1CD6BDDA" w14:textId="77777777" w:rsidR="003C4360" w:rsidRPr="00BD541A" w:rsidRDefault="003C4360" w:rsidP="00BD541A">
      <w:pPr>
        <w:ind w:left="567" w:hanging="425"/>
        <w:rPr>
          <w:rFonts w:asciiTheme="minorHAnsi" w:hAnsiTheme="minorHAnsi" w:cstheme="minorHAnsi"/>
          <w:sz w:val="20"/>
          <w:shd w:val="clear" w:color="auto" w:fill="FFFFFF"/>
        </w:rPr>
      </w:pPr>
    </w:p>
    <w:p w14:paraId="753E0E7D" w14:textId="77777777" w:rsidR="003C4360" w:rsidRPr="00BD541A" w:rsidRDefault="003C4360" w:rsidP="00BD541A">
      <w:pPr>
        <w:ind w:left="567" w:hanging="425"/>
        <w:rPr>
          <w:rFonts w:asciiTheme="minorHAnsi" w:hAnsiTheme="minorHAnsi" w:cstheme="minorHAnsi"/>
          <w:sz w:val="20"/>
          <w:shd w:val="clear" w:color="auto" w:fill="FFFFFF"/>
        </w:rPr>
      </w:pPr>
    </w:p>
    <w:p w14:paraId="68BEB763" w14:textId="77777777" w:rsidR="003C4360" w:rsidRPr="00BD541A" w:rsidRDefault="003C4360" w:rsidP="00BD541A">
      <w:pPr>
        <w:ind w:left="567" w:hanging="425"/>
        <w:rPr>
          <w:rFonts w:asciiTheme="minorHAnsi" w:hAnsiTheme="minorHAnsi" w:cstheme="minorHAnsi"/>
          <w:sz w:val="20"/>
          <w:shd w:val="clear" w:color="auto" w:fill="FFFFFF"/>
        </w:rPr>
      </w:pPr>
    </w:p>
    <w:p w14:paraId="778E330B" w14:textId="77777777" w:rsidR="003C4360" w:rsidRPr="00BD541A" w:rsidRDefault="003C4360" w:rsidP="00BD541A">
      <w:pPr>
        <w:ind w:left="567" w:hanging="425"/>
        <w:rPr>
          <w:rFonts w:asciiTheme="minorHAnsi" w:hAnsiTheme="minorHAnsi" w:cstheme="minorHAnsi"/>
          <w:sz w:val="20"/>
          <w:shd w:val="clear" w:color="auto" w:fill="FFFFFF"/>
        </w:rPr>
      </w:pPr>
    </w:p>
    <w:p w14:paraId="25492449" w14:textId="77777777" w:rsidR="003C4360" w:rsidRPr="00BD541A" w:rsidRDefault="003C4360" w:rsidP="00BD541A">
      <w:pPr>
        <w:ind w:left="567" w:hanging="425"/>
        <w:rPr>
          <w:rFonts w:asciiTheme="minorHAnsi" w:hAnsiTheme="minorHAnsi" w:cstheme="minorHAnsi"/>
          <w:sz w:val="20"/>
          <w:shd w:val="clear" w:color="auto" w:fill="FFFFFF"/>
        </w:rPr>
      </w:pPr>
    </w:p>
    <w:p w14:paraId="0201BE98" w14:textId="77777777" w:rsidR="003C4360" w:rsidRPr="00BD541A" w:rsidRDefault="003C4360" w:rsidP="00BD541A">
      <w:pPr>
        <w:ind w:left="567" w:hanging="425"/>
        <w:rPr>
          <w:rFonts w:asciiTheme="minorHAnsi" w:hAnsiTheme="minorHAnsi" w:cstheme="minorHAnsi"/>
          <w:sz w:val="20"/>
          <w:shd w:val="clear" w:color="auto" w:fill="FFFFFF"/>
        </w:rPr>
      </w:pPr>
    </w:p>
    <w:p w14:paraId="17F977EE" w14:textId="77777777" w:rsidR="003C4360" w:rsidRPr="00BD541A" w:rsidRDefault="003C4360" w:rsidP="00BD541A">
      <w:pPr>
        <w:ind w:left="567" w:hanging="425"/>
        <w:rPr>
          <w:rFonts w:asciiTheme="minorHAnsi" w:hAnsiTheme="minorHAnsi" w:cstheme="minorHAnsi"/>
          <w:sz w:val="20"/>
          <w:shd w:val="clear" w:color="auto" w:fill="FFFFFF"/>
        </w:rPr>
      </w:pPr>
    </w:p>
    <w:p w14:paraId="587AAD78" w14:textId="77777777" w:rsidR="003C4360" w:rsidRPr="00BD541A" w:rsidRDefault="003C4360" w:rsidP="00BD541A">
      <w:pPr>
        <w:ind w:left="567" w:hanging="425"/>
        <w:rPr>
          <w:rFonts w:asciiTheme="minorHAnsi" w:hAnsiTheme="minorHAnsi" w:cstheme="minorHAnsi"/>
          <w:sz w:val="20"/>
          <w:shd w:val="clear" w:color="auto" w:fill="FFFFFF"/>
        </w:rPr>
      </w:pPr>
    </w:p>
    <w:p w14:paraId="755DB46D" w14:textId="77777777" w:rsidR="003C4360" w:rsidRPr="00BD541A" w:rsidRDefault="003C4360" w:rsidP="00BD541A">
      <w:pPr>
        <w:ind w:left="567" w:hanging="425"/>
        <w:rPr>
          <w:rFonts w:asciiTheme="minorHAnsi" w:hAnsiTheme="minorHAnsi" w:cstheme="minorHAnsi"/>
          <w:sz w:val="20"/>
          <w:shd w:val="clear" w:color="auto" w:fill="FFFFFF"/>
        </w:rPr>
      </w:pPr>
    </w:p>
    <w:bookmarkEnd w:id="1"/>
    <w:bookmarkEnd w:id="0"/>
    <w:p w14:paraId="26DF9FA7" w14:textId="77777777" w:rsidR="009A209B" w:rsidRPr="00BD541A" w:rsidRDefault="009A209B" w:rsidP="00BD541A">
      <w:pPr>
        <w:pStyle w:val="1"/>
        <w:numPr>
          <w:ilvl w:val="0"/>
          <w:numId w:val="7"/>
        </w:numPr>
        <w:rPr>
          <w:rFonts w:asciiTheme="minorHAnsi" w:hAnsiTheme="minorHAnsi" w:cstheme="minorHAnsi"/>
          <w:sz w:val="28"/>
          <w:shd w:val="clear" w:color="auto" w:fill="FFFFFF"/>
          <w:lang w:val="mk-MK"/>
        </w:rPr>
        <w:sectPr w:rsidR="009A209B" w:rsidRPr="00BD541A" w:rsidSect="000C5C3D">
          <w:footerReference w:type="default" r:id="rId12"/>
          <w:pgSz w:w="11906" w:h="16838"/>
          <w:pgMar w:top="1440" w:right="1800" w:bottom="1440" w:left="1134" w:header="708" w:footer="708" w:gutter="0"/>
          <w:cols w:space="708"/>
          <w:docGrid w:linePitch="360"/>
        </w:sectPr>
      </w:pPr>
    </w:p>
    <w:p w14:paraId="6BFC8C6D" w14:textId="77777777" w:rsidR="006D1D54" w:rsidRPr="00BD541A" w:rsidRDefault="00BA0432" w:rsidP="00BD541A">
      <w:pPr>
        <w:pStyle w:val="1"/>
        <w:numPr>
          <w:ilvl w:val="0"/>
          <w:numId w:val="7"/>
        </w:numPr>
        <w:rPr>
          <w:rFonts w:asciiTheme="minorHAnsi" w:hAnsiTheme="minorHAnsi" w:cstheme="minorHAnsi"/>
          <w:sz w:val="28"/>
          <w:shd w:val="clear" w:color="auto" w:fill="FFFFFF"/>
        </w:rPr>
      </w:pPr>
      <w:bookmarkStart w:id="3" w:name="_Toc20474283"/>
      <w:bookmarkStart w:id="4" w:name="_Toc23502340"/>
      <w:r w:rsidRPr="00BD541A">
        <w:rPr>
          <w:rFonts w:asciiTheme="minorHAnsi" w:hAnsiTheme="minorHAnsi" w:cstheme="minorHAnsi"/>
          <w:sz w:val="28"/>
          <w:shd w:val="clear" w:color="auto" w:fill="FFFFFF"/>
          <w:lang w:val="mk-MK"/>
        </w:rPr>
        <w:lastRenderedPageBreak/>
        <w:t>ВОВЕД</w:t>
      </w:r>
      <w:bookmarkEnd w:id="3"/>
      <w:bookmarkEnd w:id="4"/>
    </w:p>
    <w:p w14:paraId="52A42BBB" w14:textId="77777777" w:rsidR="006D1D54" w:rsidRPr="00BD541A" w:rsidRDefault="006D1D54" w:rsidP="00BD541A">
      <w:pPr>
        <w:pStyle w:val="a3"/>
        <w:kinsoku w:val="0"/>
        <w:overflowPunct w:val="0"/>
        <w:spacing w:line="276" w:lineRule="auto"/>
        <w:ind w:left="0" w:right="249"/>
        <w:rPr>
          <w:rFonts w:asciiTheme="minorHAnsi" w:hAnsiTheme="minorHAnsi" w:cstheme="minorHAnsi"/>
          <w:b/>
          <w:color w:val="222222"/>
          <w:sz w:val="20"/>
          <w:szCs w:val="22"/>
          <w:shd w:val="clear" w:color="auto" w:fill="FFFFFF"/>
        </w:rPr>
      </w:pPr>
    </w:p>
    <w:p w14:paraId="7F2E81C4" w14:textId="77777777" w:rsidR="00BA0432" w:rsidRPr="00BD541A" w:rsidRDefault="00BA0432" w:rsidP="00AF1D51">
      <w:pPr>
        <w:pStyle w:val="a3"/>
        <w:kinsoku w:val="0"/>
        <w:overflowPunct w:val="0"/>
        <w:ind w:left="0" w:right="249"/>
        <w:jc w:val="both"/>
        <w:rPr>
          <w:rFonts w:asciiTheme="minorHAnsi" w:hAnsiTheme="minorHAnsi" w:cstheme="minorHAnsi"/>
          <w:sz w:val="20"/>
          <w:szCs w:val="22"/>
        </w:rPr>
      </w:pPr>
      <w:r w:rsidRPr="00BD541A">
        <w:rPr>
          <w:rFonts w:asciiTheme="minorHAnsi" w:hAnsiTheme="minorHAnsi" w:cstheme="minorHAnsi"/>
          <w:color w:val="222222"/>
          <w:sz w:val="20"/>
          <w:szCs w:val="22"/>
          <w:shd w:val="clear" w:color="auto" w:fill="FFFFFF"/>
        </w:rPr>
        <w:t>Одржлив развој е таков развој</w:t>
      </w:r>
      <w:r w:rsidRPr="00BD541A">
        <w:rPr>
          <w:rFonts w:asciiTheme="minorHAnsi" w:hAnsiTheme="minorHAnsi" w:cstheme="minorHAnsi"/>
          <w:color w:val="222222"/>
          <w:sz w:val="20"/>
          <w:szCs w:val="22"/>
          <w:shd w:val="clear" w:color="auto" w:fill="FFFFFF"/>
          <w:lang w:val="mk-MK"/>
        </w:rPr>
        <w:t xml:space="preserve">, </w:t>
      </w:r>
      <w:r w:rsidRPr="00BD541A">
        <w:rPr>
          <w:rFonts w:asciiTheme="minorHAnsi" w:hAnsiTheme="minorHAnsi" w:cstheme="minorHAnsi"/>
          <w:color w:val="222222"/>
          <w:sz w:val="20"/>
          <w:szCs w:val="22"/>
          <w:shd w:val="clear" w:color="auto" w:fill="FFFFFF"/>
        </w:rPr>
        <w:t>кој што ги задоволува потребите на сегашните генерации без да го загрози опстанокот на идните генерации.</w:t>
      </w:r>
    </w:p>
    <w:p w14:paraId="36353E6E" w14:textId="77777777" w:rsidR="00BA0432" w:rsidRPr="00BD541A" w:rsidRDefault="00BA0432" w:rsidP="00AF1D51">
      <w:pPr>
        <w:pStyle w:val="a3"/>
        <w:kinsoku w:val="0"/>
        <w:overflowPunct w:val="0"/>
        <w:ind w:left="0" w:right="249"/>
        <w:jc w:val="both"/>
        <w:rPr>
          <w:rFonts w:asciiTheme="minorHAnsi" w:hAnsiTheme="minorHAnsi" w:cstheme="minorHAnsi"/>
          <w:sz w:val="20"/>
          <w:szCs w:val="22"/>
        </w:rPr>
      </w:pPr>
      <w:r w:rsidRPr="00BD541A">
        <w:rPr>
          <w:rFonts w:asciiTheme="minorHAnsi" w:hAnsiTheme="minorHAnsi" w:cstheme="minorHAnsi"/>
          <w:sz w:val="20"/>
          <w:szCs w:val="22"/>
        </w:rPr>
        <w:t>Животот во денешна општина Дојран трае со милениуми, но многу трагични настани</w:t>
      </w:r>
      <w:r w:rsidRPr="00BD541A">
        <w:rPr>
          <w:rFonts w:asciiTheme="minorHAnsi" w:hAnsiTheme="minorHAnsi" w:cstheme="minorHAnsi"/>
          <w:sz w:val="20"/>
          <w:szCs w:val="22"/>
          <w:lang w:val="mk-MK"/>
        </w:rPr>
        <w:t>, предизвикани од човекот в</w:t>
      </w:r>
      <w:r w:rsidRPr="00BD541A">
        <w:rPr>
          <w:rFonts w:asciiTheme="minorHAnsi" w:hAnsiTheme="minorHAnsi" w:cstheme="minorHAnsi"/>
          <w:sz w:val="20"/>
          <w:szCs w:val="22"/>
        </w:rPr>
        <w:t>о изминатите стотина години</w:t>
      </w:r>
      <w:r w:rsidRPr="00BD541A">
        <w:rPr>
          <w:rFonts w:asciiTheme="minorHAnsi" w:hAnsiTheme="minorHAnsi" w:cstheme="minorHAnsi"/>
          <w:sz w:val="20"/>
          <w:szCs w:val="22"/>
          <w:lang w:val="mk-MK"/>
        </w:rPr>
        <w:t>,</w:t>
      </w:r>
      <w:r w:rsidRPr="00BD541A">
        <w:rPr>
          <w:rFonts w:asciiTheme="minorHAnsi" w:hAnsiTheme="minorHAnsi" w:cstheme="minorHAnsi"/>
          <w:sz w:val="20"/>
          <w:szCs w:val="22"/>
        </w:rPr>
        <w:t xml:space="preserve"> нанесоа уништувачки последици по езерото и по животната средина.</w:t>
      </w:r>
    </w:p>
    <w:p w14:paraId="33A8D01D" w14:textId="77777777" w:rsidR="003818E6" w:rsidRDefault="003818E6" w:rsidP="00AF1D51">
      <w:pPr>
        <w:pStyle w:val="a3"/>
        <w:kinsoku w:val="0"/>
        <w:overflowPunct w:val="0"/>
        <w:ind w:left="0" w:right="249"/>
        <w:jc w:val="both"/>
        <w:rPr>
          <w:rFonts w:asciiTheme="minorHAnsi" w:hAnsiTheme="minorHAnsi" w:cstheme="minorHAnsi"/>
          <w:sz w:val="20"/>
          <w:szCs w:val="22"/>
          <w:lang w:val="mk-MK"/>
        </w:rPr>
      </w:pPr>
    </w:p>
    <w:p w14:paraId="6E44AD51" w14:textId="77777777" w:rsidR="001374B7" w:rsidRPr="00BD541A" w:rsidRDefault="001374B7" w:rsidP="00AF1D51">
      <w:pPr>
        <w:pStyle w:val="a3"/>
        <w:kinsoku w:val="0"/>
        <w:overflowPunct w:val="0"/>
        <w:ind w:left="0" w:right="249"/>
        <w:jc w:val="both"/>
        <w:rPr>
          <w:rFonts w:asciiTheme="minorHAnsi" w:hAnsiTheme="minorHAnsi" w:cstheme="minorHAnsi"/>
          <w:sz w:val="20"/>
          <w:szCs w:val="22"/>
          <w:lang w:val="mk-MK"/>
        </w:rPr>
      </w:pPr>
      <w:r w:rsidRPr="00E050F6">
        <w:rPr>
          <w:rFonts w:asciiTheme="minorHAnsi" w:hAnsiTheme="minorHAnsi" w:cstheme="minorHAnsi"/>
          <w:sz w:val="20"/>
          <w:szCs w:val="22"/>
          <w:lang w:val="mk-MK"/>
        </w:rPr>
        <w:t xml:space="preserve">Општина Дојран, како заедница на жители, </w:t>
      </w:r>
      <w:r w:rsidRPr="00BD541A">
        <w:rPr>
          <w:rFonts w:asciiTheme="minorHAnsi" w:hAnsiTheme="minorHAnsi" w:cstheme="minorHAnsi"/>
          <w:sz w:val="20"/>
          <w:szCs w:val="22"/>
          <w:lang w:val="mk-MK"/>
        </w:rPr>
        <w:t xml:space="preserve">администрацијата на Општината </w:t>
      </w:r>
      <w:r w:rsidRPr="00E050F6">
        <w:rPr>
          <w:rFonts w:asciiTheme="minorHAnsi" w:hAnsiTheme="minorHAnsi" w:cstheme="minorHAnsi"/>
          <w:sz w:val="20"/>
          <w:szCs w:val="22"/>
          <w:lang w:val="mk-MK"/>
        </w:rPr>
        <w:t xml:space="preserve">на чело со </w:t>
      </w:r>
      <w:r w:rsidRPr="00BD541A">
        <w:rPr>
          <w:rFonts w:asciiTheme="minorHAnsi" w:hAnsiTheme="minorHAnsi" w:cstheme="minorHAnsi"/>
          <w:sz w:val="20"/>
          <w:szCs w:val="22"/>
          <w:lang w:val="mk-MK"/>
        </w:rPr>
        <w:t>Г</w:t>
      </w:r>
      <w:r w:rsidRPr="00E050F6">
        <w:rPr>
          <w:rFonts w:asciiTheme="minorHAnsi" w:hAnsiTheme="minorHAnsi" w:cstheme="minorHAnsi"/>
          <w:sz w:val="20"/>
          <w:szCs w:val="22"/>
          <w:lang w:val="mk-MK"/>
        </w:rPr>
        <w:t>радоначалникот г-дин Анго Ангов</w:t>
      </w:r>
      <w:r w:rsidRPr="00BD541A">
        <w:rPr>
          <w:rFonts w:asciiTheme="minorHAnsi" w:hAnsiTheme="minorHAnsi" w:cstheme="minorHAnsi"/>
          <w:sz w:val="20"/>
          <w:szCs w:val="22"/>
          <w:lang w:val="mk-MK"/>
        </w:rPr>
        <w:t xml:space="preserve"> и Советот на Општина Дојран,</w:t>
      </w:r>
      <w:r w:rsidRPr="00E050F6">
        <w:rPr>
          <w:rFonts w:asciiTheme="minorHAnsi" w:hAnsiTheme="minorHAnsi" w:cstheme="minorHAnsi"/>
          <w:sz w:val="20"/>
          <w:szCs w:val="22"/>
          <w:lang w:val="mk-MK"/>
        </w:rPr>
        <w:t xml:space="preserve"> согласно своите надлежности е општествено одговорна единица на локалната самоуправа што се грижи луѓето да продолжат да живеат покрај Дојранското езеро во симбиоза со животната средина користејќи ги природните ресурси на најдобар </w:t>
      </w:r>
      <w:r w:rsidRPr="00BD541A">
        <w:rPr>
          <w:rFonts w:asciiTheme="minorHAnsi" w:hAnsiTheme="minorHAnsi" w:cstheme="minorHAnsi"/>
          <w:sz w:val="20"/>
          <w:szCs w:val="22"/>
          <w:lang w:val="mk-MK"/>
        </w:rPr>
        <w:t xml:space="preserve">можен </w:t>
      </w:r>
      <w:r w:rsidRPr="00E050F6">
        <w:rPr>
          <w:rFonts w:asciiTheme="minorHAnsi" w:hAnsiTheme="minorHAnsi" w:cstheme="minorHAnsi"/>
          <w:sz w:val="20"/>
          <w:szCs w:val="22"/>
          <w:lang w:val="mk-MK"/>
        </w:rPr>
        <w:t xml:space="preserve">начин. </w:t>
      </w:r>
    </w:p>
    <w:p w14:paraId="5BB9F2E3" w14:textId="77777777" w:rsidR="003818E6" w:rsidRDefault="003818E6" w:rsidP="00AF1D51">
      <w:pPr>
        <w:pStyle w:val="a3"/>
        <w:kinsoku w:val="0"/>
        <w:overflowPunct w:val="0"/>
        <w:ind w:left="0" w:right="249"/>
        <w:jc w:val="both"/>
        <w:rPr>
          <w:rFonts w:asciiTheme="minorHAnsi" w:hAnsiTheme="minorHAnsi" w:cstheme="minorHAnsi"/>
          <w:sz w:val="20"/>
          <w:szCs w:val="22"/>
          <w:lang w:val="mk-MK"/>
        </w:rPr>
      </w:pPr>
    </w:p>
    <w:p w14:paraId="07A7CF0D" w14:textId="77777777" w:rsidR="00C70AF5" w:rsidRPr="00BD541A" w:rsidRDefault="00C70AF5" w:rsidP="00AF1D51">
      <w:pPr>
        <w:pStyle w:val="a3"/>
        <w:kinsoku w:val="0"/>
        <w:overflowPunct w:val="0"/>
        <w:ind w:left="0" w:right="249"/>
        <w:jc w:val="both"/>
        <w:rPr>
          <w:rFonts w:asciiTheme="minorHAnsi" w:hAnsiTheme="minorHAnsi" w:cstheme="minorHAnsi"/>
          <w:color w:val="231F20"/>
          <w:sz w:val="20"/>
          <w:szCs w:val="22"/>
          <w:lang w:val="mk-MK"/>
        </w:rPr>
      </w:pPr>
      <w:r w:rsidRPr="00BD541A">
        <w:rPr>
          <w:rFonts w:asciiTheme="minorHAnsi" w:hAnsiTheme="minorHAnsi" w:cstheme="minorHAnsi"/>
          <w:sz w:val="20"/>
          <w:szCs w:val="22"/>
          <w:lang w:val="mk-MK"/>
        </w:rPr>
        <w:t>За да се иницира одржливиот развој во Општина Дојран, п</w:t>
      </w:r>
      <w:r w:rsidRPr="00BD541A">
        <w:rPr>
          <w:rFonts w:asciiTheme="minorHAnsi" w:hAnsiTheme="minorHAnsi" w:cstheme="minorHAnsi"/>
          <w:color w:val="231F20"/>
          <w:sz w:val="20"/>
          <w:szCs w:val="22"/>
          <w:lang w:val="mk-MK"/>
        </w:rPr>
        <w:t>отребата за одржување и унапредување на инфраструктурната мрежа за водоснабдување и одведување и третман на отпадните води, претставува предуслов за успешен економски раст. Меѓутоа, често пати, поради ограничените извори на финансиски средства за инвестирање во инфраструктурните проекти заради зголемување на квалитетот на јавните услуги се причина за неисполнување на обврските во водснабдувањето и третман на отпадните води. Од тие причини, како клучно се наметнува прашањето за изнаоѓање на нови начини на финансирање на исплатливи инфраструктурни проекти и подобрување на квалитетот на јавните услуги кон граѓаните на Општина Дојран.</w:t>
      </w:r>
    </w:p>
    <w:p w14:paraId="4BBEDE5E" w14:textId="77777777" w:rsidR="003818E6" w:rsidRDefault="003818E6" w:rsidP="00AF1D51">
      <w:pPr>
        <w:pStyle w:val="a3"/>
        <w:ind w:left="0" w:right="38"/>
        <w:jc w:val="both"/>
        <w:rPr>
          <w:rFonts w:asciiTheme="minorHAnsi" w:hAnsiTheme="minorHAnsi" w:cstheme="minorHAnsi"/>
          <w:color w:val="231F20"/>
          <w:sz w:val="20"/>
          <w:szCs w:val="22"/>
          <w:lang w:val="mk-MK"/>
        </w:rPr>
      </w:pPr>
    </w:p>
    <w:p w14:paraId="7465A246" w14:textId="77777777" w:rsidR="00F06776" w:rsidRPr="00BD541A" w:rsidRDefault="00F06776" w:rsidP="00AF1D51">
      <w:pPr>
        <w:pStyle w:val="a3"/>
        <w:ind w:left="0" w:right="38"/>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 xml:space="preserve">Со цел да се надмине овој јаз меѓу потребата за реализација на инфраструктурни проекти и недостаток од финансиски средства кај јавниот сектор за реализација на тие проекти, јавно приватните партнерства (ЈПП) се јавуваат како растечки елемент во „набавката” и подобрувањето на јавните услуги. Во тој контекст, наместо вообичаената практика инфраструктурните проекти и вршењето на јавните услуги да се финансираат исклучиво од централните и/или локалните буџети, преку различните модели на ЈПП се овозможува во нивното финансирање и вршење да биде вклучен и приватниот сектор. </w:t>
      </w:r>
    </w:p>
    <w:p w14:paraId="7A0F475F" w14:textId="77777777" w:rsidR="003818E6" w:rsidRDefault="003818E6" w:rsidP="00AF1D51">
      <w:pPr>
        <w:pStyle w:val="a3"/>
        <w:ind w:left="0" w:right="38"/>
        <w:jc w:val="both"/>
        <w:rPr>
          <w:rFonts w:asciiTheme="minorHAnsi" w:hAnsiTheme="minorHAnsi" w:cstheme="minorHAnsi"/>
          <w:color w:val="231F20"/>
          <w:sz w:val="20"/>
          <w:szCs w:val="22"/>
          <w:lang w:val="mk-MK"/>
        </w:rPr>
      </w:pPr>
    </w:p>
    <w:p w14:paraId="3731EFBD" w14:textId="77777777" w:rsidR="00936781" w:rsidRPr="00BD541A" w:rsidRDefault="00936781" w:rsidP="00AF1D51">
      <w:pPr>
        <w:pStyle w:val="a3"/>
        <w:ind w:left="0" w:right="38"/>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 xml:space="preserve">Токму таквиот ЈПП ќе биде предмет на оваа физибилити студија со цел унапредување на јавната услуга за водоснабдување, третман на отпадни води и одведување на комуналниот смет во Општина Дојран заради заштита на животната средина и зголемување на задоволството на граѓаните на Општината од јавната услуга. </w:t>
      </w:r>
    </w:p>
    <w:p w14:paraId="11C6F29D" w14:textId="77777777" w:rsidR="00617C10" w:rsidRPr="00BD541A" w:rsidRDefault="00617C10" w:rsidP="00AF1D51">
      <w:pPr>
        <w:pStyle w:val="a3"/>
        <w:ind w:left="0" w:right="38"/>
        <w:jc w:val="both"/>
        <w:rPr>
          <w:rFonts w:asciiTheme="minorHAnsi" w:hAnsiTheme="minorHAnsi" w:cstheme="minorHAnsi"/>
          <w:i/>
          <w:sz w:val="20"/>
          <w:szCs w:val="22"/>
          <w:lang w:val="mk-MK"/>
        </w:rPr>
      </w:pPr>
      <w:r w:rsidRPr="00BD541A">
        <w:rPr>
          <w:rFonts w:asciiTheme="minorHAnsi" w:hAnsiTheme="minorHAnsi" w:cstheme="minorHAnsi"/>
          <w:color w:val="231F20"/>
          <w:sz w:val="20"/>
          <w:szCs w:val="22"/>
          <w:lang w:val="mk-MK"/>
        </w:rPr>
        <w:t xml:space="preserve">Според Европскиот експертски центар за ЈПП дефиниција за јавно приватно партнерстово е: </w:t>
      </w:r>
      <w:r w:rsidRPr="00BD541A">
        <w:rPr>
          <w:rFonts w:asciiTheme="minorHAnsi" w:hAnsiTheme="minorHAnsi" w:cstheme="minorHAnsi"/>
          <w:i/>
          <w:color w:val="231F20"/>
          <w:sz w:val="20"/>
          <w:szCs w:val="22"/>
          <w:lang w:val="mk-MK"/>
        </w:rPr>
        <w:t>Д</w:t>
      </w:r>
      <w:r w:rsidRPr="00BD541A">
        <w:rPr>
          <w:rFonts w:asciiTheme="minorHAnsi" w:hAnsiTheme="minorHAnsi" w:cstheme="minorHAnsi"/>
          <w:i/>
          <w:sz w:val="20"/>
          <w:szCs w:val="22"/>
          <w:lang w:val="mk-MK"/>
        </w:rPr>
        <w:t>оговор помеѓу јавен орган и приватен партнер дизајниран за реализација на проект за јавна инфраструктура и услуги под долгорочен договор. Според овој договор, приватниот партнер носи значителни ризици и одговорности за управување. Приватните финансии обично се вклучени во ЈПП. Кога правилно се подготвуваат, проектите за ЈПП можат да обезбедат значајни придобивки за јавниот сектор, како и за корисниците на проектот</w:t>
      </w:r>
      <w:r w:rsidR="0027525B" w:rsidRPr="00BD541A">
        <w:rPr>
          <w:rFonts w:asciiTheme="minorHAnsi" w:hAnsiTheme="minorHAnsi" w:cstheme="minorHAnsi"/>
          <w:sz w:val="20"/>
          <w:szCs w:val="22"/>
          <w:lang w:val="mk-MK"/>
        </w:rPr>
        <w:t xml:space="preserve"> </w:t>
      </w:r>
      <w:r w:rsidR="0027525B" w:rsidRPr="00BD541A">
        <w:rPr>
          <w:rFonts w:asciiTheme="minorHAnsi" w:hAnsiTheme="minorHAnsi" w:cstheme="minorHAnsi"/>
          <w:i/>
          <w:sz w:val="20"/>
          <w:szCs w:val="22"/>
          <w:lang w:val="mk-MK"/>
        </w:rPr>
        <w:t>преку урамнотежено делење на ризикот помеѓу јавните и приватните ентитети.</w:t>
      </w:r>
    </w:p>
    <w:p w14:paraId="1856396B" w14:textId="77777777" w:rsidR="003818E6" w:rsidRDefault="003818E6" w:rsidP="00AF1D51">
      <w:pPr>
        <w:pStyle w:val="a3"/>
        <w:ind w:left="0" w:right="247"/>
        <w:jc w:val="both"/>
        <w:rPr>
          <w:rFonts w:asciiTheme="minorHAnsi" w:hAnsiTheme="minorHAnsi" w:cstheme="minorHAnsi"/>
          <w:color w:val="231F20"/>
          <w:sz w:val="20"/>
          <w:szCs w:val="22"/>
          <w:lang w:val="mk-MK"/>
        </w:rPr>
      </w:pPr>
    </w:p>
    <w:p w14:paraId="3EE5832E" w14:textId="77777777" w:rsidR="00825268" w:rsidRPr="00BD541A" w:rsidRDefault="00825268" w:rsidP="00AF1D51">
      <w:pPr>
        <w:pStyle w:val="a3"/>
        <w:ind w:left="0" w:right="247"/>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Јавните приватни партнерства вообичаено ги карактеризираат следните елементи:</w:t>
      </w:r>
    </w:p>
    <w:p w14:paraId="05E6563A" w14:textId="77777777" w:rsidR="003818E6" w:rsidRDefault="003818E6" w:rsidP="00AF1D51">
      <w:pPr>
        <w:pStyle w:val="a3"/>
        <w:ind w:left="0" w:right="247"/>
        <w:jc w:val="both"/>
        <w:rPr>
          <w:rFonts w:asciiTheme="minorHAnsi" w:hAnsiTheme="minorHAnsi" w:cstheme="minorHAnsi"/>
          <w:color w:val="231F20"/>
          <w:sz w:val="20"/>
          <w:szCs w:val="22"/>
          <w:lang w:val="mk-MK"/>
        </w:rPr>
      </w:pPr>
    </w:p>
    <w:p w14:paraId="7086B2BA" w14:textId="77777777" w:rsidR="00825268" w:rsidRPr="00BD541A" w:rsidRDefault="00825268" w:rsidP="00AF1D51">
      <w:pPr>
        <w:pStyle w:val="a3"/>
        <w:numPr>
          <w:ilvl w:val="0"/>
          <w:numId w:val="29"/>
        </w:numPr>
        <w:ind w:left="360" w:right="247"/>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 xml:space="preserve">Приватниот партнер ги изготвува проектните документи, ја финансира изградбата на инфраструктурата (целосно или делумно) и понатаму ја управува и одржува истата и/или врши дејност од јавен интерес (јавна услуга), за што добива соодветен надомест од страна на јавниот партнер или од страна на крајните корисници на јавните услуги; </w:t>
      </w:r>
    </w:p>
    <w:p w14:paraId="7A838A98" w14:textId="77777777" w:rsidR="00D1219C" w:rsidRPr="00BD541A" w:rsidRDefault="00D1219C" w:rsidP="00AF1D51">
      <w:pPr>
        <w:pStyle w:val="a3"/>
        <w:numPr>
          <w:ilvl w:val="0"/>
          <w:numId w:val="29"/>
        </w:numPr>
        <w:ind w:left="360" w:right="247"/>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Јавниот партнер го задржува правото да ги дефинира целите што треба да се остварат во смисла на квалитетот на јавните услуги, цените на јавните услуги, како и контролата над вршењето на јавните услуги;</w:t>
      </w:r>
    </w:p>
    <w:p w14:paraId="2368E155" w14:textId="77777777" w:rsidR="00D1219C" w:rsidRPr="00BD541A" w:rsidRDefault="00D1219C" w:rsidP="00AF1D51">
      <w:pPr>
        <w:pStyle w:val="a3"/>
        <w:numPr>
          <w:ilvl w:val="0"/>
          <w:numId w:val="29"/>
        </w:numPr>
        <w:ind w:left="360" w:right="247"/>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Релативно долг временски период на важење на договорот за ЈПП;</w:t>
      </w:r>
    </w:p>
    <w:p w14:paraId="099933F4" w14:textId="77777777" w:rsidR="00825268" w:rsidRPr="00BD541A" w:rsidRDefault="00D1219C" w:rsidP="00AF1D51">
      <w:pPr>
        <w:pStyle w:val="a3"/>
        <w:numPr>
          <w:ilvl w:val="0"/>
          <w:numId w:val="29"/>
        </w:numPr>
        <w:ind w:left="360" w:right="247"/>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 xml:space="preserve">Распределба на ризикот, кој најчесто се пренесува на приватниот партнер. Сепак, ЈПП не </w:t>
      </w:r>
      <w:r w:rsidRPr="00BD541A">
        <w:rPr>
          <w:rFonts w:asciiTheme="minorHAnsi" w:hAnsiTheme="minorHAnsi" w:cstheme="minorHAnsi"/>
          <w:color w:val="231F20"/>
          <w:sz w:val="20"/>
          <w:szCs w:val="22"/>
          <w:lang w:val="mk-MK"/>
        </w:rPr>
        <w:lastRenderedPageBreak/>
        <w:t>мора да значи дека приватниот партнер секогаш го презема целосниот или поголемиот дел од ризикот поврзан со проектот. Прецизната распределба на ризикот се утврдува од случај до случај.</w:t>
      </w:r>
    </w:p>
    <w:p w14:paraId="556AC259" w14:textId="77777777" w:rsidR="006C2D1C" w:rsidRPr="00BD541A" w:rsidRDefault="006C2D1C"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color w:val="231F20"/>
          <w:sz w:val="20"/>
          <w:szCs w:val="22"/>
          <w:lang w:val="mk-MK"/>
        </w:rPr>
        <w:t>Јавните приватни партнерства се често користена форма на финансирање на разни проекти во земјите на ЕУ. Врз основа на искуствата од бројни примери на успешни ЈПП, идентификувани се следните основни предности и придобивки:</w:t>
      </w:r>
    </w:p>
    <w:p w14:paraId="7BAEBEB3" w14:textId="77777777" w:rsidR="006C2D1C" w:rsidRPr="00BD541A" w:rsidRDefault="006C2D1C"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Забрзана изградба на инфраструктура:</w:t>
      </w:r>
      <w:r w:rsidRPr="00BD541A">
        <w:rPr>
          <w:rFonts w:asciiTheme="minorHAnsi" w:hAnsiTheme="minorHAnsi" w:cstheme="minorHAnsi"/>
          <w:b/>
          <w:bCs/>
          <w:color w:val="231F20"/>
          <w:sz w:val="20"/>
          <w:szCs w:val="22"/>
          <w:lang w:val="mk-MK"/>
        </w:rPr>
        <w:t xml:space="preserve"> </w:t>
      </w:r>
      <w:r w:rsidRPr="00BD541A">
        <w:rPr>
          <w:rFonts w:asciiTheme="minorHAnsi" w:hAnsiTheme="minorHAnsi" w:cstheme="minorHAnsi"/>
          <w:color w:val="231F20"/>
          <w:sz w:val="20"/>
          <w:szCs w:val="22"/>
          <w:lang w:val="mk-MK"/>
        </w:rPr>
        <w:t>ЈПП често му овозможува на јавниот партнер наместо еднократно капитално издвојување, изградената инфраструктура или користењето на јавните услуги да ги плаќа за времетраењето на проектот, со што се овозможува да се пристапи кон изградба на инфраструктурни проекти кои инаку би биле надвор од буџетски планираните средства.</w:t>
      </w:r>
    </w:p>
    <w:p w14:paraId="79D6C838" w14:textId="77777777" w:rsidR="001D0FD0" w:rsidRPr="00BD541A" w:rsidRDefault="001D0FD0"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Поквалитетни јавни услуги: </w:t>
      </w:r>
      <w:r w:rsidRPr="00BD541A">
        <w:rPr>
          <w:rFonts w:asciiTheme="minorHAnsi" w:hAnsiTheme="minorHAnsi" w:cstheme="minorHAnsi"/>
          <w:color w:val="231F20"/>
          <w:sz w:val="20"/>
          <w:szCs w:val="22"/>
          <w:lang w:val="mk-MK"/>
        </w:rPr>
        <w:t>Распределбата на ризикот на приватниот партнер треба да го поттикне и да го унапреди квалитетот на јавните услуги особено кај оние проекти каде што плаќањето е поврзано со задоволувањето на однапред утврдени стандарди за давање на услуги.</w:t>
      </w:r>
    </w:p>
    <w:p w14:paraId="3FCBFB76" w14:textId="77777777" w:rsidR="001D0FD0" w:rsidRPr="00BD541A" w:rsidRDefault="001D0FD0"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Зголемена ефикасност (намалени трошоци во проектниот животен циклус): </w:t>
      </w:r>
      <w:r w:rsidRPr="00BD541A">
        <w:rPr>
          <w:rFonts w:asciiTheme="minorHAnsi" w:hAnsiTheme="minorHAnsi" w:cstheme="minorHAnsi"/>
          <w:color w:val="231F20"/>
          <w:sz w:val="20"/>
          <w:szCs w:val="22"/>
          <w:lang w:val="mk-MK"/>
        </w:rPr>
        <w:t>Приватниот партнер е заинтересиран за смалување на трошоците за време не целиот период на операционализација на проектот, што потешко се постигнува во рамките на постојните механизми на управување од страна на јавниот партнер.</w:t>
      </w:r>
    </w:p>
    <w:p w14:paraId="0F7AC619" w14:textId="77777777" w:rsidR="000402BB" w:rsidRPr="00BD541A" w:rsidRDefault="000402BB" w:rsidP="00AF1D51">
      <w:pPr>
        <w:pStyle w:val="a3"/>
        <w:numPr>
          <w:ilvl w:val="0"/>
          <w:numId w:val="29"/>
        </w:numPr>
        <w:spacing w:line="276" w:lineRule="auto"/>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Подобра распределба на ризиците: </w:t>
      </w:r>
      <w:r w:rsidRPr="00BD541A">
        <w:rPr>
          <w:rFonts w:asciiTheme="minorHAnsi" w:hAnsiTheme="minorHAnsi" w:cstheme="minorHAnsi"/>
          <w:color w:val="231F20"/>
          <w:sz w:val="20"/>
          <w:szCs w:val="22"/>
          <w:lang w:val="mk-MK"/>
        </w:rPr>
        <w:t xml:space="preserve">Основното начело на ЈПП е алоцирање на ризикот на оној партнер кој може да го преземе со најмалку трошоци. Во оваа насока треба да се прецизира дека треба да се оптимизира и максимизира преносот на ризикот за да може да се обезбеди создавање на поголема вредност за парите. </w:t>
      </w:r>
    </w:p>
    <w:p w14:paraId="740E5398" w14:textId="77777777" w:rsidR="004B3649" w:rsidRPr="00BD541A" w:rsidRDefault="004B3649"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Побрза имплементација на проектот: </w:t>
      </w:r>
      <w:r w:rsidRPr="00BD541A">
        <w:rPr>
          <w:rFonts w:asciiTheme="minorHAnsi" w:hAnsiTheme="minorHAnsi" w:cstheme="minorHAnsi"/>
          <w:color w:val="231F20"/>
          <w:sz w:val="20"/>
          <w:szCs w:val="22"/>
          <w:lang w:val="mk-MK"/>
        </w:rPr>
        <w:t>Со оглед на тоа што проектирањето и изградбата е обврска на приватниот партнер, односно плаќањето од страна на јавниот партнер е поврзано со започнувањето на давање на јавни услуги, приватниот партнер е мотивиран работите да ги изведе во што пократок временски рок.</w:t>
      </w:r>
    </w:p>
    <w:p w14:paraId="64A9D5FE" w14:textId="77777777" w:rsidR="004B3649" w:rsidRPr="00BD541A" w:rsidRDefault="004B3649"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Создавање на дополнителни приходи: </w:t>
      </w:r>
      <w:r w:rsidRPr="00BD541A">
        <w:rPr>
          <w:rFonts w:asciiTheme="minorHAnsi" w:hAnsiTheme="minorHAnsi" w:cstheme="minorHAnsi"/>
          <w:color w:val="231F20"/>
          <w:sz w:val="20"/>
          <w:szCs w:val="22"/>
          <w:lang w:val="mk-MK"/>
        </w:rPr>
        <w:t>Приватниот партнер најчесто е во можност да создава дополнителни приходи од трети субјекти, намалувајќи ги на тој начин трошоците и издвојувањата на јавниот партнер, односно на крајните корисници на јавните услуги.</w:t>
      </w:r>
    </w:p>
    <w:p w14:paraId="62836124" w14:textId="77777777" w:rsidR="00215CA1" w:rsidRPr="00BD541A" w:rsidRDefault="00215CA1" w:rsidP="00AF1D51">
      <w:pPr>
        <w:pStyle w:val="a3"/>
        <w:numPr>
          <w:ilvl w:val="0"/>
          <w:numId w:val="29"/>
        </w:numPr>
        <w:ind w:left="360" w:right="38"/>
        <w:jc w:val="both"/>
        <w:rPr>
          <w:rFonts w:asciiTheme="minorHAnsi" w:hAnsiTheme="minorHAnsi" w:cstheme="minorHAnsi"/>
          <w:color w:val="231F20"/>
          <w:sz w:val="20"/>
          <w:szCs w:val="22"/>
          <w:lang w:val="mk-MK"/>
        </w:rPr>
      </w:pPr>
      <w:r w:rsidRPr="00BD541A">
        <w:rPr>
          <w:rFonts w:asciiTheme="minorHAnsi" w:hAnsiTheme="minorHAnsi" w:cstheme="minorHAnsi"/>
          <w:bCs/>
          <w:color w:val="231F20"/>
          <w:sz w:val="20"/>
          <w:szCs w:val="22"/>
          <w:lang w:val="mk-MK"/>
        </w:rPr>
        <w:t xml:space="preserve">Подобрено управување: </w:t>
      </w:r>
      <w:r w:rsidRPr="00BD541A">
        <w:rPr>
          <w:rFonts w:asciiTheme="minorHAnsi" w:hAnsiTheme="minorHAnsi" w:cstheme="minorHAnsi"/>
          <w:color w:val="231F20"/>
          <w:sz w:val="20"/>
          <w:szCs w:val="22"/>
          <w:lang w:val="mk-MK"/>
        </w:rPr>
        <w:t xml:space="preserve">Со пренесувањето на обврската за давање јавни услуги на приватниот партнер, јавниот партнер се јавува во улога на регулатор и се насочува на активности кои се однесуваат на планирање, уредување и контрола, наместо секојдневно давање на јавни услуги. </w:t>
      </w:r>
    </w:p>
    <w:p w14:paraId="6532832F" w14:textId="77777777" w:rsidR="00215CA1" w:rsidRPr="00BD541A" w:rsidRDefault="00215CA1" w:rsidP="00AF1D51">
      <w:pPr>
        <w:pStyle w:val="a3"/>
        <w:ind w:left="0" w:right="38"/>
        <w:jc w:val="both"/>
        <w:rPr>
          <w:rFonts w:asciiTheme="minorHAnsi" w:hAnsiTheme="minorHAnsi" w:cstheme="minorHAnsi"/>
          <w:color w:val="231F20"/>
          <w:sz w:val="20"/>
          <w:szCs w:val="22"/>
          <w:lang w:val="mk-MK"/>
        </w:rPr>
      </w:pPr>
    </w:p>
    <w:p w14:paraId="5DDF8B7F" w14:textId="77777777" w:rsidR="006D1D54" w:rsidRPr="00BD541A" w:rsidRDefault="00175AF5" w:rsidP="00AF1D51">
      <w:pPr>
        <w:pStyle w:val="2"/>
        <w:numPr>
          <w:ilvl w:val="0"/>
          <w:numId w:val="1"/>
        </w:numPr>
        <w:jc w:val="both"/>
        <w:rPr>
          <w:rFonts w:asciiTheme="minorHAnsi" w:hAnsiTheme="minorHAnsi" w:cstheme="minorHAnsi"/>
          <w:sz w:val="22"/>
          <w:lang w:val="mk-MK"/>
        </w:rPr>
      </w:pPr>
      <w:bookmarkStart w:id="5" w:name="_Toc20474284"/>
      <w:bookmarkStart w:id="6" w:name="_Toc23502341"/>
      <w:bookmarkStart w:id="7" w:name="_Toc4747540"/>
      <w:bookmarkStart w:id="8" w:name="_Toc9421242"/>
      <w:r w:rsidRPr="00BD541A">
        <w:rPr>
          <w:rFonts w:asciiTheme="minorHAnsi" w:hAnsiTheme="minorHAnsi" w:cstheme="minorHAnsi"/>
          <w:sz w:val="22"/>
          <w:lang w:val="mk-MK"/>
        </w:rPr>
        <w:t>Дефиниции на поими и кратенки користени во физибилити студијата</w:t>
      </w:r>
      <w:bookmarkEnd w:id="5"/>
      <w:bookmarkEnd w:id="6"/>
      <w:r w:rsidRPr="00BD541A">
        <w:rPr>
          <w:rFonts w:asciiTheme="minorHAnsi" w:hAnsiTheme="minorHAnsi" w:cstheme="minorHAnsi"/>
          <w:sz w:val="22"/>
          <w:lang w:val="mk-MK"/>
        </w:rPr>
        <w:t xml:space="preserve"> </w:t>
      </w:r>
      <w:bookmarkEnd w:id="7"/>
      <w:bookmarkEnd w:id="8"/>
    </w:p>
    <w:p w14:paraId="63F776C7" w14:textId="77777777" w:rsidR="00175AF5" w:rsidRPr="00BD541A" w:rsidRDefault="00175AF5"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Во физибилити студијата користени се следните дефиниции на поими и кретенки:</w:t>
      </w:r>
    </w:p>
    <w:p w14:paraId="2794A2DC" w14:textId="77777777" w:rsidR="00175AF5" w:rsidRPr="00BD541A" w:rsidRDefault="00175AF5"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“Општина” е единица на локална самоуправа, како заедница на жителите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 (Закон за локална самоуправа, сл. в. 5/2002</w:t>
      </w:r>
      <w:r w:rsidR="003C6518" w:rsidRPr="00BD541A">
        <w:rPr>
          <w:rFonts w:asciiTheme="minorHAnsi" w:hAnsiTheme="minorHAnsi" w:cstheme="minorHAnsi"/>
          <w:sz w:val="20"/>
          <w:szCs w:val="22"/>
          <w:lang w:val="mk-MK"/>
        </w:rPr>
        <w:t>);</w:t>
      </w:r>
    </w:p>
    <w:p w14:paraId="0C38A159" w14:textId="77777777" w:rsidR="00175AF5" w:rsidRPr="00BD541A" w:rsidRDefault="00175AF5"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“Процес на одлучување” е збир на активности на советот кои се состојат од: дефинирање и определување на прашања кои треба да се решат; предлози и решенија; разгледување и донесување на прописи и мерки (Закон за локална самоуправа, сл. в. 5/2002);</w:t>
      </w:r>
    </w:p>
    <w:p w14:paraId="73929B7C" w14:textId="77777777" w:rsidR="00175AF5" w:rsidRPr="00BD541A" w:rsidRDefault="00175AF5"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“Надлежност на општината” е збир на работи од јавен интерес од локално значење кои општината, во согласност со закон, има право да ги врши на своето подрачје и е одговорна за нивното извршување (Закон за локална самоуправа, сл. в. 5/2002);</w:t>
      </w:r>
    </w:p>
    <w:p w14:paraId="5A63E12D" w14:textId="77777777" w:rsidR="00C30D6E" w:rsidRPr="00BD541A" w:rsidRDefault="00C30D6E"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“Делегирање на извршувањето” е пренесување на вршењето на определени работи од надлежност на еден орган на друг орган, при што работата се врши од името, по упатствата и одговорноста на органот кој го пренел извршувањето (Закон за локална самоуправа, сл. в. 5/2002);</w:t>
      </w:r>
    </w:p>
    <w:p w14:paraId="44C26260" w14:textId="77777777" w:rsidR="00C30D6E" w:rsidRPr="00BD541A" w:rsidRDefault="00C30D6E" w:rsidP="00AF1D51">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“Работи од јавен интерес од локално значење” се работи од интерес на целата локална заедница или одделни нејзини делови кои се утврдени со закон (Закон за локална самоуправа, сл. в. 5/2002);</w:t>
      </w:r>
    </w:p>
    <w:p w14:paraId="7044CD58" w14:textId="77777777" w:rsidR="00ED500E" w:rsidRPr="00BD541A" w:rsidRDefault="00ED500E"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“Договор за извршување на работи од јавен интерес од локално значење” е договор со кој </w:t>
      </w:r>
      <w:r w:rsidRPr="00BD541A">
        <w:rPr>
          <w:rFonts w:asciiTheme="minorHAnsi" w:hAnsiTheme="minorHAnsi" w:cstheme="minorHAnsi"/>
          <w:sz w:val="20"/>
          <w:szCs w:val="22"/>
          <w:lang w:val="mk-MK"/>
        </w:rPr>
        <w:lastRenderedPageBreak/>
        <w:t>општината овластува определено правно или физичко лице во име и во интерес на општината, да врши работи од јавен интерес од локално значење (Закон за локална самоуправа, сл. в. 5/2002);</w:t>
      </w:r>
    </w:p>
    <w:p w14:paraId="1A86AC52" w14:textId="77777777" w:rsidR="00ED500E" w:rsidRPr="00BD541A" w:rsidRDefault="00ED500E"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“Јавни услуги” е вршење на работи од јавен интерес од локално значење за корисниците (Закон за локална самоуправа, сл. в. 5/2002);</w:t>
      </w:r>
    </w:p>
    <w:p w14:paraId="3B8D894D" w14:textId="77777777" w:rsidR="00B254D7" w:rsidRPr="00BD541A" w:rsidRDefault="00B254D7"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“Јавни служби” се непрофитни организации за вршење на јавни услуги (јавни претптијатија и јавни установи), кои вршат дејност од јавен интерес од локално значење (Закон за локална самоуправа, сл. в. 5/2002);</w:t>
      </w:r>
    </w:p>
    <w:p w14:paraId="3FD91BB3" w14:textId="77777777" w:rsidR="00B254D7" w:rsidRPr="00BD541A" w:rsidRDefault="00B254D7"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“Корисник на јавна услуга” е секое физичко и правно лице кое користи услуги од јавните служби (Закон за локална самоуправа, сл. в. 5/2002);</w:t>
      </w:r>
    </w:p>
    <w:p w14:paraId="07087BDF" w14:textId="77777777" w:rsidR="00B254D7" w:rsidRPr="00BD541A" w:rsidRDefault="00B254D7"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“Одговорност” е обврската на општината, односно лицата избрани на јавни функции на локално ниво за штетата предизвикана на трети лица од постапките или пропустите во текот на извршувањето на нивните надлежности (Закон за локална самоуправа, сл. в. 5/2002)</w:t>
      </w:r>
      <w:r w:rsidR="003C6518" w:rsidRPr="00BD541A">
        <w:rPr>
          <w:rFonts w:asciiTheme="minorHAnsi" w:hAnsiTheme="minorHAnsi" w:cstheme="minorHAnsi"/>
          <w:sz w:val="20"/>
          <w:szCs w:val="22"/>
          <w:lang w:val="mk-MK"/>
        </w:rPr>
        <w:t>;</w:t>
      </w:r>
    </w:p>
    <w:p w14:paraId="6B84C551" w14:textId="77777777" w:rsidR="00B254D7" w:rsidRPr="00BD541A" w:rsidRDefault="00B254D7"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bCs/>
          <w:color w:val="000000" w:themeColor="text1"/>
          <w:sz w:val="20"/>
          <w:szCs w:val="22"/>
          <w:lang w:val="mk-MK"/>
        </w:rPr>
        <w:t>Субсидијарност</w:t>
      </w:r>
      <w:r w:rsidRPr="00BD541A">
        <w:rPr>
          <w:rFonts w:asciiTheme="minorHAnsi" w:hAnsiTheme="minorHAnsi" w:cstheme="minorHAnsi"/>
          <w:color w:val="000000" w:themeColor="text1"/>
          <w:sz w:val="20"/>
          <w:szCs w:val="22"/>
          <w:lang w:val="mk-MK"/>
        </w:rPr>
        <w:t xml:space="preserve"> е принцип на организираност на Општеството, каде се смета дека социјалните и политичките прашања треба да се решат на најниско ниво, што е соодветно за тоа. Субсидијарноста е најдобро позната како општ принцип </w:t>
      </w:r>
      <w:hyperlink r:id="rId13" w:tooltip="Право" w:history="1">
        <w:r w:rsidRPr="00BD541A">
          <w:rPr>
            <w:rStyle w:val="-"/>
            <w:rFonts w:asciiTheme="minorHAnsi" w:eastAsiaTheme="majorEastAsia" w:hAnsiTheme="minorHAnsi" w:cstheme="minorHAnsi"/>
            <w:color w:val="000000" w:themeColor="text1"/>
            <w:sz w:val="20"/>
            <w:szCs w:val="22"/>
            <w:u w:val="none"/>
            <w:lang w:val="mk-MK"/>
          </w:rPr>
          <w:t xml:space="preserve">на </w:t>
        </w:r>
      </w:hyperlink>
      <w:hyperlink r:id="rId14" w:tooltip="Европска Унија" w:history="1">
        <w:r w:rsidRPr="00BD541A">
          <w:rPr>
            <w:rStyle w:val="-"/>
            <w:rFonts w:asciiTheme="minorHAnsi" w:eastAsiaTheme="majorEastAsia" w:hAnsiTheme="minorHAnsi" w:cstheme="minorHAnsi"/>
            <w:color w:val="000000" w:themeColor="text1"/>
            <w:sz w:val="20"/>
            <w:szCs w:val="22"/>
            <w:u w:val="none"/>
            <w:lang w:val="mk-MK"/>
          </w:rPr>
          <w:t xml:space="preserve">правото </w:t>
        </w:r>
      </w:hyperlink>
      <w:hyperlink r:id="rId15" w:tooltip="Право" w:history="1">
        <w:r w:rsidRPr="00BD541A">
          <w:rPr>
            <w:rStyle w:val="-"/>
            <w:rFonts w:asciiTheme="minorHAnsi" w:eastAsiaTheme="majorEastAsia" w:hAnsiTheme="minorHAnsi" w:cstheme="minorHAnsi"/>
            <w:color w:val="000000" w:themeColor="text1"/>
            <w:sz w:val="20"/>
            <w:szCs w:val="22"/>
            <w:u w:val="none"/>
            <w:lang w:val="mk-MK"/>
          </w:rPr>
          <w:t xml:space="preserve">на </w:t>
        </w:r>
      </w:hyperlink>
      <w:hyperlink r:id="rId16" w:tooltip="Европска Унија" w:history="1">
        <w:r w:rsidRPr="00BD541A">
          <w:rPr>
            <w:rStyle w:val="-"/>
            <w:rFonts w:asciiTheme="minorHAnsi" w:eastAsiaTheme="majorEastAsia" w:hAnsiTheme="minorHAnsi" w:cstheme="minorHAnsi"/>
            <w:color w:val="000000" w:themeColor="text1"/>
            <w:sz w:val="20"/>
            <w:szCs w:val="22"/>
            <w:u w:val="none"/>
            <w:lang w:val="mk-MK"/>
          </w:rPr>
          <w:t>Европската унија</w:t>
        </w:r>
      </w:hyperlink>
      <w:r w:rsidRPr="00BD541A">
        <w:rPr>
          <w:rFonts w:asciiTheme="minorHAnsi" w:hAnsiTheme="minorHAnsi" w:cstheme="minorHAnsi"/>
          <w:color w:val="000000" w:themeColor="text1"/>
          <w:sz w:val="20"/>
          <w:szCs w:val="22"/>
          <w:lang w:val="mk-MK"/>
        </w:rPr>
        <w:t xml:space="preserve">. Оксфордскиот </w:t>
      </w:r>
      <w:hyperlink r:id="rId17" w:tooltip="Англиски јазик" w:history="1">
        <w:r w:rsidRPr="00BD541A">
          <w:rPr>
            <w:rStyle w:val="-"/>
            <w:rFonts w:asciiTheme="minorHAnsi" w:eastAsiaTheme="majorEastAsia" w:hAnsiTheme="minorHAnsi" w:cstheme="minorHAnsi"/>
            <w:color w:val="000000" w:themeColor="text1"/>
            <w:sz w:val="20"/>
            <w:szCs w:val="22"/>
            <w:u w:val="none"/>
            <w:lang w:val="mk-MK"/>
          </w:rPr>
          <w:t>англиски</w:t>
        </w:r>
      </w:hyperlink>
      <w:r w:rsidRPr="00BD541A">
        <w:rPr>
          <w:rFonts w:asciiTheme="minorHAnsi" w:hAnsiTheme="minorHAnsi" w:cstheme="minorHAnsi"/>
          <w:color w:val="000000" w:themeColor="text1"/>
          <w:sz w:val="20"/>
          <w:szCs w:val="22"/>
          <w:lang w:val="mk-MK"/>
        </w:rPr>
        <w:t xml:space="preserve"> речник дефинира супсидијарност како “принцип дека централната влада треба да има супсидијарна функција, извршувајќи ги само оние задачи кои не можат да се извршат на локално ниво.”. Терминот доаѓа од латинскиот збор супсидиариус, што значи помошен</w:t>
      </w:r>
      <w:r w:rsidRPr="00BD541A">
        <w:rPr>
          <w:rFonts w:asciiTheme="minorHAnsi" w:hAnsiTheme="minorHAnsi" w:cstheme="minorHAnsi"/>
          <w:sz w:val="20"/>
          <w:szCs w:val="22"/>
          <w:lang w:val="mk-MK"/>
        </w:rPr>
        <w:t>, резерва. Во политичките науки супсидијарноста е термин кој подразбира донесување и спроведување на одлуки на најниско можно функционално ниво на институционалната хиерархија. Овластувањата се доделуваат на тела со пониски нивоа на овластувања, а само ако не можат да бидат извршени, овластувањата се пренесуваат на повисоко ниво. Принципот на супсидијарност потекнува од католичката наука и служи како уставен принцип во федералните системи со цел да се оправда распределбата на власта помеѓу различните нивоа на владеење. Целта на принципот на супсидијарност е да донесува одлуки што</w:t>
      </w:r>
      <w:r w:rsidR="003C6518" w:rsidRPr="00BD541A">
        <w:rPr>
          <w:rFonts w:asciiTheme="minorHAnsi" w:hAnsiTheme="minorHAnsi" w:cstheme="minorHAnsi"/>
          <w:sz w:val="20"/>
          <w:szCs w:val="22"/>
          <w:lang w:val="mk-MK"/>
        </w:rPr>
        <w:t xml:space="preserve"> е можно поблиску до граѓаните;</w:t>
      </w:r>
    </w:p>
    <w:p w14:paraId="5F92B42D"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“Концесија за јавна работа” е договор од ист вид како договорот за јавна набавка на работи, освен што надоместокот за тие работи се состои во право на користење на тие работи или од тоа право заедно со плаќање (Закон за концесии и јавно приватно партнерство, сл. в. 6/2012); </w:t>
      </w:r>
    </w:p>
    <w:p w14:paraId="1A171703"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“Концесија за јавна услуга” е договор од ист вид како договорот за јавна набавка на услуги, освен што надоместокот за тие услуги се состои во право на користење на тие услуги или од тоа право заедно со плаќање (Закон за концесии и јавно приватно партнерство, сл. в. 6/2012); </w:t>
      </w:r>
    </w:p>
    <w:p w14:paraId="02DAA0D1"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“Концесија на добра од општ интерес” е договор различен од концесијата за јавна работа и концесијата за јавна услуга која за предмет има доделување на право на  користење на добра од општ интерес (Закон за концесии и јавно приватно партнерство, сл. в. 6/2012);</w:t>
      </w:r>
    </w:p>
    <w:p w14:paraId="1858136C"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“Јавно приватно партнерство” има значење како што понатаму е опишано во овој закон (Закон за концесии и јавно приватно партнерство, сл. в. 6/2012); </w:t>
      </w:r>
    </w:p>
    <w:p w14:paraId="05EDD122"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Јавен партнер” е правно лице кое доделува договор за воспоставување на јавно приватно партнерство, и тоа: </w:t>
      </w:r>
    </w:p>
    <w:p w14:paraId="0F7CC6FE" w14:textId="77777777" w:rsidR="00601E0E" w:rsidRPr="00BD541A" w:rsidRDefault="0044247A" w:rsidP="00B601B5">
      <w:pPr>
        <w:pStyle w:val="a3"/>
        <w:tabs>
          <w:tab w:val="left" w:pos="9720"/>
        </w:tabs>
        <w:ind w:left="0" w:right="41"/>
        <w:jc w:val="both"/>
        <w:rPr>
          <w:rFonts w:asciiTheme="minorHAnsi" w:hAnsiTheme="minorHAnsi" w:cstheme="minorHAnsi"/>
          <w:sz w:val="20"/>
          <w:szCs w:val="22"/>
          <w:lang w:val="mk-MK"/>
        </w:rPr>
      </w:pPr>
      <w:r>
        <w:rPr>
          <w:rFonts w:asciiTheme="minorHAnsi" w:hAnsiTheme="minorHAnsi" w:cstheme="minorHAnsi"/>
          <w:sz w:val="20"/>
          <w:szCs w:val="22"/>
          <w:lang w:val="mk-MK"/>
        </w:rPr>
        <w:t>-</w:t>
      </w:r>
      <w:r w:rsidR="00601E0E" w:rsidRPr="00BD541A">
        <w:rPr>
          <w:rFonts w:asciiTheme="minorHAnsi" w:hAnsiTheme="minorHAnsi" w:cstheme="minorHAnsi"/>
          <w:sz w:val="20"/>
          <w:szCs w:val="22"/>
          <w:lang w:val="mk-MK"/>
        </w:rPr>
        <w:t xml:space="preserve">Република </w:t>
      </w:r>
      <w:r>
        <w:rPr>
          <w:rFonts w:asciiTheme="minorHAnsi" w:hAnsiTheme="minorHAnsi" w:cstheme="minorHAnsi"/>
          <w:sz w:val="20"/>
          <w:szCs w:val="22"/>
          <w:lang w:val="mk-MK"/>
        </w:rPr>
        <w:t xml:space="preserve">Северна </w:t>
      </w:r>
      <w:r w:rsidR="00601E0E" w:rsidRPr="00BD541A">
        <w:rPr>
          <w:rFonts w:asciiTheme="minorHAnsi" w:hAnsiTheme="minorHAnsi" w:cstheme="minorHAnsi"/>
          <w:sz w:val="20"/>
          <w:szCs w:val="22"/>
          <w:lang w:val="mk-MK"/>
        </w:rPr>
        <w:t xml:space="preserve">Македонија, </w:t>
      </w:r>
    </w:p>
    <w:p w14:paraId="40EAB63F" w14:textId="77777777" w:rsidR="00601E0E" w:rsidRPr="00BD541A" w:rsidRDefault="0044247A" w:rsidP="00B601B5">
      <w:pPr>
        <w:pStyle w:val="a3"/>
        <w:tabs>
          <w:tab w:val="left" w:pos="9720"/>
        </w:tabs>
        <w:ind w:left="0" w:right="41"/>
        <w:jc w:val="both"/>
        <w:rPr>
          <w:rFonts w:asciiTheme="minorHAnsi" w:hAnsiTheme="minorHAnsi" w:cstheme="minorHAnsi"/>
          <w:sz w:val="20"/>
          <w:szCs w:val="22"/>
          <w:lang w:val="mk-MK"/>
        </w:rPr>
      </w:pPr>
      <w:r>
        <w:rPr>
          <w:rFonts w:asciiTheme="minorHAnsi" w:hAnsiTheme="minorHAnsi" w:cstheme="minorHAnsi"/>
          <w:sz w:val="20"/>
          <w:szCs w:val="22"/>
          <w:lang w:val="mk-MK"/>
        </w:rPr>
        <w:t>-</w:t>
      </w:r>
      <w:r w:rsidR="00601E0E" w:rsidRPr="00BD541A">
        <w:rPr>
          <w:rFonts w:asciiTheme="minorHAnsi" w:hAnsiTheme="minorHAnsi" w:cstheme="minorHAnsi"/>
          <w:sz w:val="20"/>
          <w:szCs w:val="22"/>
          <w:lang w:val="mk-MK"/>
        </w:rPr>
        <w:t xml:space="preserve">Општината, градот Скопје и општините во градот Скопје, </w:t>
      </w:r>
    </w:p>
    <w:p w14:paraId="075E5CAB" w14:textId="77777777" w:rsidR="00601E0E" w:rsidRPr="00BD541A" w:rsidRDefault="0044247A" w:rsidP="00B601B5">
      <w:pPr>
        <w:pStyle w:val="a3"/>
        <w:tabs>
          <w:tab w:val="left" w:pos="9720"/>
        </w:tabs>
        <w:ind w:left="0" w:right="41"/>
        <w:jc w:val="both"/>
        <w:rPr>
          <w:rFonts w:asciiTheme="minorHAnsi" w:hAnsiTheme="minorHAnsi" w:cstheme="minorHAnsi"/>
          <w:sz w:val="20"/>
          <w:szCs w:val="22"/>
          <w:lang w:val="mk-MK"/>
        </w:rPr>
      </w:pPr>
      <w:r>
        <w:rPr>
          <w:rFonts w:asciiTheme="minorHAnsi" w:hAnsiTheme="minorHAnsi" w:cstheme="minorHAnsi"/>
          <w:sz w:val="20"/>
          <w:szCs w:val="22"/>
          <w:lang w:val="mk-MK"/>
        </w:rPr>
        <w:t>-</w:t>
      </w:r>
      <w:r w:rsidR="00601E0E" w:rsidRPr="00BD541A">
        <w:rPr>
          <w:rFonts w:asciiTheme="minorHAnsi" w:hAnsiTheme="minorHAnsi" w:cstheme="minorHAnsi"/>
          <w:sz w:val="20"/>
          <w:szCs w:val="22"/>
          <w:lang w:val="mk-MK"/>
        </w:rPr>
        <w:t xml:space="preserve">Јавните претпријатија, јавните установи, трговските друштва основани од Република Македонија, општината, градот Скопје и општините во градот Скопје и друштва врз кои државата или органите на општината, градот Скопје и општините во градот Скопје имаат директно или индиректно влијание преку сопственоста над нив, односно поседуваат поголем дел од капиталот на друштвото, имаат мнозинство гласови на акционерите/содружниците и именуваат повеќе од половина од членовите на управниот или надзорниот одбор, односно органите на управување на друштвото и </w:t>
      </w:r>
    </w:p>
    <w:p w14:paraId="4A15AE10" w14:textId="77777777" w:rsidR="00601E0E" w:rsidRPr="00BD541A" w:rsidRDefault="00601E0E"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други правни лица кои согласно со закон вршат јавни овластувања во делот на вршењето на јавните овластувања (Закон за концесии и јавно приватно партнерство, сл. в. 6/2012); </w:t>
      </w:r>
    </w:p>
    <w:p w14:paraId="3CC38084" w14:textId="77777777" w:rsidR="00BC6EFF" w:rsidRPr="00BD541A" w:rsidRDefault="00BC6EFF" w:rsidP="00B601B5">
      <w:pPr>
        <w:pStyle w:val="a3"/>
        <w:tabs>
          <w:tab w:val="left" w:pos="9720"/>
        </w:tabs>
        <w:spacing w:line="276" w:lineRule="auto"/>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“Концедент” е субјект кој доделува концесија на добра од општ интерес, и тоа: - Република Македонија и општината, градот Скопје и општините во градот Скопје (Закон за концесии и јавно приватно партнерство, сл. в. 6/2012); </w:t>
      </w:r>
    </w:p>
    <w:p w14:paraId="33262697" w14:textId="77777777" w:rsidR="00BC6EFF" w:rsidRPr="00BD541A" w:rsidRDefault="00BC6EF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“Приватен партнер” е домашно или странско правно или физичко лице или конзорциум со кого </w:t>
      </w:r>
      <w:r w:rsidRPr="00BD541A">
        <w:rPr>
          <w:rFonts w:asciiTheme="minorHAnsi" w:hAnsiTheme="minorHAnsi" w:cstheme="minorHAnsi"/>
          <w:sz w:val="20"/>
          <w:szCs w:val="22"/>
          <w:lang w:val="mk-MK"/>
        </w:rPr>
        <w:lastRenderedPageBreak/>
        <w:t>јавниот партнер склучува договор за воспоставување на јавно приватно партнерство, или кој за таа цел основа друштво за посебна намена (Закон за концесии и јавно приватно партнерство, сл. в. 6/2012);</w:t>
      </w:r>
    </w:p>
    <w:p w14:paraId="59A33224" w14:textId="77777777" w:rsidR="00BC6EFF" w:rsidRPr="00BD541A" w:rsidRDefault="00BC6EF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“Концесионер” е домашно или странско правно или физичко лице или конзорциум со кого се склучува договор за концесија на добра од општ интерес или кој за таа цел основа друштво за посебна намена (Закон за концесии и јавно приватно партнерство, сл. в. 6/2012);</w:t>
      </w:r>
    </w:p>
    <w:p w14:paraId="64C76D43" w14:textId="77777777" w:rsidR="00BC6EFF" w:rsidRPr="00BD541A" w:rsidRDefault="00BC6EF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“Надлежност” се овластувања и должности и упатување на извршување на функциите и извршувањето на должностите на концедентот односно јавниот партнер (Закон за концесии и јавно приватно партнерство, сл. в. 6/2012)</w:t>
      </w:r>
      <w:r w:rsidR="003C6518" w:rsidRPr="00BD541A">
        <w:rPr>
          <w:rFonts w:asciiTheme="minorHAnsi" w:hAnsiTheme="minorHAnsi" w:cstheme="minorHAnsi"/>
          <w:sz w:val="20"/>
          <w:szCs w:val="22"/>
          <w:lang w:val="mk-MK"/>
        </w:rPr>
        <w:t>;</w:t>
      </w:r>
    </w:p>
    <w:p w14:paraId="51B7898B" w14:textId="77777777" w:rsidR="00BC6EFF" w:rsidRPr="00BD541A" w:rsidRDefault="00BC6EF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“Посебен закон” е закон со кој се уредуваат прашањата поврзани со концесиите кои се доделуваат во областа која ја уредува тој закон (Закон за концесии и јавно приватно партнерство, сл. в. 6/2012); </w:t>
      </w:r>
    </w:p>
    <w:p w14:paraId="09246A0C" w14:textId="77777777" w:rsidR="0015506D" w:rsidRPr="00BD541A" w:rsidRDefault="0015506D"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“Друштво за посебна намена” е трговско друштво кое може да го основа приватниот партнер или концесионерот со цел за склучување на договор за воспоставување на јавно приватно партнерство или концесија на добра од општ интерес и/или за реализација на јавно приватно партнерство или концесија на добра од општ интерес (во натамошниот текст: ДПН) (Закон за концесии и јавно приватно партнерство, сл. в. 6/2012); </w:t>
      </w:r>
    </w:p>
    <w:p w14:paraId="55050BF3" w14:textId="77777777" w:rsidR="0015506D" w:rsidRPr="00BD541A" w:rsidRDefault="0015506D"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“Конзорциум” е група на економски оператори кои заеднички поднесуваат понуда или барање за учество, без притоа да претставуваат посебна правна форма (Закон за концесии и јавно приватно партнерство, сл. в. 6/2012);</w:t>
      </w:r>
    </w:p>
    <w:p w14:paraId="3DA84EF5" w14:textId="77777777" w:rsidR="0015506D" w:rsidRPr="00BD541A" w:rsidRDefault="0015506D" w:rsidP="00B601B5">
      <w:pPr>
        <w:pStyle w:val="a3"/>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“Прифатлива понуда” е понуда која е поднесена во утврдениот рок и за која е утврдено дека во потполност ги исполнува сите барања од тендерската документација и техничките спецификации и одговара на сите критериуми, услови и евентуални барања за способноста на понудувачите (Закон за концесии и јавно приватно партнерство, сл. в. 6/2012); </w:t>
      </w:r>
    </w:p>
    <w:p w14:paraId="7CE9D322" w14:textId="77777777" w:rsidR="0015506D" w:rsidRPr="00BD541A" w:rsidRDefault="0015506D"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“Изградба” е изведба на градежни активности или изградба на објект, дизајн и изведба на активности за изградба или дизајн и изградба на објект или реализација со какви било градежни средства кои одговараат на барањата одредени од страна на јавниот партнер и која сама по себе исполнува одредени технички и економски функции (Закон за концесии и јавно приватно партнерство, сл. в. 6/2012)</w:t>
      </w:r>
      <w:r w:rsidR="003C6518" w:rsidRPr="00BD541A">
        <w:rPr>
          <w:rFonts w:asciiTheme="minorHAnsi" w:hAnsiTheme="minorHAnsi" w:cstheme="minorHAnsi"/>
          <w:sz w:val="20"/>
          <w:szCs w:val="22"/>
          <w:lang w:val="mk-MK"/>
        </w:rPr>
        <w:t>;</w:t>
      </w:r>
    </w:p>
    <w:p w14:paraId="3155C028" w14:textId="77777777" w:rsidR="0015506D" w:rsidRPr="00BD541A" w:rsidRDefault="0015506D"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“Објект” е резултат на изградба или постојна јавна инфраструктура во сопственост или поседувана од страна на јавен партнер или јавна инфраструктура која ќе биде реализирана според договорот за воспоставување на јавно приватно партнерство (Закон за концесии и јавно приватно партнерство, сл. в. 6/2012)</w:t>
      </w:r>
      <w:r w:rsidR="003C6518" w:rsidRPr="00BD541A">
        <w:rPr>
          <w:rFonts w:asciiTheme="minorHAnsi" w:hAnsiTheme="minorHAnsi" w:cstheme="minorHAnsi"/>
          <w:sz w:val="20"/>
          <w:szCs w:val="22"/>
          <w:lang w:val="mk-MK"/>
        </w:rPr>
        <w:t>;</w:t>
      </w:r>
    </w:p>
    <w:p w14:paraId="41B97B4C" w14:textId="77777777" w:rsidR="0015506D" w:rsidRPr="00BD541A" w:rsidRDefault="0015506D"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„Животен век” се сите последователни и/или меѓусебно поврзани фази, вклучувајќи ги потребните истражување и развој, производство, трговија согласно со условите, превоз, користење и одржување во текот на постоењето на производот или градбата или обезбедувањето на услугата, од стекнување на суровината или генерирање на ресурсите до расходување, уништување или завршување на услугата или употребата;</w:t>
      </w:r>
    </w:p>
    <w:p w14:paraId="03BBF85E" w14:textId="77777777" w:rsidR="0002090F"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Екодизајн - интеграција на аспектите на животната средина во дизајнирање и развој на производи, со цел намалување на негативните влијанија врз животната средина во текот на животниот циклус на производот. Друга терминологија што се користи во целиот свет вклучува дизајнирање за животна средина (ДФЕ), еколошки свесен дизајн (ЕЦД), зелен дизајн и еколо</w:t>
      </w:r>
      <w:r w:rsidR="003C6518" w:rsidRPr="00BD541A">
        <w:rPr>
          <w:rFonts w:asciiTheme="minorHAnsi" w:hAnsiTheme="minorHAnsi" w:cstheme="minorHAnsi"/>
          <w:sz w:val="20"/>
          <w:szCs w:val="22"/>
          <w:lang w:val="mk-MK"/>
        </w:rPr>
        <w:t>шки одржлив дизајн;</w:t>
      </w:r>
    </w:p>
    <w:p w14:paraId="5D33D4E3" w14:textId="77777777" w:rsidR="0002090F"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OPEX – Operational Expenditure</w:t>
      </w:r>
      <w:r w:rsidRPr="00BD541A">
        <w:rPr>
          <w:rFonts w:asciiTheme="minorHAnsi" w:hAnsiTheme="minorHAnsi" w:cstheme="minorHAnsi"/>
          <w:b/>
          <w:sz w:val="20"/>
          <w:szCs w:val="22"/>
          <w:lang w:val="mk-MK"/>
        </w:rPr>
        <w:t xml:space="preserve"> - </w:t>
      </w:r>
      <w:r w:rsidRPr="00BD541A">
        <w:rPr>
          <w:rFonts w:asciiTheme="minorHAnsi" w:hAnsiTheme="minorHAnsi" w:cstheme="minorHAnsi"/>
          <w:sz w:val="20"/>
          <w:szCs w:val="22"/>
          <w:lang w:val="mk-MK"/>
        </w:rPr>
        <w:t>Оперативниот трошок, оперативните расходи или опекс се постојани трошоци за вод</w:t>
      </w:r>
      <w:r w:rsidR="003C6518" w:rsidRPr="00BD541A">
        <w:rPr>
          <w:rFonts w:asciiTheme="minorHAnsi" w:hAnsiTheme="minorHAnsi" w:cstheme="minorHAnsi"/>
          <w:sz w:val="20"/>
          <w:szCs w:val="22"/>
          <w:lang w:val="mk-MK"/>
        </w:rPr>
        <w:t>ење производ, бизнис или систем;</w:t>
      </w:r>
    </w:p>
    <w:p w14:paraId="287ADEC9" w14:textId="77777777" w:rsidR="0002090F"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rPr>
        <w:t>EBITDA</w:t>
      </w:r>
      <w:r w:rsidRPr="00BD541A">
        <w:rPr>
          <w:rFonts w:asciiTheme="minorHAnsi" w:hAnsiTheme="minorHAnsi" w:cstheme="minorHAnsi"/>
          <w:sz w:val="20"/>
          <w:szCs w:val="22"/>
          <w:lang w:val="mk-MK"/>
        </w:rPr>
        <w:t xml:space="preserve"> – </w:t>
      </w:r>
      <w:r w:rsidRPr="00BD541A">
        <w:rPr>
          <w:rFonts w:asciiTheme="minorHAnsi" w:hAnsiTheme="minorHAnsi" w:cstheme="minorHAnsi"/>
          <w:sz w:val="20"/>
          <w:szCs w:val="22"/>
          <w:lang w:val="en-GB"/>
        </w:rPr>
        <w:t xml:space="preserve">Earnings Before Interest, Taxes, Depreciation and Amortization. </w:t>
      </w:r>
      <w:r w:rsidRPr="00BD541A">
        <w:rPr>
          <w:rFonts w:asciiTheme="minorHAnsi" w:hAnsiTheme="minorHAnsi" w:cstheme="minorHAnsi"/>
          <w:sz w:val="20"/>
          <w:szCs w:val="22"/>
        </w:rPr>
        <w:t xml:space="preserve">Заработка на компанија пред камата, даноци </w:t>
      </w:r>
      <w:r w:rsidRPr="00BD541A">
        <w:rPr>
          <w:rFonts w:asciiTheme="minorHAnsi" w:hAnsiTheme="minorHAnsi" w:cstheme="minorHAnsi"/>
          <w:sz w:val="20"/>
          <w:szCs w:val="22"/>
          <w:lang w:val="mk-MK"/>
        </w:rPr>
        <w:t xml:space="preserve">и </w:t>
      </w:r>
      <w:r w:rsidRPr="00BD541A">
        <w:rPr>
          <w:rFonts w:asciiTheme="minorHAnsi" w:hAnsiTheme="minorHAnsi" w:cstheme="minorHAnsi"/>
          <w:sz w:val="20"/>
          <w:szCs w:val="22"/>
        </w:rPr>
        <w:t>амортизација е сметководствена мерка пресметана со користење на нето-добивката на компанијата, пред да се одземат каматните расходи, даноци</w:t>
      </w:r>
      <w:r w:rsidRPr="00BD541A">
        <w:rPr>
          <w:rFonts w:asciiTheme="minorHAnsi" w:hAnsiTheme="minorHAnsi" w:cstheme="minorHAnsi"/>
          <w:sz w:val="20"/>
          <w:szCs w:val="22"/>
          <w:lang w:val="mk-MK"/>
        </w:rPr>
        <w:t>те</w:t>
      </w:r>
      <w:r w:rsidRPr="00BD541A">
        <w:rPr>
          <w:rFonts w:asciiTheme="minorHAnsi" w:hAnsiTheme="minorHAnsi" w:cstheme="minorHAnsi"/>
          <w:sz w:val="20"/>
          <w:szCs w:val="22"/>
        </w:rPr>
        <w:t>, и амортизација</w:t>
      </w:r>
      <w:r w:rsidRPr="00BD541A">
        <w:rPr>
          <w:rFonts w:asciiTheme="minorHAnsi" w:hAnsiTheme="minorHAnsi" w:cstheme="minorHAnsi"/>
          <w:sz w:val="20"/>
          <w:szCs w:val="22"/>
          <w:lang w:val="mk-MK"/>
        </w:rPr>
        <w:t>та</w:t>
      </w:r>
      <w:r w:rsidRPr="00BD541A">
        <w:rPr>
          <w:rFonts w:asciiTheme="minorHAnsi" w:hAnsiTheme="minorHAnsi" w:cstheme="minorHAnsi"/>
          <w:sz w:val="20"/>
          <w:szCs w:val="22"/>
        </w:rPr>
        <w:t>, како замена за моменталната оперативна профитабилност на компанијата</w:t>
      </w:r>
      <w:r w:rsidR="003C6518" w:rsidRPr="00BD541A">
        <w:rPr>
          <w:rFonts w:asciiTheme="minorHAnsi" w:hAnsiTheme="minorHAnsi" w:cstheme="minorHAnsi"/>
          <w:sz w:val="20"/>
          <w:szCs w:val="22"/>
        </w:rPr>
        <w:t>;</w:t>
      </w:r>
    </w:p>
    <w:p w14:paraId="0CC18217" w14:textId="77777777" w:rsidR="0002090F"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Капитални трошоци, попознати како CapEx, се средства што ги користи една компанија за стекнување, надградба и одржување на физички средства како имот, згради, индустриски постројки, технологија или опрема. CapEx често се користи за преземање на нови проекти или инвестиции од страна на фирмата</w:t>
      </w:r>
      <w:r w:rsidR="003C6518" w:rsidRPr="00BD541A">
        <w:rPr>
          <w:rFonts w:asciiTheme="minorHAnsi" w:hAnsiTheme="minorHAnsi" w:cstheme="minorHAnsi"/>
          <w:sz w:val="20"/>
          <w:szCs w:val="22"/>
          <w:lang w:val="mk-MK"/>
        </w:rPr>
        <w:t>;</w:t>
      </w:r>
    </w:p>
    <w:p w14:paraId="76A86140" w14:textId="77777777" w:rsidR="0002090F"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EBT – Earnings Before Taxes</w:t>
      </w:r>
      <w:r w:rsidRPr="00BD541A">
        <w:rPr>
          <w:rFonts w:asciiTheme="minorHAnsi" w:hAnsiTheme="minorHAnsi" w:cstheme="minorHAnsi"/>
          <w:b/>
          <w:sz w:val="20"/>
          <w:szCs w:val="22"/>
          <w:shd w:val="clear" w:color="auto" w:fill="F8F8F8"/>
          <w:lang w:val="mk-MK"/>
        </w:rPr>
        <w:t xml:space="preserve"> - </w:t>
      </w:r>
      <w:r w:rsidRPr="00BD541A">
        <w:rPr>
          <w:rFonts w:asciiTheme="minorHAnsi" w:hAnsiTheme="minorHAnsi" w:cstheme="minorHAnsi"/>
          <w:sz w:val="20"/>
          <w:szCs w:val="22"/>
          <w:lang w:val="mk-MK"/>
        </w:rPr>
        <w:t>Мерка за способноста на компанијата да произведува приходи за своето работење во дадена година. Се пресметува како приходите на компанијата намалени за своите трошоци, но не и одземање на даночната обврска</w:t>
      </w:r>
      <w:r w:rsidR="003C6518" w:rsidRPr="00BD541A">
        <w:rPr>
          <w:rFonts w:asciiTheme="minorHAnsi" w:hAnsiTheme="minorHAnsi" w:cstheme="minorHAnsi"/>
          <w:sz w:val="20"/>
          <w:szCs w:val="22"/>
          <w:lang w:val="mk-MK"/>
        </w:rPr>
        <w:t>;</w:t>
      </w:r>
    </w:p>
    <w:p w14:paraId="34A7DD98" w14:textId="77777777" w:rsidR="00CD7923" w:rsidRPr="00BD541A" w:rsidRDefault="0002090F"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color w:val="000000" w:themeColor="text1"/>
          <w:sz w:val="20"/>
          <w:szCs w:val="22"/>
          <w:lang w:val="mk-MK"/>
        </w:rPr>
        <w:t xml:space="preserve">EBIT (Earnings before interest and taxes) </w:t>
      </w:r>
      <w:r w:rsidRPr="00BD541A">
        <w:rPr>
          <w:rFonts w:asciiTheme="minorHAnsi" w:hAnsiTheme="minorHAnsi" w:cstheme="minorHAnsi"/>
          <w:color w:val="111111"/>
          <w:sz w:val="20"/>
          <w:szCs w:val="22"/>
          <w:lang w:val="mk-MK"/>
        </w:rPr>
        <w:t xml:space="preserve">- </w:t>
      </w:r>
      <w:r w:rsidRPr="00BD541A">
        <w:rPr>
          <w:rFonts w:asciiTheme="minorHAnsi" w:hAnsiTheme="minorHAnsi" w:cstheme="minorHAnsi"/>
          <w:sz w:val="20"/>
          <w:szCs w:val="22"/>
          <w:lang w:val="mk-MK"/>
        </w:rPr>
        <w:t xml:space="preserve">Заработката пред камати и даноци е показател за </w:t>
      </w:r>
      <w:r w:rsidRPr="00BD541A">
        <w:rPr>
          <w:rFonts w:asciiTheme="minorHAnsi" w:hAnsiTheme="minorHAnsi" w:cstheme="minorHAnsi"/>
          <w:sz w:val="20"/>
          <w:szCs w:val="22"/>
          <w:lang w:val="mk-MK"/>
        </w:rPr>
        <w:lastRenderedPageBreak/>
        <w:t xml:space="preserve">профитабилноста на компанијата. Тоа може да се пресмета како приход минус трошоци, со исклучок на даноци и камати. EBIT </w:t>
      </w:r>
      <w:r w:rsidR="00CD7923" w:rsidRPr="00BD541A">
        <w:rPr>
          <w:rFonts w:asciiTheme="minorHAnsi" w:hAnsiTheme="minorHAnsi" w:cstheme="minorHAnsi"/>
          <w:sz w:val="20"/>
          <w:szCs w:val="22"/>
          <w:lang w:val="mk-MK"/>
        </w:rPr>
        <w:t>исто така се нарекува оперативна</w:t>
      </w:r>
      <w:r w:rsidRPr="00BD541A">
        <w:rPr>
          <w:rFonts w:asciiTheme="minorHAnsi" w:hAnsiTheme="minorHAnsi" w:cstheme="minorHAnsi"/>
          <w:sz w:val="20"/>
          <w:szCs w:val="22"/>
          <w:lang w:val="mk-MK"/>
        </w:rPr>
        <w:t xml:space="preserve"> добивка, оперативен профит и добивка пред камати и даноци;</w:t>
      </w:r>
    </w:p>
    <w:p w14:paraId="26ECE81D" w14:textId="77777777" w:rsidR="00CD7923" w:rsidRPr="00BD541A" w:rsidRDefault="00CD7923"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Net - Neto (понекогаш напишана nett) вредност е резултирачкиот износ по пресметувањето на сумата или разликата на две или повеќе променливи</w:t>
      </w:r>
      <w:r w:rsidR="003C6518" w:rsidRPr="00BD541A">
        <w:rPr>
          <w:rFonts w:asciiTheme="minorHAnsi" w:hAnsiTheme="minorHAnsi" w:cstheme="minorHAnsi"/>
          <w:sz w:val="20"/>
          <w:szCs w:val="22"/>
          <w:lang w:val="mk-MK"/>
        </w:rPr>
        <w:t>;</w:t>
      </w:r>
    </w:p>
    <w:p w14:paraId="6991567B" w14:textId="77777777" w:rsidR="00CD7923" w:rsidRPr="00BD541A" w:rsidRDefault="00CD7923"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NPV – Net Precent Value</w:t>
      </w:r>
      <w:r w:rsidRPr="00BD541A">
        <w:rPr>
          <w:rFonts w:asciiTheme="minorHAnsi" w:hAnsiTheme="minorHAnsi" w:cstheme="minorHAnsi"/>
          <w:b/>
          <w:bCs/>
          <w:sz w:val="20"/>
          <w:szCs w:val="22"/>
          <w:shd w:val="clear" w:color="auto" w:fill="FFFFFF"/>
          <w:lang w:val="mk-MK"/>
        </w:rPr>
        <w:t xml:space="preserve"> - </w:t>
      </w:r>
      <w:r w:rsidRPr="00BD541A">
        <w:rPr>
          <w:rFonts w:asciiTheme="minorHAnsi" w:hAnsiTheme="minorHAnsi" w:cstheme="minorHAnsi"/>
          <w:sz w:val="20"/>
          <w:szCs w:val="22"/>
          <w:lang w:val="mk-MK"/>
        </w:rPr>
        <w:t xml:space="preserve">Нето сегашната вредност е разликата помеѓу сегашната вредност на паричните приливи и сегашната вредност на паричните одливи во одреден временски период.  NPV  се користи во капитално буџетирање и планирање на инвестиции за анализа на профитабилноста на проектираната инвестиција </w:t>
      </w:r>
      <w:r w:rsidR="003C6518" w:rsidRPr="00BD541A">
        <w:rPr>
          <w:rFonts w:asciiTheme="minorHAnsi" w:hAnsiTheme="minorHAnsi" w:cstheme="minorHAnsi"/>
          <w:sz w:val="20"/>
          <w:szCs w:val="22"/>
          <w:lang w:val="mk-MK"/>
        </w:rPr>
        <w:t>или проект;</w:t>
      </w:r>
    </w:p>
    <w:p w14:paraId="07AFA47F" w14:textId="77777777" w:rsidR="00CD7923" w:rsidRPr="00BD541A" w:rsidRDefault="00CD7923"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WS - Waste from Sewage</w:t>
      </w:r>
      <w:r w:rsidRPr="00BD541A">
        <w:rPr>
          <w:rFonts w:asciiTheme="minorHAnsi" w:hAnsiTheme="minorHAnsi" w:cstheme="minorHAnsi"/>
          <w:b/>
          <w:sz w:val="20"/>
          <w:szCs w:val="22"/>
          <w:lang w:val="mk-MK"/>
        </w:rPr>
        <w:t xml:space="preserve"> - </w:t>
      </w:r>
      <w:r w:rsidRPr="00BD541A">
        <w:rPr>
          <w:rFonts w:asciiTheme="minorHAnsi" w:hAnsiTheme="minorHAnsi" w:cstheme="minorHAnsi"/>
          <w:sz w:val="20"/>
          <w:szCs w:val="22"/>
          <w:lang w:val="mk-MK"/>
        </w:rPr>
        <w:t>Отпадна канализациона вода</w:t>
      </w:r>
      <w:r w:rsidR="003C6518" w:rsidRPr="00BD541A">
        <w:rPr>
          <w:rFonts w:asciiTheme="minorHAnsi" w:hAnsiTheme="minorHAnsi" w:cstheme="minorHAnsi"/>
          <w:sz w:val="20"/>
          <w:szCs w:val="22"/>
          <w:lang w:val="mk-MK"/>
        </w:rPr>
        <w:t>;</w:t>
      </w:r>
    </w:p>
    <w:p w14:paraId="7846609E" w14:textId="77777777" w:rsidR="00CD7923" w:rsidRPr="00BD541A" w:rsidRDefault="00CD7923" w:rsidP="00B601B5">
      <w:pPr>
        <w:pStyle w:val="a3"/>
        <w:tabs>
          <w:tab w:val="left" w:pos="9720"/>
        </w:tabs>
        <w:ind w:left="0" w:right="41"/>
        <w:jc w:val="both"/>
        <w:rPr>
          <w:rFonts w:asciiTheme="minorHAnsi" w:hAnsiTheme="minorHAnsi" w:cstheme="minorHAnsi"/>
          <w:sz w:val="20"/>
          <w:szCs w:val="22"/>
        </w:rPr>
      </w:pPr>
      <w:r w:rsidRPr="00BD541A">
        <w:rPr>
          <w:rFonts w:asciiTheme="minorHAnsi" w:hAnsiTheme="minorHAnsi" w:cstheme="minorHAnsi"/>
          <w:sz w:val="20"/>
          <w:szCs w:val="22"/>
        </w:rPr>
        <w:t>WW</w:t>
      </w:r>
      <w:r w:rsidRPr="00BD541A">
        <w:rPr>
          <w:rFonts w:asciiTheme="minorHAnsi" w:hAnsiTheme="minorHAnsi" w:cstheme="minorHAnsi"/>
          <w:sz w:val="20"/>
          <w:szCs w:val="22"/>
          <w:lang w:val="mk-MK"/>
        </w:rPr>
        <w:t xml:space="preserve"> – </w:t>
      </w:r>
      <w:r w:rsidRPr="00BD541A">
        <w:rPr>
          <w:rFonts w:asciiTheme="minorHAnsi" w:hAnsiTheme="minorHAnsi" w:cstheme="minorHAnsi"/>
          <w:sz w:val="20"/>
          <w:szCs w:val="22"/>
          <w:lang w:val="en-GB"/>
        </w:rPr>
        <w:t>Waste Water</w:t>
      </w:r>
      <w:r w:rsidRPr="00BD541A">
        <w:rPr>
          <w:rFonts w:asciiTheme="minorHAnsi" w:hAnsiTheme="minorHAnsi" w:cstheme="minorHAnsi"/>
          <w:b/>
          <w:sz w:val="20"/>
          <w:szCs w:val="22"/>
          <w:lang w:val="mk-MK"/>
        </w:rPr>
        <w:t xml:space="preserve"> - </w:t>
      </w:r>
      <w:r w:rsidRPr="00BD541A">
        <w:rPr>
          <w:rFonts w:asciiTheme="minorHAnsi" w:hAnsiTheme="minorHAnsi" w:cstheme="minorHAnsi"/>
          <w:sz w:val="20"/>
          <w:szCs w:val="22"/>
          <w:lang w:val="mk-MK"/>
        </w:rPr>
        <w:t>Отпадна вода</w:t>
      </w:r>
      <w:r w:rsidR="003C6518" w:rsidRPr="00BD541A">
        <w:rPr>
          <w:rFonts w:asciiTheme="minorHAnsi" w:hAnsiTheme="minorHAnsi" w:cstheme="minorHAnsi"/>
          <w:sz w:val="20"/>
          <w:szCs w:val="22"/>
        </w:rPr>
        <w:t>;</w:t>
      </w:r>
    </w:p>
    <w:p w14:paraId="3EF58E5A" w14:textId="77777777" w:rsidR="00CD7923" w:rsidRPr="00BD541A" w:rsidRDefault="00CD7923" w:rsidP="00B601B5">
      <w:pPr>
        <w:pStyle w:val="a3"/>
        <w:tabs>
          <w:tab w:val="left" w:pos="9720"/>
        </w:tabs>
        <w:ind w:left="0" w:right="41"/>
        <w:jc w:val="both"/>
        <w:rPr>
          <w:rFonts w:asciiTheme="minorHAnsi" w:hAnsiTheme="minorHAnsi" w:cstheme="minorHAnsi"/>
          <w:sz w:val="20"/>
          <w:szCs w:val="22"/>
        </w:rPr>
      </w:pPr>
      <w:r w:rsidRPr="00BD541A">
        <w:rPr>
          <w:rFonts w:asciiTheme="minorHAnsi" w:hAnsiTheme="minorHAnsi" w:cstheme="minorHAnsi"/>
          <w:sz w:val="20"/>
          <w:szCs w:val="22"/>
        </w:rPr>
        <w:t>WWtP – Waste Water Treatment Plant</w:t>
      </w:r>
      <w:r w:rsidRPr="00BD541A">
        <w:rPr>
          <w:rFonts w:asciiTheme="minorHAnsi" w:hAnsiTheme="minorHAnsi" w:cstheme="minorHAnsi"/>
          <w:b/>
          <w:sz w:val="20"/>
          <w:szCs w:val="22"/>
          <w:lang w:val="mk-MK"/>
        </w:rPr>
        <w:t xml:space="preserve"> - </w:t>
      </w:r>
      <w:r w:rsidRPr="00BD541A">
        <w:rPr>
          <w:rFonts w:asciiTheme="minorHAnsi" w:hAnsiTheme="minorHAnsi" w:cstheme="minorHAnsi"/>
          <w:sz w:val="20"/>
          <w:szCs w:val="22"/>
          <w:lang w:val="mk-MK"/>
        </w:rPr>
        <w:t>Станица за третман на отпадни води</w:t>
      </w:r>
      <w:r w:rsidR="003C6518" w:rsidRPr="00BD541A">
        <w:rPr>
          <w:rFonts w:asciiTheme="minorHAnsi" w:hAnsiTheme="minorHAnsi" w:cstheme="minorHAnsi"/>
          <w:sz w:val="20"/>
          <w:szCs w:val="22"/>
        </w:rPr>
        <w:t>;</w:t>
      </w:r>
    </w:p>
    <w:p w14:paraId="6D62DD65" w14:textId="77777777" w:rsidR="00CD7923" w:rsidRPr="00BD541A" w:rsidRDefault="00CD7923"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rPr>
        <w:t xml:space="preserve">Loan CF(Cash flow loan) </w:t>
      </w:r>
      <w:r w:rsidRPr="00BD541A">
        <w:rPr>
          <w:rFonts w:asciiTheme="minorHAnsi" w:hAnsiTheme="minorHAnsi" w:cstheme="minorHAnsi"/>
          <w:sz w:val="20"/>
          <w:szCs w:val="22"/>
          <w:lang w:val="mk-MK"/>
        </w:rPr>
        <w:t xml:space="preserve">- </w:t>
      </w:r>
      <w:r w:rsidRPr="00BD541A">
        <w:rPr>
          <w:rFonts w:asciiTheme="minorHAnsi" w:hAnsiTheme="minorHAnsi" w:cstheme="minorHAnsi"/>
          <w:sz w:val="20"/>
          <w:szCs w:val="22"/>
        </w:rPr>
        <w:t>Внатрешната стапка на поврат (IRR) е мерка за стапката на поврат на инвестицијата. Терминот внатрешен се однесува на фактот дека внатрешната стапка ги исклучува надворешните фактори, како што се инфлацијата, цената на капиталот или различните финансиски ризици;</w:t>
      </w:r>
    </w:p>
    <w:p w14:paraId="04D46F92" w14:textId="77777777" w:rsidR="00CD7923" w:rsidRPr="00BD541A" w:rsidRDefault="00CD7923" w:rsidP="00B601B5">
      <w:pPr>
        <w:pStyle w:val="a3"/>
        <w:tabs>
          <w:tab w:val="left" w:pos="9720"/>
        </w:tabs>
        <w:ind w:left="0" w:right="4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IRR Loan – Internal Rate of Return</w:t>
      </w:r>
      <w:r w:rsidRPr="00BD541A">
        <w:rPr>
          <w:rFonts w:asciiTheme="minorHAnsi" w:hAnsiTheme="minorHAnsi" w:cstheme="minorHAnsi"/>
          <w:b/>
          <w:sz w:val="20"/>
          <w:szCs w:val="22"/>
          <w:lang w:val="mk-MK"/>
        </w:rPr>
        <w:t xml:space="preserve"> - </w:t>
      </w:r>
      <w:r w:rsidRPr="00BD541A">
        <w:rPr>
          <w:rFonts w:asciiTheme="minorHAnsi" w:hAnsiTheme="minorHAnsi" w:cstheme="minorHAnsi"/>
          <w:sz w:val="20"/>
          <w:szCs w:val="22"/>
          <w:lang w:val="mk-MK"/>
        </w:rPr>
        <w:t>Внатрешната стапка на поврат (IRR) е мерка за стапката на поврат на инвестицијата. Терминот внатрешен се однесува на фактот дека внатрешната стапка ги исклучува надворешните фактори, како што се инфлацијата, цената на капиталот или различните финансиски ризици.</w:t>
      </w:r>
    </w:p>
    <w:p w14:paraId="64C8DB86" w14:textId="77777777" w:rsidR="006D1D54" w:rsidRPr="00BD541A" w:rsidRDefault="006D1D54" w:rsidP="00BD541A">
      <w:pPr>
        <w:rPr>
          <w:rFonts w:asciiTheme="minorHAnsi" w:hAnsiTheme="minorHAnsi" w:cstheme="minorHAnsi"/>
          <w:sz w:val="20"/>
          <w:lang w:val="mk-MK"/>
        </w:rPr>
      </w:pPr>
    </w:p>
    <w:p w14:paraId="089A9952" w14:textId="77777777" w:rsidR="003C6518" w:rsidRPr="00BD541A" w:rsidRDefault="00A454CF" w:rsidP="00BD541A">
      <w:pPr>
        <w:pStyle w:val="2"/>
        <w:numPr>
          <w:ilvl w:val="0"/>
          <w:numId w:val="1"/>
        </w:numPr>
        <w:jc w:val="left"/>
        <w:rPr>
          <w:rFonts w:asciiTheme="minorHAnsi" w:hAnsiTheme="minorHAnsi" w:cstheme="minorHAnsi"/>
          <w:sz w:val="22"/>
        </w:rPr>
      </w:pPr>
      <w:bookmarkStart w:id="9" w:name="_Toc20474285"/>
      <w:bookmarkStart w:id="10" w:name="_Toc23502342"/>
      <w:bookmarkStart w:id="11" w:name="_Toc4747541"/>
      <w:r w:rsidRPr="00BD541A">
        <w:rPr>
          <w:rFonts w:asciiTheme="minorHAnsi" w:hAnsiTheme="minorHAnsi" w:cstheme="minorHAnsi"/>
          <w:sz w:val="22"/>
          <w:lang w:val="mk-MK"/>
        </w:rPr>
        <w:t>Извршно резиме на физибилити студијата</w:t>
      </w:r>
      <w:bookmarkEnd w:id="9"/>
      <w:bookmarkEnd w:id="10"/>
    </w:p>
    <w:p w14:paraId="2DF89903" w14:textId="77777777" w:rsidR="006D1D54" w:rsidRPr="00BD541A" w:rsidRDefault="00A454CF" w:rsidP="00BD541A">
      <w:pPr>
        <w:pStyle w:val="2"/>
        <w:ind w:left="1380"/>
        <w:jc w:val="left"/>
        <w:rPr>
          <w:rFonts w:asciiTheme="minorHAnsi" w:hAnsiTheme="minorHAnsi" w:cstheme="minorHAnsi"/>
          <w:sz w:val="22"/>
        </w:rPr>
      </w:pPr>
      <w:r w:rsidRPr="00BD541A">
        <w:rPr>
          <w:rFonts w:asciiTheme="minorHAnsi" w:hAnsiTheme="minorHAnsi" w:cstheme="minorHAnsi"/>
          <w:sz w:val="22"/>
          <w:lang w:val="mk-MK"/>
        </w:rPr>
        <w:t xml:space="preserve"> </w:t>
      </w:r>
      <w:bookmarkEnd w:id="11"/>
    </w:p>
    <w:p w14:paraId="3512C0BD" w14:textId="77777777" w:rsidR="00A454CF" w:rsidRDefault="00A454CF" w:rsidP="00BD541A">
      <w:pPr>
        <w:tabs>
          <w:tab w:val="left" w:pos="9720"/>
        </w:tabs>
        <w:rPr>
          <w:rFonts w:asciiTheme="minorHAnsi" w:hAnsiTheme="minorHAnsi" w:cstheme="minorHAnsi"/>
          <w:b/>
          <w:sz w:val="20"/>
          <w:lang w:val="mk-MK"/>
        </w:rPr>
      </w:pPr>
      <w:bookmarkStart w:id="12" w:name="_Toc9421244"/>
      <w:bookmarkStart w:id="13" w:name="_Toc4747542"/>
      <w:r w:rsidRPr="0044247A">
        <w:rPr>
          <w:rFonts w:asciiTheme="minorHAnsi" w:hAnsiTheme="minorHAnsi" w:cstheme="minorHAnsi"/>
          <w:b/>
          <w:sz w:val="20"/>
          <w:lang w:val="mk-MK"/>
        </w:rPr>
        <w:t>Постоење на правна рамка</w:t>
      </w:r>
    </w:p>
    <w:p w14:paraId="2B78D26D" w14:textId="77777777" w:rsidR="0044247A" w:rsidRPr="0044247A" w:rsidRDefault="0044247A" w:rsidP="00BD541A">
      <w:pPr>
        <w:tabs>
          <w:tab w:val="left" w:pos="9720"/>
        </w:tabs>
        <w:rPr>
          <w:rFonts w:asciiTheme="minorHAnsi" w:hAnsiTheme="minorHAnsi" w:cstheme="minorHAnsi"/>
          <w:b/>
          <w:sz w:val="20"/>
          <w:lang w:val="mk-MK"/>
        </w:rPr>
      </w:pPr>
    </w:p>
    <w:p w14:paraId="552D692D" w14:textId="77777777" w:rsidR="00A454CF" w:rsidRPr="00BD541A" w:rsidRDefault="00A454CF" w:rsidP="00BD541A">
      <w:p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Правна рамка во врска со предметот на концесијата за ЈПП е дефинирана со повеќе поврзани закони, што покрај Уставот на Република Македонија, ги содржи и следните законски и подзаконски прописи:</w:t>
      </w:r>
    </w:p>
    <w:p w14:paraId="4A28CB6C" w14:textId="77777777" w:rsidR="00E77012" w:rsidRPr="00BD541A" w:rsidRDefault="00E77012" w:rsidP="00BD541A">
      <w:pPr>
        <w:tabs>
          <w:tab w:val="left" w:pos="9720"/>
        </w:tabs>
        <w:rPr>
          <w:rFonts w:asciiTheme="minorHAnsi" w:hAnsiTheme="minorHAnsi" w:cstheme="minorHAnsi"/>
          <w:sz w:val="20"/>
          <w:lang w:val="mk-MK"/>
        </w:rPr>
      </w:pPr>
    </w:p>
    <w:p w14:paraId="1A10D38A"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Закон за концесии и јавно приватно</w:t>
      </w:r>
      <w:r w:rsidRPr="0044247A">
        <w:rPr>
          <w:rFonts w:asciiTheme="minorHAnsi" w:hAnsiTheme="minorHAnsi" w:cstheme="minorHAnsi"/>
          <w:spacing w:val="-19"/>
          <w:sz w:val="20"/>
          <w:lang w:val="mk-MK"/>
        </w:rPr>
        <w:t xml:space="preserve"> </w:t>
      </w:r>
      <w:r w:rsidRPr="0044247A">
        <w:rPr>
          <w:rFonts w:asciiTheme="minorHAnsi" w:hAnsiTheme="minorHAnsi" w:cstheme="minorHAnsi"/>
          <w:sz w:val="20"/>
          <w:lang w:val="mk-MK"/>
        </w:rPr>
        <w:t>партнерство (сл.в 6/2012</w:t>
      </w:r>
      <w:r w:rsidR="0044247A">
        <w:rPr>
          <w:rFonts w:asciiTheme="minorHAnsi" w:hAnsiTheme="minorHAnsi" w:cstheme="minorHAnsi"/>
          <w:sz w:val="20"/>
          <w:lang w:val="mk-MK"/>
        </w:rPr>
        <w:t>, 144/2014, 104/2015 и 215/2015</w:t>
      </w:r>
      <w:r w:rsidRPr="0044247A">
        <w:rPr>
          <w:rFonts w:asciiTheme="minorHAnsi" w:hAnsiTheme="minorHAnsi" w:cstheme="minorHAnsi"/>
          <w:sz w:val="20"/>
          <w:lang w:val="mk-MK"/>
        </w:rPr>
        <w:t>);</w:t>
      </w:r>
    </w:p>
    <w:p w14:paraId="12901ECA"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Законот за јавни набавки (сл.в.83/2018)</w:t>
      </w:r>
    </w:p>
    <w:p w14:paraId="3DF9F410"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Закон за локалната</w:t>
      </w:r>
      <w:r w:rsidRPr="0044247A">
        <w:rPr>
          <w:rFonts w:asciiTheme="minorHAnsi" w:hAnsiTheme="minorHAnsi" w:cstheme="minorHAnsi"/>
          <w:spacing w:val="-10"/>
          <w:sz w:val="20"/>
          <w:lang w:val="mk-MK"/>
        </w:rPr>
        <w:t xml:space="preserve"> </w:t>
      </w:r>
      <w:r w:rsidRPr="0044247A">
        <w:rPr>
          <w:rFonts w:asciiTheme="minorHAnsi" w:hAnsiTheme="minorHAnsi" w:cstheme="minorHAnsi"/>
          <w:sz w:val="20"/>
          <w:lang w:val="mk-MK"/>
        </w:rPr>
        <w:t>самоуправа (сл.в. 5/2002);</w:t>
      </w:r>
    </w:p>
    <w:p w14:paraId="3914EAFF"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Закон за комуналните</w:t>
      </w:r>
      <w:r w:rsidRPr="0044247A">
        <w:rPr>
          <w:rFonts w:asciiTheme="minorHAnsi" w:hAnsiTheme="minorHAnsi" w:cstheme="minorHAnsi"/>
          <w:spacing w:val="-10"/>
          <w:sz w:val="20"/>
          <w:lang w:val="mk-MK"/>
        </w:rPr>
        <w:t xml:space="preserve"> </w:t>
      </w:r>
      <w:r w:rsidRPr="0044247A">
        <w:rPr>
          <w:rFonts w:asciiTheme="minorHAnsi" w:hAnsiTheme="minorHAnsi" w:cstheme="minorHAnsi"/>
          <w:sz w:val="20"/>
          <w:lang w:val="mk-MK"/>
        </w:rPr>
        <w:t>дејности (сл.в. 95/2012</w:t>
      </w:r>
      <w:r w:rsidR="0044247A">
        <w:rPr>
          <w:rFonts w:asciiTheme="minorHAnsi" w:hAnsiTheme="minorHAnsi" w:cstheme="minorHAnsi"/>
          <w:sz w:val="20"/>
          <w:lang w:val="mk-MK"/>
        </w:rPr>
        <w:t>, 163/2013, 42/2014, 44/2015, 147/2015, 31/2016 и 64/2018</w:t>
      </w:r>
      <w:r w:rsidRPr="0044247A">
        <w:rPr>
          <w:rFonts w:asciiTheme="minorHAnsi" w:hAnsiTheme="minorHAnsi" w:cstheme="minorHAnsi"/>
          <w:sz w:val="20"/>
          <w:lang w:val="mk-MK"/>
        </w:rPr>
        <w:t>);</w:t>
      </w:r>
    </w:p>
    <w:p w14:paraId="728802AA"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Закон за комуналните</w:t>
      </w:r>
      <w:r w:rsidRPr="0044247A">
        <w:rPr>
          <w:rFonts w:asciiTheme="minorHAnsi" w:hAnsiTheme="minorHAnsi" w:cstheme="minorHAnsi"/>
          <w:spacing w:val="-10"/>
          <w:sz w:val="20"/>
          <w:lang w:val="mk-MK"/>
        </w:rPr>
        <w:t xml:space="preserve"> </w:t>
      </w:r>
      <w:r w:rsidRPr="0044247A">
        <w:rPr>
          <w:rFonts w:asciiTheme="minorHAnsi" w:hAnsiTheme="minorHAnsi" w:cstheme="minorHAnsi"/>
          <w:sz w:val="20"/>
          <w:lang w:val="mk-MK"/>
        </w:rPr>
        <w:t>такси (сл.в. 61/2004</w:t>
      </w:r>
      <w:r w:rsidR="0044247A">
        <w:rPr>
          <w:rFonts w:asciiTheme="minorHAnsi" w:hAnsiTheme="minorHAnsi" w:cstheme="minorHAnsi"/>
          <w:sz w:val="20"/>
          <w:lang w:val="mk-MK"/>
        </w:rPr>
        <w:t>, 64/2005, 92/2007, 123/2012, 154/2015, 192/2015 и 23/2016</w:t>
      </w:r>
      <w:r w:rsidRPr="0044247A">
        <w:rPr>
          <w:rFonts w:asciiTheme="minorHAnsi" w:hAnsiTheme="minorHAnsi" w:cstheme="minorHAnsi"/>
          <w:sz w:val="20"/>
          <w:lang w:val="mk-MK"/>
        </w:rPr>
        <w:t>);</w:t>
      </w:r>
    </w:p>
    <w:bookmarkEnd w:id="12"/>
    <w:bookmarkEnd w:id="13"/>
    <w:p w14:paraId="66DB1F47"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shd w:val="clear" w:color="auto" w:fill="FFFFFF"/>
          <w:lang w:val="mk-MK"/>
        </w:rPr>
        <w:t>Законот за просторно и урбанистичко планирање</w:t>
      </w:r>
      <w:r w:rsidRPr="0044247A">
        <w:rPr>
          <w:rFonts w:asciiTheme="minorHAnsi" w:hAnsiTheme="minorHAnsi" w:cstheme="minorHAnsi"/>
          <w:sz w:val="20"/>
          <w:lang w:val="mk-MK"/>
        </w:rPr>
        <w:t xml:space="preserve"> </w:t>
      </w:r>
      <w:r w:rsidRPr="0044247A">
        <w:rPr>
          <w:rFonts w:asciiTheme="minorHAnsi" w:hAnsiTheme="minorHAnsi" w:cstheme="minorHAnsi"/>
          <w:sz w:val="20"/>
          <w:shd w:val="clear" w:color="auto" w:fill="FFFFFF"/>
          <w:lang w:val="mk-MK"/>
        </w:rPr>
        <w:t>(Сл.в. 70/2013, 163/2013 и 42/2014</w:t>
      </w:r>
      <w:r w:rsidR="00787D46">
        <w:rPr>
          <w:rFonts w:asciiTheme="minorHAnsi" w:hAnsiTheme="minorHAnsi" w:cstheme="minorHAnsi"/>
          <w:sz w:val="20"/>
          <w:shd w:val="clear" w:color="auto" w:fill="FFFFFF"/>
          <w:lang w:val="mk-MK"/>
        </w:rPr>
        <w:t>, 44/2015, 193/2015, 31/2016, 163/2016, 90/2017, 64/2018 и 168/2018</w:t>
      </w:r>
      <w:r w:rsidRPr="0044247A">
        <w:rPr>
          <w:rFonts w:asciiTheme="minorHAnsi" w:hAnsiTheme="minorHAnsi" w:cstheme="minorHAnsi"/>
          <w:sz w:val="20"/>
          <w:shd w:val="clear" w:color="auto" w:fill="FFFFFF"/>
          <w:lang w:val="mk-MK"/>
        </w:rPr>
        <w:t xml:space="preserve">), </w:t>
      </w:r>
      <w:r w:rsidR="00787D46">
        <w:rPr>
          <w:rFonts w:asciiTheme="minorHAnsi" w:hAnsiTheme="minorHAnsi" w:cstheme="minorHAnsi"/>
          <w:sz w:val="20"/>
          <w:shd w:val="clear" w:color="auto" w:fill="FFFFFF"/>
          <w:lang w:val="mk-MK"/>
        </w:rPr>
        <w:t>П</w:t>
      </w:r>
      <w:r w:rsidR="00787D46" w:rsidRPr="00E050F6">
        <w:rPr>
          <w:rFonts w:asciiTheme="minorHAnsi" w:hAnsiTheme="minorHAnsi" w:cstheme="minorHAnsi"/>
          <w:sz w:val="20"/>
          <w:shd w:val="clear" w:color="auto" w:fill="FFFFFF"/>
          <w:lang w:val="mk-MK"/>
        </w:rPr>
        <w:t>равилник за поблиската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формата, содржината и начинот на обработка на урбанистичко-плански документации и архитектонско-урбанистичкиот проект и содржината, формата и начинот на обработка на проектот за инфраструктура</w:t>
      </w:r>
      <w:r w:rsidR="00787D46">
        <w:rPr>
          <w:rFonts w:asciiTheme="minorHAnsi" w:hAnsiTheme="minorHAnsi" w:cstheme="minorHAnsi"/>
          <w:sz w:val="20"/>
          <w:shd w:val="clear" w:color="auto" w:fill="FFFFFF"/>
          <w:lang w:val="mk-MK"/>
        </w:rPr>
        <w:t xml:space="preserve"> (Сл. в. 142/2015), и </w:t>
      </w:r>
      <w:r w:rsidRPr="0044247A">
        <w:rPr>
          <w:rFonts w:asciiTheme="minorHAnsi" w:hAnsiTheme="minorHAnsi" w:cstheme="minorHAnsi"/>
          <w:sz w:val="20"/>
          <w:shd w:val="clear" w:color="auto" w:fill="FFFFFF"/>
          <w:lang w:val="mk-MK"/>
        </w:rPr>
        <w:t xml:space="preserve">Правилник за стандарди и нормативи за урбанистичко планирање (Сл.в. </w:t>
      </w:r>
      <w:r w:rsidR="00787D46">
        <w:rPr>
          <w:rFonts w:asciiTheme="minorHAnsi" w:hAnsiTheme="minorHAnsi" w:cstheme="minorHAnsi"/>
          <w:sz w:val="20"/>
          <w:shd w:val="clear" w:color="auto" w:fill="FFFFFF"/>
          <w:lang w:val="mk-MK"/>
        </w:rPr>
        <w:t>142/2015</w:t>
      </w:r>
      <w:r w:rsidRPr="0044247A">
        <w:rPr>
          <w:rFonts w:asciiTheme="minorHAnsi" w:hAnsiTheme="minorHAnsi" w:cstheme="minorHAnsi"/>
          <w:sz w:val="20"/>
          <w:shd w:val="clear" w:color="auto" w:fill="FFFFFF"/>
          <w:lang w:val="mk-MK"/>
        </w:rPr>
        <w:t>), како и другата законска реулатива поврзана со планирањето,</w:t>
      </w:r>
    </w:p>
    <w:p w14:paraId="7F4BD9CE"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shd w:val="clear" w:color="auto" w:fill="FFFFFF"/>
          <w:lang w:val="mk-MK"/>
        </w:rPr>
        <w:t xml:space="preserve">Законот за градење (Сл.в. </w:t>
      </w:r>
      <w:hyperlink r:id="rId18" w:tooltip="Закон за градење" w:history="1">
        <w:r w:rsidR="00787D46" w:rsidRPr="00787D46">
          <w:rPr>
            <w:rStyle w:val="-"/>
            <w:rFonts w:asciiTheme="minorHAnsi" w:hAnsiTheme="minorHAnsi" w:cstheme="minorHAnsi"/>
            <w:sz w:val="20"/>
            <w:shd w:val="clear" w:color="auto" w:fill="FFFFFF"/>
          </w:rPr>
          <w:t>130/2009</w:t>
        </w:r>
      </w:hyperlink>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124/2010</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18/2011</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36/2011</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49/2011</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54/2011</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13/2012</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144/2012</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25/2013</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79/2013</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137/2013</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163/2013</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27/2014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28/2014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42/2014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115/2014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149/2014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187/2014</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44/2015</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129/2015</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129/2015</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217/2015</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226/2015</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30/2016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31/2016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39/2016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71/2016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103/2016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132/2016</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35/2018</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64/2018</w:t>
      </w:r>
      <w:r w:rsidR="00787D46">
        <w:rPr>
          <w:rFonts w:asciiTheme="minorHAnsi" w:hAnsiTheme="minorHAnsi" w:cstheme="minorHAnsi"/>
          <w:sz w:val="20"/>
          <w:shd w:val="clear" w:color="auto" w:fill="FFFFFF"/>
        </w:rPr>
        <w:t xml:space="preserve"> </w:t>
      </w:r>
      <w:r w:rsidR="00787D46">
        <w:rPr>
          <w:rFonts w:asciiTheme="minorHAnsi" w:hAnsiTheme="minorHAnsi" w:cstheme="minorHAnsi"/>
          <w:sz w:val="20"/>
          <w:shd w:val="clear" w:color="auto" w:fill="FFFFFF"/>
          <w:lang w:val="mk-MK"/>
        </w:rPr>
        <w:t>и</w:t>
      </w:r>
      <w:r w:rsidR="00787D46" w:rsidRPr="00787D46">
        <w:rPr>
          <w:rFonts w:asciiTheme="minorHAnsi" w:hAnsiTheme="minorHAnsi" w:cstheme="minorHAnsi"/>
          <w:sz w:val="20"/>
          <w:shd w:val="clear" w:color="auto" w:fill="FFFFFF"/>
        </w:rPr>
        <w:t xml:space="preserve"> </w:t>
      </w:r>
      <w:r w:rsidR="00787D46" w:rsidRPr="00787D46">
        <w:rPr>
          <w:rFonts w:asciiTheme="minorHAnsi" w:hAnsiTheme="minorHAnsi" w:cstheme="minorHAnsi"/>
          <w:sz w:val="20"/>
          <w:shd w:val="clear" w:color="auto" w:fill="FFFFFF"/>
          <w:lang w:val="mk-MK"/>
        </w:rPr>
        <w:t>168/2018</w:t>
      </w:r>
      <w:r w:rsidR="00787D46">
        <w:rPr>
          <w:rFonts w:asciiTheme="minorHAnsi" w:hAnsiTheme="minorHAnsi" w:cstheme="minorHAnsi"/>
          <w:sz w:val="20"/>
          <w:shd w:val="clear" w:color="auto" w:fill="FFFFFF"/>
          <w:lang w:val="mk-MK"/>
        </w:rPr>
        <w:t>)</w:t>
      </w:r>
      <w:r w:rsidRPr="0044247A">
        <w:rPr>
          <w:rFonts w:asciiTheme="minorHAnsi" w:hAnsiTheme="minorHAnsi" w:cstheme="minorHAnsi"/>
          <w:sz w:val="20"/>
          <w:shd w:val="clear" w:color="auto" w:fill="FFFFFF"/>
          <w:lang w:val="mk-MK"/>
        </w:rPr>
        <w:t xml:space="preserve"> и подзаконската регулатива која произлегува од Законот за градење.</w:t>
      </w:r>
    </w:p>
    <w:p w14:paraId="1BEFAD13"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shd w:val="clear" w:color="auto" w:fill="FFFFFF"/>
          <w:lang w:val="mk-MK"/>
        </w:rPr>
        <w:t xml:space="preserve">Закон за животна средина (Сл.в. </w:t>
      </w:r>
      <w:r w:rsidR="00787D46" w:rsidRPr="00787D46">
        <w:rPr>
          <w:rFonts w:asciiTheme="minorHAnsi" w:hAnsiTheme="minorHAnsi" w:cstheme="minorHAnsi"/>
          <w:sz w:val="20"/>
          <w:shd w:val="clear" w:color="auto" w:fill="FFFFFF"/>
          <w:lang w:val="mk-MK"/>
        </w:rPr>
        <w:t>53/2005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81/2005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79/2006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101/2006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109/2006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24/2007</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159/2008</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83/2009</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1/2010</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48/2010</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124/2010</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51/2011</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123/2012</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93/2013</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187/2013</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42/2014</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44/2015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129/2015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192/2015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39/2016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28/2018</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65/2018</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99/2018</w:t>
      </w:r>
      <w:r w:rsidRPr="0044247A">
        <w:rPr>
          <w:rFonts w:asciiTheme="minorHAnsi" w:hAnsiTheme="minorHAnsi" w:cstheme="minorHAnsi"/>
          <w:sz w:val="20"/>
          <w:shd w:val="clear" w:color="auto" w:fill="FFFFFF"/>
          <w:lang w:val="mk-MK"/>
        </w:rPr>
        <w:t>)</w:t>
      </w:r>
      <w:r w:rsidR="00787D46">
        <w:rPr>
          <w:rFonts w:asciiTheme="minorHAnsi" w:hAnsiTheme="minorHAnsi" w:cstheme="minorHAnsi"/>
          <w:sz w:val="20"/>
          <w:shd w:val="clear" w:color="auto" w:fill="FFFFFF"/>
          <w:lang w:val="mk-MK"/>
        </w:rPr>
        <w:t>;</w:t>
      </w:r>
    </w:p>
    <w:p w14:paraId="54CF617B" w14:textId="77777777" w:rsidR="00A454CF"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shd w:val="clear" w:color="auto" w:fill="FFFFFF"/>
          <w:lang w:val="mk-MK"/>
        </w:rPr>
        <w:lastRenderedPageBreak/>
        <w:t xml:space="preserve">Закон за јавните претпријатија (Сл.в. </w:t>
      </w:r>
      <w:r w:rsidR="00787D46" w:rsidRPr="00787D46">
        <w:rPr>
          <w:rFonts w:asciiTheme="minorHAnsi" w:hAnsiTheme="minorHAnsi" w:cstheme="minorHAnsi"/>
          <w:sz w:val="20"/>
          <w:shd w:val="clear" w:color="auto" w:fill="FFFFFF"/>
          <w:lang w:val="mk-MK"/>
        </w:rPr>
        <w:t>38/1996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9/1997</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6/2002</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19/2002</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40/2003</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49/2006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22/2007</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83/2009</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97/2010</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6/2012</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119/2013</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41/2014</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138/2014</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25/2015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61/2015</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39/2016</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64/2018</w:t>
      </w:r>
      <w:r w:rsidR="00787D46" w:rsidRPr="00E050F6">
        <w:rPr>
          <w:rFonts w:asciiTheme="minorHAnsi" w:hAnsiTheme="minorHAnsi" w:cstheme="minorHAnsi"/>
          <w:sz w:val="20"/>
          <w:shd w:val="clear" w:color="auto" w:fill="FFFFFF"/>
          <w:lang w:val="mk-MK"/>
        </w:rPr>
        <w:t xml:space="preserve"> </w:t>
      </w:r>
      <w:r w:rsidR="00787D46">
        <w:rPr>
          <w:rFonts w:asciiTheme="minorHAnsi" w:hAnsiTheme="minorHAnsi" w:cstheme="minorHAnsi"/>
          <w:sz w:val="20"/>
          <w:shd w:val="clear" w:color="auto" w:fill="FFFFFF"/>
          <w:lang w:val="mk-MK"/>
        </w:rPr>
        <w:t>и</w:t>
      </w:r>
      <w:r w:rsidR="00787D46" w:rsidRPr="00E050F6">
        <w:rPr>
          <w:rFonts w:asciiTheme="minorHAnsi" w:hAnsiTheme="minorHAnsi" w:cstheme="minorHAnsi"/>
          <w:sz w:val="20"/>
          <w:shd w:val="clear" w:color="auto" w:fill="FFFFFF"/>
          <w:lang w:val="mk-MK"/>
        </w:rPr>
        <w:t xml:space="preserve"> </w:t>
      </w:r>
      <w:r w:rsidR="00787D46" w:rsidRPr="00787D46">
        <w:rPr>
          <w:rFonts w:asciiTheme="minorHAnsi" w:hAnsiTheme="minorHAnsi" w:cstheme="minorHAnsi"/>
          <w:sz w:val="20"/>
          <w:shd w:val="clear" w:color="auto" w:fill="FFFFFF"/>
          <w:lang w:val="mk-MK"/>
        </w:rPr>
        <w:t>35/2019</w:t>
      </w:r>
      <w:r w:rsidRPr="0044247A">
        <w:rPr>
          <w:rFonts w:asciiTheme="minorHAnsi" w:hAnsiTheme="minorHAnsi" w:cstheme="minorHAnsi"/>
          <w:sz w:val="20"/>
          <w:shd w:val="clear" w:color="auto" w:fill="FFFFFF"/>
          <w:lang w:val="mk-MK"/>
        </w:rPr>
        <w:t>)</w:t>
      </w:r>
    </w:p>
    <w:p w14:paraId="32DB92A3" w14:textId="77777777" w:rsidR="00787D46" w:rsidRDefault="00787D46"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Pr>
          <w:rFonts w:asciiTheme="minorHAnsi" w:hAnsiTheme="minorHAnsi" w:cstheme="minorHAnsi"/>
          <w:sz w:val="20"/>
          <w:shd w:val="clear" w:color="auto" w:fill="FFFFFF"/>
          <w:lang w:val="mk-MK"/>
        </w:rPr>
        <w:t xml:space="preserve">Закон за водите (Сл. в. </w:t>
      </w:r>
      <w:r w:rsidRPr="00787D46">
        <w:rPr>
          <w:rFonts w:asciiTheme="minorHAnsi" w:hAnsiTheme="minorHAnsi" w:cstheme="minorHAnsi"/>
          <w:sz w:val="20"/>
          <w:shd w:val="clear" w:color="auto" w:fill="FFFFFF"/>
          <w:lang w:val="mk-MK"/>
        </w:rPr>
        <w:t>87/2008, 6/2009, 161/2009, 83/2010, 51/2011, 44/12 23/2013, 163/2013, 180/2014, 124/2015, 146/2015, 52/2016</w:t>
      </w:r>
      <w:r>
        <w:rPr>
          <w:rFonts w:asciiTheme="minorHAnsi" w:hAnsiTheme="minorHAnsi" w:cstheme="minorHAnsi"/>
          <w:sz w:val="20"/>
          <w:shd w:val="clear" w:color="auto" w:fill="FFFFFF"/>
          <w:lang w:val="mk-MK"/>
        </w:rPr>
        <w:t>)</w:t>
      </w:r>
    </w:p>
    <w:p w14:paraId="2C9540B9" w14:textId="77777777" w:rsidR="008876F5" w:rsidRPr="0044247A" w:rsidRDefault="008876F5"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Pr>
          <w:rFonts w:asciiTheme="minorHAnsi" w:hAnsiTheme="minorHAnsi" w:cstheme="minorHAnsi"/>
          <w:sz w:val="20"/>
          <w:shd w:val="clear" w:color="auto" w:fill="FFFFFF"/>
          <w:lang w:val="mk-MK"/>
        </w:rPr>
        <w:t xml:space="preserve">Закон за снабдување со вода за пиење и одведување на урбани отпадни води (Сл. в. </w:t>
      </w:r>
      <w:r w:rsidRPr="008876F5">
        <w:rPr>
          <w:rFonts w:asciiTheme="minorHAnsi" w:hAnsiTheme="minorHAnsi" w:cstheme="minorHAnsi"/>
          <w:sz w:val="20"/>
          <w:shd w:val="clear" w:color="auto" w:fill="FFFFFF"/>
          <w:lang w:val="mk-MK"/>
        </w:rPr>
        <w:t>68/04, 28/06, 103/08, 17/11, 54/11, 163/13, 10/15, 147/15, 31/16</w:t>
      </w:r>
      <w:r>
        <w:rPr>
          <w:rFonts w:asciiTheme="minorHAnsi" w:hAnsiTheme="minorHAnsi" w:cstheme="minorHAnsi"/>
          <w:sz w:val="20"/>
          <w:shd w:val="clear" w:color="auto" w:fill="FFFFFF"/>
          <w:lang w:val="mk-MK"/>
        </w:rPr>
        <w:t>)</w:t>
      </w:r>
    </w:p>
    <w:p w14:paraId="74E0B3F3"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shd w:val="clear" w:color="auto" w:fill="FFFFFF"/>
          <w:lang w:val="mk-MK"/>
        </w:rPr>
        <w:t>Закон за утврдување на цени на водни услуги (сл.в. 7/2016)</w:t>
      </w:r>
    </w:p>
    <w:p w14:paraId="6B645AB3"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bCs/>
          <w:sz w:val="20"/>
          <w:lang w:val="mk-MK"/>
        </w:rPr>
        <w:t>Правилник за начинот и постапката за утврдување на тарифа за водна услуга и на регулаторна тарифа за водна услуга од (Сл.в. 63/2017),</w:t>
      </w:r>
    </w:p>
    <w:p w14:paraId="03F874C0" w14:textId="77777777" w:rsidR="00A454CF" w:rsidRPr="0044247A" w:rsidRDefault="00A454CF" w:rsidP="00374CE8">
      <w:pPr>
        <w:pStyle w:val="a4"/>
        <w:widowControl/>
        <w:numPr>
          <w:ilvl w:val="0"/>
          <w:numId w:val="30"/>
        </w:numPr>
        <w:tabs>
          <w:tab w:val="left" w:pos="9720"/>
        </w:tabs>
        <w:autoSpaceDE/>
        <w:autoSpaceDN/>
        <w:ind w:left="360"/>
        <w:rPr>
          <w:rFonts w:asciiTheme="minorHAnsi" w:hAnsiTheme="minorHAnsi" w:cstheme="minorHAnsi"/>
          <w:sz w:val="20"/>
          <w:shd w:val="clear" w:color="auto" w:fill="FFFFFF"/>
          <w:lang w:val="mk-MK"/>
        </w:rPr>
      </w:pPr>
      <w:r w:rsidRPr="0044247A">
        <w:rPr>
          <w:rFonts w:asciiTheme="minorHAnsi" w:hAnsiTheme="minorHAnsi" w:cstheme="minorHAnsi"/>
          <w:sz w:val="20"/>
          <w:lang w:val="mk-MK"/>
        </w:rPr>
        <w:t>Методологијата за определување на тарифите за водна услуги (Сл.в. 63/</w:t>
      </w:r>
      <w:r w:rsidRPr="0044247A">
        <w:rPr>
          <w:rFonts w:asciiTheme="minorHAnsi" w:hAnsiTheme="minorHAnsi" w:cstheme="minorHAnsi"/>
          <w:sz w:val="20"/>
          <w:shd w:val="clear" w:color="auto" w:fill="FFFFFF"/>
          <w:lang w:val="mk-MK"/>
        </w:rPr>
        <w:t>20</w:t>
      </w:r>
      <w:r w:rsidRPr="0044247A">
        <w:rPr>
          <w:rFonts w:asciiTheme="minorHAnsi" w:hAnsiTheme="minorHAnsi" w:cstheme="minorHAnsi"/>
          <w:sz w:val="20"/>
          <w:lang w:val="mk-MK"/>
        </w:rPr>
        <w:t>17), Прилог 3 - План за прилагодување на тарифите за водни услуги и Прилог 4 - Листа на главни индикатори за успешност и цели за исполнување,</w:t>
      </w:r>
    </w:p>
    <w:p w14:paraId="6DA396A1"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Статут на Општина Дојран</w:t>
      </w:r>
      <w:r w:rsidR="005D6119" w:rsidRPr="0044247A">
        <w:rPr>
          <w:rFonts w:asciiTheme="minorHAnsi" w:hAnsiTheme="minorHAnsi" w:cstheme="minorHAnsi"/>
          <w:sz w:val="20"/>
          <w:lang w:val="mk-MK"/>
        </w:rPr>
        <w:t>,</w:t>
      </w:r>
      <w:r w:rsidRPr="0044247A">
        <w:rPr>
          <w:rFonts w:asciiTheme="minorHAnsi" w:hAnsiTheme="minorHAnsi" w:cstheme="minorHAnsi"/>
          <w:sz w:val="20"/>
          <w:lang w:val="mk-MK"/>
        </w:rPr>
        <w:t xml:space="preserve"> </w:t>
      </w:r>
    </w:p>
    <w:p w14:paraId="37D69720"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Статут на Јавно претпријатие за комунални дејности Комуналец – Полин Стар Дојран</w:t>
      </w:r>
      <w:r w:rsidR="005D6119" w:rsidRPr="0044247A">
        <w:rPr>
          <w:rFonts w:asciiTheme="minorHAnsi" w:hAnsiTheme="minorHAnsi" w:cstheme="minorHAnsi"/>
          <w:sz w:val="20"/>
          <w:lang w:val="mk-MK"/>
        </w:rPr>
        <w:t>,</w:t>
      </w:r>
    </w:p>
    <w:p w14:paraId="3E706B2F" w14:textId="77777777" w:rsidR="00A454CF" w:rsidRPr="0044247A" w:rsidRDefault="00A454CF"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Уредба за содржината на физибилити студијата за оправданост на концесијата на добра од општ интерес или јавно приватно партнерство (сл.в. 44/2012),</w:t>
      </w:r>
    </w:p>
    <w:p w14:paraId="79CCCBA1" w14:textId="77777777" w:rsidR="005D6119" w:rsidRPr="0044247A" w:rsidRDefault="005D6119"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Уредба за содржината на договорот за вооспоставување на јавно приватно партнерство и договорот за концесија на добра од општ интерес (сл.в. 44/2012)</w:t>
      </w:r>
    </w:p>
    <w:p w14:paraId="40ACCC5C" w14:textId="77777777" w:rsidR="005D6119" w:rsidRPr="0044247A" w:rsidRDefault="005D6119"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Уредба за формата и содржината на огласот за доделување на договор за воспоставување на јавно приватно партнерство кое се остварува како концесија за јавна работа или како концесија на јавна услуга (сл.в. 44/2012)</w:t>
      </w:r>
    </w:p>
    <w:p w14:paraId="4028BC6A" w14:textId="77777777" w:rsidR="005548B4" w:rsidRPr="0044247A" w:rsidRDefault="005D6119"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Уредба за формата, содржината и начинот на водење на регистарот на доделени договори за воспоставување на јавно приватно партнерство и за формата и содржината на образецот на податоци за доделени договори за воспоставување на јавно приватно партнерство (сл.в. 44/2012)</w:t>
      </w:r>
    </w:p>
    <w:p w14:paraId="75D103EC" w14:textId="77777777" w:rsidR="005548B4" w:rsidRPr="0044247A" w:rsidRDefault="005548B4"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Уредба за класификација на водите (сл.в. 18/1999)</w:t>
      </w:r>
    </w:p>
    <w:p w14:paraId="6E9077A2" w14:textId="77777777" w:rsidR="005548B4" w:rsidRPr="0044247A" w:rsidRDefault="005548B4"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Правилник за условите, начинот и граничните вредности на емисија за испуштање на отпадните води по нивно пресметување, имајќи во предвид посебните барања за заштита на заштитните зони (сл.в. 81/2011)</w:t>
      </w:r>
    </w:p>
    <w:p w14:paraId="374A6848" w14:textId="77777777" w:rsidR="005548B4" w:rsidRPr="0044247A" w:rsidRDefault="005548B4"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Директива 91/271/EEC за прочистување на комуналните отпадни води,</w:t>
      </w:r>
    </w:p>
    <w:p w14:paraId="3C8F5152" w14:textId="77777777" w:rsidR="002C08E0" w:rsidRDefault="00F35EF4" w:rsidP="00374CE8">
      <w:pPr>
        <w:pStyle w:val="a4"/>
        <w:numPr>
          <w:ilvl w:val="0"/>
          <w:numId w:val="30"/>
        </w:numPr>
        <w:tabs>
          <w:tab w:val="left" w:pos="861"/>
          <w:tab w:val="left" w:pos="9720"/>
        </w:tabs>
        <w:kinsoku w:val="0"/>
        <w:overflowPunct w:val="0"/>
        <w:adjustRightInd w:val="0"/>
        <w:ind w:left="360"/>
        <w:rPr>
          <w:rFonts w:asciiTheme="minorHAnsi" w:hAnsiTheme="minorHAnsi" w:cstheme="minorHAnsi"/>
          <w:sz w:val="20"/>
          <w:lang w:val="mk-MK"/>
        </w:rPr>
      </w:pPr>
      <w:r w:rsidRPr="0044247A">
        <w:rPr>
          <w:rFonts w:asciiTheme="minorHAnsi" w:hAnsiTheme="minorHAnsi" w:cstheme="minorHAnsi"/>
          <w:sz w:val="20"/>
          <w:lang w:val="mk-MK"/>
        </w:rPr>
        <w:t>Правилник за поблиските услови за собирање, одведување и прочистување, начинот и условите за проектирање, изградба и експлоатација на системите и станици за прочистување на урбаните отпадни води, како и техничките стандарди, параметрите, стандарди на емисијата и нормите за квалитет за предтретман, отстранување и прочистување на отпадни води, имајќи го во предвид оптоварувањето и методот за прочистување на урбаните отпадни води коишто се испиштаат во подрачјата чувствителни на испуштање на урбани отпадни води (сл.в. 73/2011)</w:t>
      </w:r>
    </w:p>
    <w:p w14:paraId="612F9559" w14:textId="77777777" w:rsidR="008876F5" w:rsidRDefault="008876F5" w:rsidP="008876F5">
      <w:pPr>
        <w:tabs>
          <w:tab w:val="left" w:pos="861"/>
          <w:tab w:val="left" w:pos="9720"/>
        </w:tabs>
        <w:kinsoku w:val="0"/>
        <w:overflowPunct w:val="0"/>
        <w:adjustRightInd w:val="0"/>
        <w:rPr>
          <w:rFonts w:asciiTheme="minorHAnsi" w:hAnsiTheme="minorHAnsi" w:cstheme="minorHAnsi"/>
          <w:sz w:val="20"/>
          <w:lang w:val="mk-MK"/>
        </w:rPr>
      </w:pPr>
    </w:p>
    <w:p w14:paraId="79815A02" w14:textId="77777777" w:rsidR="008876F5" w:rsidRDefault="008876F5" w:rsidP="008876F5">
      <w:pPr>
        <w:tabs>
          <w:tab w:val="left" w:pos="861"/>
          <w:tab w:val="left" w:pos="9720"/>
        </w:tabs>
        <w:kinsoku w:val="0"/>
        <w:overflowPunct w:val="0"/>
        <w:adjustRightInd w:val="0"/>
        <w:rPr>
          <w:rFonts w:asciiTheme="minorHAnsi" w:hAnsiTheme="minorHAnsi" w:cstheme="minorHAnsi"/>
          <w:sz w:val="20"/>
          <w:lang w:val="mk-MK"/>
        </w:rPr>
      </w:pPr>
    </w:p>
    <w:p w14:paraId="72670765" w14:textId="77777777" w:rsidR="008876F5" w:rsidRPr="00E050F6" w:rsidRDefault="008876F5" w:rsidP="008876F5">
      <w:pPr>
        <w:jc w:val="both"/>
        <w:rPr>
          <w:rFonts w:asciiTheme="minorHAnsi" w:hAnsiTheme="minorHAnsi" w:cstheme="minorHAnsi"/>
          <w:b/>
          <w:sz w:val="20"/>
          <w:szCs w:val="20"/>
          <w:lang w:val="mk-MK"/>
        </w:rPr>
      </w:pPr>
      <w:r>
        <w:rPr>
          <w:rFonts w:asciiTheme="minorHAnsi" w:hAnsiTheme="minorHAnsi" w:cstheme="minorHAnsi"/>
          <w:b/>
          <w:sz w:val="20"/>
          <w:szCs w:val="20"/>
          <w:lang w:val="mk-MK"/>
        </w:rPr>
        <w:t>Политики и правен контекст на секторот води во земјата</w:t>
      </w:r>
    </w:p>
    <w:p w14:paraId="75939384" w14:textId="77777777" w:rsidR="008876F5" w:rsidRPr="00E050F6" w:rsidRDefault="008876F5" w:rsidP="008876F5">
      <w:pPr>
        <w:jc w:val="both"/>
        <w:rPr>
          <w:rFonts w:asciiTheme="minorHAnsi" w:hAnsiTheme="minorHAnsi" w:cstheme="minorHAnsi"/>
          <w:b/>
          <w:sz w:val="20"/>
          <w:szCs w:val="20"/>
          <w:lang w:val="mk-MK"/>
        </w:rPr>
      </w:pPr>
    </w:p>
    <w:p w14:paraId="398F2976" w14:textId="77777777" w:rsidR="008876F5" w:rsidRPr="00E050F6" w:rsidRDefault="008876F5" w:rsidP="008876F5">
      <w:pPr>
        <w:widowControl/>
        <w:autoSpaceDE/>
        <w:autoSpaceDN/>
        <w:spacing w:before="120" w:after="120" w:line="276" w:lineRule="auto"/>
        <w:jc w:val="both"/>
        <w:rPr>
          <w:rFonts w:ascii="Calibri" w:eastAsia="Calibri" w:hAnsi="Calibri"/>
          <w:sz w:val="20"/>
          <w:szCs w:val="20"/>
          <w:lang w:val="mk-MK"/>
        </w:rPr>
      </w:pPr>
      <w:r>
        <w:rPr>
          <w:rFonts w:ascii="Calibri" w:eastAsia="Calibri" w:hAnsi="Calibri"/>
          <w:sz w:val="20"/>
          <w:szCs w:val="20"/>
          <w:lang w:val="mk-MK"/>
        </w:rPr>
        <w:t>Главни документи со кои македонската влада ги определува државните политики во полето на управување со водите се следниве</w:t>
      </w:r>
      <w:r w:rsidRPr="00E050F6">
        <w:rPr>
          <w:rFonts w:ascii="Calibri" w:eastAsia="Calibri" w:hAnsi="Calibri"/>
          <w:sz w:val="20"/>
          <w:szCs w:val="20"/>
          <w:lang w:val="mk-MK"/>
        </w:rPr>
        <w:t>:</w:t>
      </w:r>
    </w:p>
    <w:p w14:paraId="44366D1B" w14:textId="77777777" w:rsidR="008876F5" w:rsidRPr="00E050F6" w:rsidRDefault="008876F5" w:rsidP="00374CE8">
      <w:pPr>
        <w:pStyle w:val="a4"/>
        <w:widowControl/>
        <w:numPr>
          <w:ilvl w:val="0"/>
          <w:numId w:val="31"/>
        </w:numPr>
        <w:autoSpaceDE/>
        <w:autoSpaceDN/>
        <w:spacing w:line="276" w:lineRule="auto"/>
        <w:rPr>
          <w:rFonts w:ascii="Calibri" w:eastAsia="Calibri" w:hAnsi="Calibri"/>
          <w:sz w:val="20"/>
          <w:szCs w:val="20"/>
          <w:lang w:val="mk-MK" w:eastAsia="hr-HR"/>
        </w:rPr>
      </w:pPr>
      <w:r>
        <w:rPr>
          <w:rFonts w:ascii="Calibri" w:eastAsia="Calibri" w:hAnsi="Calibri"/>
          <w:sz w:val="20"/>
          <w:szCs w:val="20"/>
          <w:lang w:val="mk-MK" w:eastAsia="hr-HR"/>
        </w:rPr>
        <w:t>Националната стратегија за водите на Република Македонија</w:t>
      </w:r>
      <w:r w:rsidRPr="00E050F6">
        <w:rPr>
          <w:rFonts w:ascii="Calibri" w:eastAsia="Calibri" w:hAnsi="Calibri"/>
          <w:sz w:val="20"/>
          <w:szCs w:val="20"/>
          <w:lang w:val="mk-MK" w:eastAsia="hr-HR"/>
        </w:rPr>
        <w:t xml:space="preserve"> (</w:t>
      </w:r>
      <w:r>
        <w:rPr>
          <w:rFonts w:ascii="Calibri" w:eastAsia="Calibri" w:hAnsi="Calibri"/>
          <w:sz w:val="20"/>
          <w:szCs w:val="20"/>
          <w:lang w:val="mk-MK" w:eastAsia="hr-HR"/>
        </w:rPr>
        <w:t>НСВ</w:t>
      </w:r>
      <w:r w:rsidRPr="00E050F6">
        <w:rPr>
          <w:rFonts w:ascii="Calibri" w:eastAsia="Calibri" w:hAnsi="Calibri"/>
          <w:sz w:val="20"/>
          <w:szCs w:val="20"/>
          <w:lang w:val="mk-MK" w:eastAsia="hr-HR"/>
        </w:rPr>
        <w:t>)</w:t>
      </w:r>
      <w:r w:rsidRPr="008876F5">
        <w:rPr>
          <w:rFonts w:eastAsia="Calibri"/>
          <w:b/>
          <w:sz w:val="20"/>
          <w:szCs w:val="20"/>
          <w:vertAlign w:val="superscript"/>
          <w:lang w:val="en-GB" w:eastAsia="hr-HR"/>
        </w:rPr>
        <w:footnoteReference w:id="1"/>
      </w:r>
      <w:r w:rsidRPr="00E050F6">
        <w:rPr>
          <w:rFonts w:ascii="Calibri" w:eastAsia="Calibri" w:hAnsi="Calibri"/>
          <w:sz w:val="20"/>
          <w:szCs w:val="20"/>
          <w:lang w:val="mk-MK" w:eastAsia="hr-HR"/>
        </w:rPr>
        <w:t xml:space="preserve"> (2012 - 2042) </w:t>
      </w:r>
    </w:p>
    <w:p w14:paraId="77048B75" w14:textId="77777777" w:rsidR="008876F5" w:rsidRPr="008876F5" w:rsidRDefault="000157B3" w:rsidP="00374CE8">
      <w:pPr>
        <w:pStyle w:val="a4"/>
        <w:widowControl/>
        <w:numPr>
          <w:ilvl w:val="0"/>
          <w:numId w:val="31"/>
        </w:numPr>
        <w:autoSpaceDE/>
        <w:autoSpaceDN/>
        <w:spacing w:line="276" w:lineRule="auto"/>
        <w:rPr>
          <w:rFonts w:ascii="Calibri" w:eastAsia="Calibri" w:hAnsi="Calibri"/>
          <w:sz w:val="20"/>
          <w:szCs w:val="20"/>
          <w:lang w:val="en-GB" w:eastAsia="hr-HR"/>
        </w:rPr>
      </w:pPr>
      <w:r>
        <w:rPr>
          <w:rFonts w:ascii="Calibri" w:eastAsia="Calibri" w:hAnsi="Calibri"/>
          <w:sz w:val="20"/>
          <w:szCs w:val="20"/>
          <w:lang w:val="mk-MK" w:eastAsia="hr-HR"/>
        </w:rPr>
        <w:t>Водостопанската основа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од</w:t>
      </w:r>
      <w:r w:rsidR="008876F5" w:rsidRPr="008876F5">
        <w:rPr>
          <w:rFonts w:ascii="Calibri" w:eastAsia="Calibri" w:hAnsi="Calibri"/>
          <w:sz w:val="20"/>
          <w:szCs w:val="20"/>
          <w:lang w:val="en-GB" w:eastAsia="hr-HR"/>
        </w:rPr>
        <w:t xml:space="preserve"> 1976</w:t>
      </w:r>
      <w:r>
        <w:rPr>
          <w:rFonts w:ascii="Calibri" w:eastAsia="Calibri" w:hAnsi="Calibri"/>
          <w:sz w:val="20"/>
          <w:szCs w:val="20"/>
          <w:lang w:val="mk-MK" w:eastAsia="hr-HR"/>
        </w:rPr>
        <w:t xml:space="preserve"> година</w:t>
      </w:r>
      <w:r w:rsidR="008876F5" w:rsidRPr="008876F5">
        <w:rPr>
          <w:rFonts w:ascii="Calibri" w:eastAsia="Calibri" w:hAnsi="Calibri"/>
          <w:sz w:val="20"/>
          <w:szCs w:val="20"/>
          <w:lang w:val="en-GB" w:eastAsia="hr-HR"/>
        </w:rPr>
        <w:t>)</w:t>
      </w:r>
    </w:p>
    <w:p w14:paraId="046701DE" w14:textId="77777777" w:rsidR="008876F5" w:rsidRPr="008876F5" w:rsidRDefault="000157B3" w:rsidP="00374CE8">
      <w:pPr>
        <w:pStyle w:val="a4"/>
        <w:widowControl/>
        <w:numPr>
          <w:ilvl w:val="0"/>
          <w:numId w:val="31"/>
        </w:numPr>
        <w:autoSpaceDE/>
        <w:autoSpaceDN/>
        <w:spacing w:line="276" w:lineRule="auto"/>
        <w:rPr>
          <w:rFonts w:ascii="Calibri" w:eastAsia="Calibri" w:hAnsi="Calibri"/>
          <w:sz w:val="20"/>
          <w:szCs w:val="20"/>
          <w:lang w:val="en-GB" w:eastAsia="hr-HR"/>
        </w:rPr>
      </w:pPr>
      <w:r>
        <w:rPr>
          <w:rFonts w:ascii="Calibri" w:eastAsia="Calibri" w:hAnsi="Calibri"/>
          <w:sz w:val="20"/>
          <w:szCs w:val="20"/>
          <w:lang w:val="mk-MK" w:eastAsia="hr-HR"/>
        </w:rPr>
        <w:t>Плановите за управување со речните сливови</w:t>
      </w:r>
      <w:r w:rsidR="008876F5" w:rsidRPr="008876F5">
        <w:rPr>
          <w:rFonts w:ascii="Calibri" w:eastAsia="Calibri" w:hAnsi="Calibri"/>
          <w:sz w:val="20"/>
          <w:szCs w:val="20"/>
          <w:lang w:val="en-GB" w:eastAsia="hr-HR"/>
        </w:rPr>
        <w:t xml:space="preserve"> (NA)</w:t>
      </w:r>
    </w:p>
    <w:p w14:paraId="7EBF4696" w14:textId="77777777" w:rsidR="008876F5" w:rsidRPr="008876F5" w:rsidRDefault="008876F5" w:rsidP="008876F5">
      <w:pPr>
        <w:jc w:val="both"/>
        <w:rPr>
          <w:rFonts w:asciiTheme="minorHAnsi" w:hAnsiTheme="minorHAnsi" w:cstheme="minorHAnsi"/>
          <w:b/>
          <w:sz w:val="20"/>
          <w:szCs w:val="20"/>
        </w:rPr>
      </w:pPr>
    </w:p>
    <w:p w14:paraId="0B03D764" w14:textId="77777777" w:rsidR="008876F5" w:rsidRPr="008876F5" w:rsidRDefault="000157B3" w:rsidP="008876F5">
      <w:pPr>
        <w:adjustRightInd w:val="0"/>
        <w:spacing w:before="120" w:after="120" w:line="276" w:lineRule="auto"/>
        <w:jc w:val="both"/>
        <w:rPr>
          <w:rFonts w:ascii="Calibri" w:eastAsia="Calibri" w:hAnsi="Calibri"/>
          <w:sz w:val="20"/>
          <w:szCs w:val="20"/>
          <w:lang w:val="en-GB" w:eastAsia="hr-HR"/>
        </w:rPr>
      </w:pPr>
      <w:r>
        <w:rPr>
          <w:rFonts w:ascii="Calibri" w:eastAsia="Calibri" w:hAnsi="Calibri"/>
          <w:b/>
          <w:sz w:val="20"/>
          <w:szCs w:val="20"/>
          <w:lang w:val="mk-MK" w:eastAsia="hr-HR"/>
        </w:rPr>
        <w:t>НСВ</w:t>
      </w:r>
      <w:r>
        <w:rPr>
          <w:rFonts w:ascii="Calibri" w:eastAsia="Calibri" w:hAnsi="Calibri"/>
          <w:sz w:val="20"/>
          <w:szCs w:val="20"/>
          <w:lang w:val="en-GB" w:eastAsia="hr-HR"/>
        </w:rPr>
        <w:t xml:space="preserve"> </w:t>
      </w:r>
      <w:r>
        <w:rPr>
          <w:rFonts w:ascii="Calibri" w:eastAsia="Calibri" w:hAnsi="Calibri"/>
          <w:sz w:val="20"/>
          <w:szCs w:val="20"/>
          <w:lang w:val="mk-MK" w:eastAsia="hr-HR"/>
        </w:rPr>
        <w:t>ги идентификува следниве цели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за снабдување со вода за пиење</w:t>
      </w:r>
      <w:r w:rsidR="008876F5" w:rsidRPr="008876F5">
        <w:rPr>
          <w:rFonts w:ascii="Calibri" w:eastAsia="Calibri" w:hAnsi="Calibri"/>
          <w:sz w:val="20"/>
          <w:szCs w:val="20"/>
          <w:lang w:val="en-GB" w:eastAsia="hr-HR"/>
        </w:rPr>
        <w:t>:</w:t>
      </w:r>
    </w:p>
    <w:p w14:paraId="2D6AC436" w14:textId="77777777" w:rsidR="008876F5" w:rsidRPr="008876F5" w:rsidRDefault="000157B3" w:rsidP="00374CE8">
      <w:pPr>
        <w:pStyle w:val="a4"/>
        <w:widowControl/>
        <w:numPr>
          <w:ilvl w:val="0"/>
          <w:numId w:val="32"/>
        </w:numPr>
        <w:autoSpaceDE/>
        <w:autoSpaceDN/>
        <w:spacing w:before="120" w:after="120" w:line="276" w:lineRule="auto"/>
        <w:rPr>
          <w:rFonts w:ascii="Calibri" w:eastAsia="Calibri" w:hAnsi="Calibri"/>
          <w:sz w:val="20"/>
          <w:szCs w:val="20"/>
          <w:lang w:val="en-GB" w:eastAsia="hr-HR"/>
        </w:rPr>
      </w:pPr>
      <w:r>
        <w:rPr>
          <w:rFonts w:ascii="Calibri" w:eastAsia="Calibri" w:hAnsi="Calibri"/>
          <w:i/>
          <w:sz w:val="20"/>
          <w:szCs w:val="20"/>
          <w:lang w:val="mk-MK" w:eastAsia="hr-HR"/>
        </w:rPr>
        <w:lastRenderedPageBreak/>
        <w:t>Зголемување на нивото на снабдување со вода за пиење</w:t>
      </w:r>
      <w:r>
        <w:rPr>
          <w:rFonts w:ascii="Calibri" w:eastAsia="Calibri" w:hAnsi="Calibri"/>
          <w:sz w:val="20"/>
          <w:szCs w:val="20"/>
          <w:lang w:val="en-GB" w:eastAsia="hr-HR"/>
        </w:rPr>
        <w:t xml:space="preserve"> </w:t>
      </w:r>
      <w:r>
        <w:rPr>
          <w:rFonts w:ascii="Calibri" w:eastAsia="Calibri" w:hAnsi="Calibri"/>
          <w:sz w:val="20"/>
          <w:szCs w:val="20"/>
          <w:lang w:val="mk-MK" w:eastAsia="hr-HR"/>
        </w:rPr>
        <w:t>на населението, коешто моментално не е задоволително</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 тоа преку подобрување на постојната мрежа за водоснабдување</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 проширување на системот кон периферните подрачја</w:t>
      </w:r>
    </w:p>
    <w:p w14:paraId="73F61DE3" w14:textId="77777777" w:rsidR="008876F5" w:rsidRPr="008876F5" w:rsidRDefault="000157B3" w:rsidP="00374CE8">
      <w:pPr>
        <w:pStyle w:val="a4"/>
        <w:widowControl/>
        <w:numPr>
          <w:ilvl w:val="0"/>
          <w:numId w:val="32"/>
        </w:numPr>
        <w:autoSpaceDE/>
        <w:autoSpaceDN/>
        <w:spacing w:before="120" w:after="120" w:line="276" w:lineRule="auto"/>
        <w:rPr>
          <w:rFonts w:ascii="Calibri" w:eastAsia="Calibri" w:hAnsi="Calibri"/>
          <w:sz w:val="20"/>
          <w:szCs w:val="20"/>
          <w:lang w:val="en-GB" w:eastAsia="hr-HR"/>
        </w:rPr>
      </w:pPr>
      <w:r>
        <w:rPr>
          <w:rFonts w:ascii="Calibri" w:eastAsia="Calibri" w:hAnsi="Calibri"/>
          <w:i/>
          <w:sz w:val="20"/>
          <w:szCs w:val="20"/>
          <w:lang w:val="mk-MK" w:eastAsia="hr-HR"/>
        </w:rPr>
        <w:t>Воведување на економска цена на водата</w:t>
      </w:r>
      <w:r>
        <w:rPr>
          <w:rFonts w:ascii="Calibri" w:eastAsia="Calibri" w:hAnsi="Calibri"/>
          <w:sz w:val="20"/>
          <w:szCs w:val="20"/>
          <w:lang w:val="en-GB" w:eastAsia="hr-HR"/>
        </w:rPr>
        <w:t xml:space="preserve"> </w:t>
      </w:r>
      <w:r>
        <w:rPr>
          <w:rFonts w:ascii="Calibri" w:eastAsia="Calibri" w:hAnsi="Calibri"/>
          <w:sz w:val="20"/>
          <w:szCs w:val="20"/>
          <w:lang w:val="mk-MK" w:eastAsia="hr-HR"/>
        </w:rPr>
        <w:t>земајќи го предвид начелото „загадувачот плаќа“</w:t>
      </w:r>
      <w:r w:rsidR="008876F5" w:rsidRPr="008876F5">
        <w:rPr>
          <w:rFonts w:ascii="Calibri" w:eastAsia="Calibri" w:hAnsi="Calibri"/>
          <w:sz w:val="20"/>
          <w:szCs w:val="20"/>
          <w:lang w:val="en-GB" w:eastAsia="hr-HR"/>
        </w:rPr>
        <w:t>.</w:t>
      </w:r>
    </w:p>
    <w:p w14:paraId="43E5783D" w14:textId="77777777" w:rsidR="008876F5" w:rsidRPr="008876F5" w:rsidRDefault="000157B3" w:rsidP="00374CE8">
      <w:pPr>
        <w:pStyle w:val="a4"/>
        <w:widowControl/>
        <w:numPr>
          <w:ilvl w:val="0"/>
          <w:numId w:val="32"/>
        </w:numPr>
        <w:autoSpaceDE/>
        <w:autoSpaceDN/>
        <w:spacing w:before="120" w:after="120" w:line="276" w:lineRule="auto"/>
        <w:rPr>
          <w:rFonts w:ascii="Calibri" w:eastAsia="Calibri" w:hAnsi="Calibri"/>
          <w:sz w:val="20"/>
          <w:szCs w:val="20"/>
          <w:lang w:val="en-GB" w:eastAsia="hr-HR"/>
        </w:rPr>
      </w:pPr>
      <w:r>
        <w:rPr>
          <w:rFonts w:ascii="Calibri" w:eastAsia="Calibri" w:hAnsi="Calibri"/>
          <w:i/>
          <w:sz w:val="20"/>
          <w:szCs w:val="20"/>
          <w:lang w:val="mk-MK" w:eastAsia="hr-HR"/>
        </w:rPr>
        <w:t>Намалување на загубите на вода од јавните системи за водоснабдување</w:t>
      </w:r>
      <w:r>
        <w:rPr>
          <w:rFonts w:ascii="Calibri" w:eastAsia="Calibri" w:hAnsi="Calibri"/>
          <w:sz w:val="20"/>
          <w:szCs w:val="20"/>
          <w:lang w:val="en-GB" w:eastAsia="hr-HR"/>
        </w:rPr>
        <w:t xml:space="preserve">. </w:t>
      </w:r>
      <w:r>
        <w:rPr>
          <w:rFonts w:ascii="Calibri" w:eastAsia="Calibri" w:hAnsi="Calibri"/>
          <w:sz w:val="20"/>
          <w:szCs w:val="20"/>
          <w:lang w:val="mk-MK" w:eastAsia="hr-HR"/>
        </w:rPr>
        <w:t>Намалување на загубите од јавните системи за водоснабдување</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на прифатливи нивоа</w:t>
      </w:r>
      <w:r w:rsidR="008876F5" w:rsidRPr="008876F5">
        <w:rPr>
          <w:rFonts w:ascii="Calibri" w:eastAsia="Calibri" w:hAnsi="Calibri"/>
          <w:sz w:val="20"/>
          <w:szCs w:val="20"/>
          <w:lang w:val="en-GB" w:eastAsia="hr-HR"/>
        </w:rPr>
        <w:t xml:space="preserve"> (15 - 20%), </w:t>
      </w:r>
      <w:r>
        <w:rPr>
          <w:rFonts w:ascii="Calibri" w:eastAsia="Calibri" w:hAnsi="Calibri"/>
          <w:sz w:val="20"/>
          <w:szCs w:val="20"/>
          <w:lang w:val="mk-MK" w:eastAsia="hr-HR"/>
        </w:rPr>
        <w:t>што би требало да резултира со добивање дополнителни количества вода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 xml:space="preserve">и намалување на </w:t>
      </w:r>
      <w:r w:rsidR="00242661">
        <w:rPr>
          <w:rFonts w:ascii="Calibri" w:eastAsia="Calibri" w:hAnsi="Calibri"/>
          <w:sz w:val="20"/>
          <w:szCs w:val="20"/>
          <w:lang w:val="mk-MK" w:eastAsia="hr-HR"/>
        </w:rPr>
        <w:t>потребите од вода</w:t>
      </w:r>
      <w:r w:rsidR="008876F5" w:rsidRPr="008876F5">
        <w:rPr>
          <w:rFonts w:ascii="Calibri" w:eastAsia="Calibri" w:hAnsi="Calibri"/>
          <w:sz w:val="20"/>
          <w:szCs w:val="20"/>
          <w:lang w:val="en-GB" w:eastAsia="hr-HR"/>
        </w:rPr>
        <w:t xml:space="preserve">. </w:t>
      </w:r>
    </w:p>
    <w:p w14:paraId="55428FDB" w14:textId="77777777" w:rsidR="008876F5" w:rsidRPr="008876F5" w:rsidRDefault="00242661" w:rsidP="00374CE8">
      <w:pPr>
        <w:pStyle w:val="a4"/>
        <w:widowControl/>
        <w:numPr>
          <w:ilvl w:val="0"/>
          <w:numId w:val="32"/>
        </w:numPr>
        <w:autoSpaceDE/>
        <w:autoSpaceDN/>
        <w:spacing w:before="120" w:after="120" w:line="276" w:lineRule="auto"/>
        <w:rPr>
          <w:rFonts w:ascii="Calibri" w:eastAsia="Calibri" w:hAnsi="Calibri"/>
          <w:sz w:val="20"/>
          <w:szCs w:val="20"/>
          <w:lang w:val="en-GB" w:eastAsia="hr-HR"/>
        </w:rPr>
      </w:pPr>
      <w:r>
        <w:rPr>
          <w:rFonts w:ascii="Calibri" w:eastAsia="Calibri" w:hAnsi="Calibri"/>
          <w:i/>
          <w:sz w:val="20"/>
          <w:szCs w:val="20"/>
          <w:lang w:val="mk-MK" w:eastAsia="hr-HR"/>
        </w:rPr>
        <w:t>Задоволување на потребите од вода</w:t>
      </w:r>
      <w:r w:rsidR="008876F5" w:rsidRPr="008876F5">
        <w:rPr>
          <w:rFonts w:ascii="Calibri" w:eastAsia="Calibri" w:hAnsi="Calibri"/>
          <w:i/>
          <w:sz w:val="20"/>
          <w:szCs w:val="20"/>
          <w:lang w:val="en-GB" w:eastAsia="hr-HR"/>
        </w:rPr>
        <w:t xml:space="preserve">: </w:t>
      </w:r>
      <w:r>
        <w:rPr>
          <w:rFonts w:ascii="Calibri" w:eastAsia="Calibri" w:hAnsi="Calibri"/>
          <w:sz w:val="20"/>
          <w:szCs w:val="20"/>
          <w:lang w:val="mk-MK" w:eastAsia="hr-HR"/>
        </w:rPr>
        <w:t>Зголемување на нивото на снабдување на населението</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развојни</w:t>
      </w:r>
      <w:r w:rsidR="00D75D41">
        <w:rPr>
          <w:rFonts w:ascii="Calibri" w:eastAsia="Calibri" w:hAnsi="Calibri"/>
          <w:sz w:val="20"/>
          <w:szCs w:val="20"/>
          <w:lang w:val="mk-MK" w:eastAsia="hr-HR"/>
        </w:rPr>
        <w:t>те</w:t>
      </w:r>
      <w:r>
        <w:rPr>
          <w:rFonts w:ascii="Calibri" w:eastAsia="Calibri" w:hAnsi="Calibri"/>
          <w:sz w:val="20"/>
          <w:szCs w:val="20"/>
          <w:lang w:val="mk-MK" w:eastAsia="hr-HR"/>
        </w:rPr>
        <w:t xml:space="preserve"> потреби во индустрија</w:t>
      </w:r>
      <w:r w:rsidR="00D75D41">
        <w:rPr>
          <w:rFonts w:ascii="Calibri" w:eastAsia="Calibri" w:hAnsi="Calibri"/>
          <w:sz w:val="20"/>
          <w:szCs w:val="20"/>
          <w:lang w:val="mk-MK" w:eastAsia="hr-HR"/>
        </w:rPr>
        <w:t>та</w:t>
      </w:r>
      <w:r>
        <w:rPr>
          <w:rFonts w:ascii="Calibri" w:eastAsia="Calibri" w:hAnsi="Calibri"/>
          <w:sz w:val="20"/>
          <w:szCs w:val="20"/>
          <w:lang w:val="mk-MK" w:eastAsia="hr-HR"/>
        </w:rPr>
        <w:t xml:space="preserve"> и туризмот</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рехабилитација на загубите на вода и рационализација на потрошувачката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поради воведувањето на економска цена на водата</w:t>
      </w:r>
      <w:r w:rsidR="008876F5" w:rsidRPr="008876F5">
        <w:rPr>
          <w:rFonts w:ascii="Calibri" w:eastAsia="Calibri" w:hAnsi="Calibri"/>
          <w:sz w:val="20"/>
          <w:szCs w:val="20"/>
          <w:lang w:val="en-GB" w:eastAsia="hr-HR"/>
        </w:rPr>
        <w:t xml:space="preserve">. </w:t>
      </w:r>
    </w:p>
    <w:p w14:paraId="75959A46" w14:textId="77777777" w:rsidR="008876F5" w:rsidRPr="008876F5" w:rsidRDefault="00D75D41" w:rsidP="00374CE8">
      <w:pPr>
        <w:pStyle w:val="a4"/>
        <w:widowControl/>
        <w:numPr>
          <w:ilvl w:val="0"/>
          <w:numId w:val="32"/>
        </w:numPr>
        <w:autoSpaceDE/>
        <w:autoSpaceDN/>
        <w:spacing w:before="120" w:after="120" w:line="276" w:lineRule="auto"/>
        <w:rPr>
          <w:rFonts w:ascii="Calibri" w:eastAsia="Calibri" w:hAnsi="Calibri"/>
          <w:sz w:val="20"/>
          <w:szCs w:val="20"/>
          <w:lang w:val="en-GB" w:eastAsia="hr-HR"/>
        </w:rPr>
      </w:pPr>
      <w:r>
        <w:rPr>
          <w:rFonts w:ascii="Calibri" w:eastAsia="Calibri" w:hAnsi="Calibri"/>
          <w:i/>
          <w:sz w:val="20"/>
          <w:szCs w:val="20"/>
          <w:lang w:val="mk-MK" w:eastAsia="hr-HR"/>
        </w:rPr>
        <w:t>Зголемување на безбедносните процедури за јавно водоснабдување</w:t>
      </w:r>
      <w:r w:rsidR="008876F5" w:rsidRPr="008876F5">
        <w:rPr>
          <w:rFonts w:ascii="Calibri" w:eastAsia="Calibri" w:hAnsi="Calibri"/>
          <w:i/>
          <w:sz w:val="20"/>
          <w:szCs w:val="20"/>
          <w:lang w:val="en-GB" w:eastAsia="hr-HR"/>
        </w:rPr>
        <w:t xml:space="preserve"> </w:t>
      </w:r>
      <w:r>
        <w:rPr>
          <w:rFonts w:ascii="Calibri" w:eastAsia="Calibri" w:hAnsi="Calibri"/>
          <w:sz w:val="20"/>
          <w:szCs w:val="20"/>
          <w:lang w:val="mk-MK" w:eastAsia="hr-HR"/>
        </w:rPr>
        <w:t>особено за подземните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да се користат како главен извор за снабдување со вода за пиење</w:t>
      </w:r>
      <w:r w:rsidR="008876F5" w:rsidRPr="008876F5">
        <w:rPr>
          <w:rFonts w:ascii="Calibri" w:eastAsia="Calibri" w:hAnsi="Calibri"/>
          <w:sz w:val="20"/>
          <w:szCs w:val="20"/>
          <w:lang w:val="en-GB" w:eastAsia="hr-HR"/>
        </w:rPr>
        <w:t>.</w:t>
      </w:r>
    </w:p>
    <w:p w14:paraId="074C67D8" w14:textId="77777777" w:rsidR="008876F5" w:rsidRPr="008876F5" w:rsidRDefault="008876F5" w:rsidP="008876F5">
      <w:pPr>
        <w:jc w:val="both"/>
        <w:rPr>
          <w:rFonts w:asciiTheme="minorHAnsi" w:hAnsiTheme="minorHAnsi" w:cstheme="minorHAnsi"/>
          <w:b/>
          <w:sz w:val="20"/>
          <w:szCs w:val="20"/>
        </w:rPr>
      </w:pPr>
    </w:p>
    <w:p w14:paraId="1938790D" w14:textId="77777777" w:rsidR="008876F5" w:rsidRPr="008876F5" w:rsidRDefault="00D75D41" w:rsidP="008876F5">
      <w:pPr>
        <w:widowControl/>
        <w:autoSpaceDE/>
        <w:autoSpaceDN/>
        <w:spacing w:before="120" w:after="120" w:line="276" w:lineRule="auto"/>
        <w:jc w:val="both"/>
        <w:rPr>
          <w:rFonts w:ascii="Calibri" w:eastAsia="Calibri" w:hAnsi="Calibri"/>
          <w:sz w:val="20"/>
          <w:szCs w:val="20"/>
          <w:lang w:val="en-GB" w:eastAsia="hr-HR"/>
        </w:rPr>
      </w:pPr>
      <w:r>
        <w:rPr>
          <w:rFonts w:ascii="Calibri" w:eastAsia="Calibri" w:hAnsi="Calibri"/>
          <w:sz w:val="20"/>
          <w:szCs w:val="20"/>
          <w:lang w:val="mk-MK" w:eastAsia="hr-HR"/>
        </w:rPr>
        <w:t>Реформските процеси во полето на животната средина се засилени од аспирациите на земјата да стане членка на Европската Унија</w:t>
      </w:r>
      <w:r w:rsidR="008876F5" w:rsidRPr="008876F5">
        <w:rPr>
          <w:rFonts w:ascii="Calibri" w:eastAsia="Calibri" w:hAnsi="Calibri"/>
          <w:sz w:val="20"/>
          <w:szCs w:val="20"/>
          <w:lang w:val="en-GB" w:eastAsia="hr-HR"/>
        </w:rPr>
        <w:t xml:space="preserve">, </w:t>
      </w:r>
      <w:r w:rsidR="00407AD9">
        <w:rPr>
          <w:rFonts w:ascii="Calibri" w:eastAsia="Calibri" w:hAnsi="Calibri"/>
          <w:sz w:val="20"/>
          <w:szCs w:val="20"/>
          <w:lang w:val="mk-MK" w:eastAsia="hr-HR"/>
        </w:rPr>
        <w:t>коишто во голема мера се одвиваат во рамки на процесот на европска интеграција</w:t>
      </w:r>
      <w:r w:rsidR="008876F5" w:rsidRPr="008876F5">
        <w:rPr>
          <w:rFonts w:ascii="Calibri" w:eastAsia="Calibri" w:hAnsi="Calibri"/>
          <w:sz w:val="20"/>
          <w:szCs w:val="20"/>
          <w:lang w:val="en-GB" w:eastAsia="hr-HR"/>
        </w:rPr>
        <w:t xml:space="preserve">.  </w:t>
      </w:r>
    </w:p>
    <w:p w14:paraId="2688A850" w14:textId="77777777" w:rsidR="008876F5" w:rsidRPr="008876F5" w:rsidRDefault="00407AD9" w:rsidP="008876F5">
      <w:pPr>
        <w:widowControl/>
        <w:autoSpaceDE/>
        <w:autoSpaceDN/>
        <w:spacing w:before="120" w:after="120" w:line="276" w:lineRule="auto"/>
        <w:jc w:val="both"/>
        <w:rPr>
          <w:rFonts w:ascii="Calibri" w:eastAsia="Calibri" w:hAnsi="Calibri"/>
          <w:sz w:val="20"/>
          <w:szCs w:val="20"/>
          <w:lang w:val="en-GB" w:eastAsia="hr-HR"/>
        </w:rPr>
      </w:pPr>
      <w:r>
        <w:rPr>
          <w:rFonts w:ascii="Calibri" w:eastAsia="Calibri" w:hAnsi="Calibri"/>
          <w:sz w:val="20"/>
          <w:szCs w:val="20"/>
          <w:lang w:val="mk-MK" w:eastAsia="hr-HR"/>
        </w:rPr>
        <w:t>Директивата за третман на урбани отпадни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ДТУОВ</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е една од повеќето директиви на Европската Унија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што се однесуваат на секторот води</w:t>
      </w:r>
      <w:r w:rsidR="008876F5" w:rsidRPr="008876F5">
        <w:rPr>
          <w:rFonts w:ascii="Calibri" w:eastAsia="Calibri" w:hAnsi="Calibri"/>
          <w:sz w:val="20"/>
          <w:szCs w:val="20"/>
          <w:vertAlign w:val="superscript"/>
          <w:lang w:val="en-GB" w:eastAsia="hr-HR"/>
        </w:rPr>
        <w:footnoteReference w:id="2"/>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Иако сите овие директиви не се релевантни за Северна Македонија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на пример,</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оние што се однесуваат на морски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коишто Македонија ги нема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прашањето на управување со отпадни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мора да се разгледува пошироко во контекст на законодавната рамка</w:t>
      </w:r>
      <w:r w:rsidR="008876F5" w:rsidRPr="008876F5">
        <w:rPr>
          <w:rFonts w:ascii="Calibri" w:eastAsia="Calibri" w:hAnsi="Calibri"/>
          <w:sz w:val="20"/>
          <w:szCs w:val="20"/>
          <w:lang w:val="en-GB" w:eastAsia="hr-HR"/>
        </w:rPr>
        <w:t>:</w:t>
      </w:r>
    </w:p>
    <w:p w14:paraId="63ADCE91" w14:textId="77777777" w:rsidR="008876F5" w:rsidRPr="008876F5" w:rsidRDefault="00407AD9" w:rsidP="00374CE8">
      <w:pPr>
        <w:widowControl/>
        <w:numPr>
          <w:ilvl w:val="0"/>
          <w:numId w:val="34"/>
        </w:numPr>
        <w:autoSpaceDE/>
        <w:autoSpaceDN/>
        <w:spacing w:after="120" w:line="276" w:lineRule="auto"/>
        <w:jc w:val="both"/>
        <w:rPr>
          <w:rFonts w:ascii="Calibri" w:eastAsia="Calibri" w:hAnsi="Calibri"/>
          <w:sz w:val="20"/>
          <w:szCs w:val="20"/>
          <w:lang w:val="en-GB" w:eastAsia="hr-HR"/>
        </w:rPr>
      </w:pPr>
      <w:r>
        <w:rPr>
          <w:rFonts w:ascii="Calibri" w:eastAsia="Calibri" w:hAnsi="Calibri"/>
          <w:sz w:val="20"/>
          <w:szCs w:val="20"/>
          <w:lang w:val="mk-MK" w:eastAsia="hr-HR"/>
        </w:rPr>
        <w:t>Другите големи инвестициски потреби во секторот</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Директивата за вода за пиење</w:t>
      </w:r>
      <w:r w:rsidR="008876F5" w:rsidRPr="008876F5">
        <w:rPr>
          <w:rFonts w:ascii="Calibri" w:eastAsia="Calibri" w:hAnsi="Calibri"/>
          <w:sz w:val="20"/>
          <w:szCs w:val="20"/>
          <w:vertAlign w:val="superscript"/>
          <w:lang w:val="en-GB" w:eastAsia="hr-HR"/>
        </w:rPr>
        <w:footnoteReference w:id="3"/>
      </w:r>
    </w:p>
    <w:p w14:paraId="1DDA71C9" w14:textId="77777777" w:rsidR="008876F5" w:rsidRPr="008876F5" w:rsidRDefault="00407AD9" w:rsidP="00374CE8">
      <w:pPr>
        <w:widowControl/>
        <w:numPr>
          <w:ilvl w:val="0"/>
          <w:numId w:val="34"/>
        </w:numPr>
        <w:autoSpaceDE/>
        <w:autoSpaceDN/>
        <w:spacing w:after="120" w:line="276" w:lineRule="auto"/>
        <w:jc w:val="both"/>
        <w:rPr>
          <w:rFonts w:ascii="Calibri" w:eastAsia="Calibri" w:hAnsi="Calibri"/>
          <w:sz w:val="20"/>
          <w:szCs w:val="20"/>
          <w:lang w:val="en-GB" w:eastAsia="hr-HR"/>
        </w:rPr>
      </w:pPr>
      <w:r>
        <w:rPr>
          <w:rFonts w:ascii="Calibri" w:eastAsia="Calibri" w:hAnsi="Calibri"/>
          <w:sz w:val="20"/>
          <w:szCs w:val="20"/>
          <w:lang w:val="mk-MK" w:eastAsia="hr-HR"/>
        </w:rPr>
        <w:t>Рамковната директива за води</w:t>
      </w:r>
      <w:r w:rsidR="008876F5" w:rsidRPr="008876F5">
        <w:rPr>
          <w:rFonts w:ascii="Calibri" w:eastAsia="Calibri" w:hAnsi="Calibri"/>
          <w:sz w:val="20"/>
          <w:szCs w:val="20"/>
          <w:vertAlign w:val="superscript"/>
          <w:lang w:val="en-GB" w:eastAsia="hr-HR"/>
        </w:rPr>
        <w:footnoteReference w:id="4"/>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РДВ</w:t>
      </w:r>
      <w:r w:rsidR="008876F5" w:rsidRPr="008876F5">
        <w:rPr>
          <w:rFonts w:ascii="Calibri" w:eastAsia="Calibri" w:hAnsi="Calibri"/>
          <w:sz w:val="20"/>
          <w:szCs w:val="20"/>
          <w:lang w:val="en-GB" w:eastAsia="hr-HR"/>
        </w:rPr>
        <w:t xml:space="preserve">) </w:t>
      </w:r>
      <w:r w:rsidR="00EA442B">
        <w:rPr>
          <w:rFonts w:ascii="Calibri" w:eastAsia="Calibri" w:hAnsi="Calibri"/>
          <w:sz w:val="20"/>
          <w:szCs w:val="20"/>
          <w:lang w:val="mk-MK" w:eastAsia="hr-HR"/>
        </w:rPr>
        <w:t>и сродните стандарди за квалитет на животната средина</w:t>
      </w:r>
      <w:r w:rsidR="008876F5" w:rsidRPr="008876F5">
        <w:rPr>
          <w:rFonts w:ascii="Calibri" w:eastAsia="Calibri" w:hAnsi="Calibri"/>
          <w:sz w:val="20"/>
          <w:szCs w:val="20"/>
          <w:lang w:val="en-GB" w:eastAsia="hr-HR"/>
        </w:rPr>
        <w:t xml:space="preserve">, </w:t>
      </w:r>
      <w:r w:rsidR="00EA442B">
        <w:rPr>
          <w:rFonts w:ascii="Calibri" w:eastAsia="Calibri" w:hAnsi="Calibri"/>
          <w:sz w:val="20"/>
          <w:szCs w:val="20"/>
          <w:lang w:val="mk-MK" w:eastAsia="hr-HR"/>
        </w:rPr>
        <w:t>како што се оние кои се утврдени во Директивата за води за капење</w:t>
      </w:r>
      <w:r w:rsidR="008876F5" w:rsidRPr="008876F5">
        <w:rPr>
          <w:rFonts w:ascii="Calibri" w:eastAsia="Calibri" w:hAnsi="Calibri"/>
          <w:sz w:val="20"/>
          <w:szCs w:val="20"/>
          <w:vertAlign w:val="superscript"/>
          <w:lang w:val="en-GB" w:eastAsia="hr-HR"/>
        </w:rPr>
        <w:footnoteReference w:id="5"/>
      </w:r>
    </w:p>
    <w:p w14:paraId="604BEF14" w14:textId="77777777" w:rsidR="008876F5" w:rsidRPr="008876F5" w:rsidRDefault="008876F5" w:rsidP="008876F5">
      <w:pPr>
        <w:widowControl/>
        <w:autoSpaceDE/>
        <w:autoSpaceDN/>
        <w:spacing w:before="120" w:line="276" w:lineRule="auto"/>
        <w:jc w:val="both"/>
        <w:rPr>
          <w:rFonts w:ascii="Calibri" w:hAnsi="Calibri" w:cs="Calibri"/>
          <w:b/>
          <w:bCs/>
          <w:color w:val="00476B"/>
          <w:spacing w:val="-10"/>
          <w:kern w:val="32"/>
          <w:sz w:val="20"/>
          <w:szCs w:val="20"/>
          <w:lang w:val="en-GB"/>
        </w:rPr>
      </w:pPr>
    </w:p>
    <w:p w14:paraId="5C1FC1E8" w14:textId="77777777" w:rsidR="008876F5" w:rsidRPr="00EA442B" w:rsidRDefault="00EA442B" w:rsidP="008876F5">
      <w:pPr>
        <w:keepNext/>
        <w:keepLines/>
        <w:widowControl/>
        <w:numPr>
          <w:ilvl w:val="1"/>
          <w:numId w:val="0"/>
        </w:numPr>
        <w:autoSpaceDE/>
        <w:autoSpaceDN/>
        <w:spacing w:before="120" w:after="240"/>
        <w:ind w:left="794" w:hanging="794"/>
        <w:outlineLvl w:val="1"/>
        <w:rPr>
          <w:rFonts w:ascii="Calibri" w:hAnsi="Calibri" w:cs="Calibri"/>
          <w:b/>
          <w:bCs/>
          <w:color w:val="00476B"/>
          <w:spacing w:val="-10"/>
          <w:kern w:val="32"/>
          <w:sz w:val="20"/>
          <w:szCs w:val="20"/>
          <w:lang w:val="mk-MK"/>
        </w:rPr>
      </w:pPr>
      <w:bookmarkStart w:id="14" w:name="_Toc23502343"/>
      <w:r>
        <w:rPr>
          <w:rFonts w:ascii="Calibri" w:hAnsi="Calibri" w:cs="Calibri"/>
          <w:b/>
          <w:bCs/>
          <w:color w:val="00476B"/>
          <w:spacing w:val="-10"/>
          <w:kern w:val="32"/>
          <w:sz w:val="20"/>
          <w:szCs w:val="20"/>
          <w:lang w:val="mk-MK"/>
        </w:rPr>
        <w:t>Транспонирање</w:t>
      </w:r>
      <w:bookmarkEnd w:id="14"/>
    </w:p>
    <w:p w14:paraId="495ED3D9" w14:textId="77777777" w:rsidR="008876F5" w:rsidRPr="008876F5" w:rsidRDefault="00F33D2E" w:rsidP="008876F5">
      <w:pPr>
        <w:widowControl/>
        <w:autoSpaceDE/>
        <w:autoSpaceDN/>
        <w:spacing w:before="120" w:after="120"/>
        <w:jc w:val="both"/>
        <w:rPr>
          <w:rFonts w:ascii="Calibri" w:eastAsia="Calibri" w:hAnsi="Calibri" w:cs="Calibri"/>
          <w:sz w:val="20"/>
          <w:szCs w:val="20"/>
          <w:lang w:val="en-GB" w:eastAsia="hr-HR"/>
        </w:rPr>
      </w:pPr>
      <w:r>
        <w:rPr>
          <w:rFonts w:ascii="Calibri" w:eastAsia="Calibri" w:hAnsi="Calibri" w:cs="Calibri"/>
          <w:sz w:val="20"/>
          <w:szCs w:val="20"/>
          <w:lang w:val="mk-MK" w:eastAsia="hr-HR"/>
        </w:rPr>
        <w:t>Директивата за третман на урбани отпадни води</w:t>
      </w:r>
      <w:r w:rsidR="008876F5" w:rsidRPr="008876F5">
        <w:rPr>
          <w:rFonts w:ascii="Calibri" w:eastAsia="Calibri" w:hAnsi="Calibri" w:cs="Calibri"/>
          <w:sz w:val="20"/>
          <w:szCs w:val="20"/>
          <w:lang w:val="en-GB" w:eastAsia="hr-HR"/>
        </w:rPr>
        <w:t xml:space="preserve"> </w:t>
      </w:r>
      <w:r>
        <w:rPr>
          <w:rFonts w:ascii="Calibri" w:eastAsia="Calibri" w:hAnsi="Calibri" w:cs="Calibri"/>
          <w:sz w:val="20"/>
          <w:szCs w:val="20"/>
          <w:lang w:val="mk-MK" w:eastAsia="hr-HR"/>
        </w:rPr>
        <w:t>е транспонирана во националното законодавство</w:t>
      </w:r>
      <w:r w:rsidR="008876F5" w:rsidRPr="008876F5">
        <w:rPr>
          <w:rFonts w:ascii="Calibri" w:eastAsia="Calibri" w:hAnsi="Calibri" w:cs="Calibri"/>
          <w:sz w:val="20"/>
          <w:szCs w:val="20"/>
          <w:lang w:val="en-GB" w:eastAsia="hr-HR"/>
        </w:rPr>
        <w:t xml:space="preserve"> </w:t>
      </w:r>
      <w:r>
        <w:rPr>
          <w:rFonts w:ascii="Calibri" w:eastAsia="Calibri" w:hAnsi="Calibri" w:cs="Calibri"/>
          <w:sz w:val="20"/>
          <w:szCs w:val="20"/>
          <w:lang w:val="mk-MK" w:eastAsia="hr-HR"/>
        </w:rPr>
        <w:t>преку Законот за водите</w:t>
      </w:r>
      <w:r w:rsidR="008876F5" w:rsidRPr="008876F5">
        <w:rPr>
          <w:rFonts w:ascii="Calibri" w:eastAsia="Calibri" w:hAnsi="Calibri" w:cs="Calibri"/>
          <w:sz w:val="20"/>
          <w:szCs w:val="20"/>
          <w:lang w:val="en-GB" w:eastAsia="hr-HR"/>
        </w:rPr>
        <w:t xml:space="preserve"> (</w:t>
      </w:r>
      <w:r>
        <w:rPr>
          <w:rFonts w:ascii="Calibri" w:eastAsia="Calibri" w:hAnsi="Calibri" w:cs="Calibri"/>
          <w:sz w:val="20"/>
          <w:szCs w:val="20"/>
          <w:lang w:val="mk-MK" w:eastAsia="hr-HR"/>
        </w:rPr>
        <w:t>ЗВ)</w:t>
      </w:r>
      <w:r w:rsidR="008876F5" w:rsidRPr="008876F5">
        <w:rPr>
          <w:rFonts w:ascii="Calibri" w:eastAsia="Calibri" w:hAnsi="Calibri" w:cs="Calibri"/>
          <w:sz w:val="20"/>
          <w:szCs w:val="20"/>
          <w:lang w:val="en-GB" w:eastAsia="hr-HR"/>
        </w:rPr>
        <w:t xml:space="preserve"> </w:t>
      </w:r>
      <w:r>
        <w:rPr>
          <w:rFonts w:ascii="Calibri" w:eastAsia="Calibri" w:hAnsi="Calibri" w:cs="Calibri"/>
          <w:sz w:val="20"/>
          <w:szCs w:val="20"/>
          <w:lang w:val="mk-MK" w:eastAsia="hr-HR"/>
        </w:rPr>
        <w:t>и сродното секундарно законодавство, вклучително</w:t>
      </w:r>
      <w:r w:rsidR="008876F5" w:rsidRPr="008876F5">
        <w:rPr>
          <w:rFonts w:ascii="Calibri" w:eastAsia="Calibri" w:hAnsi="Calibri" w:cs="Calibri"/>
          <w:sz w:val="20"/>
          <w:szCs w:val="20"/>
          <w:lang w:val="en-GB" w:eastAsia="hr-HR"/>
        </w:rPr>
        <w:t>:</w:t>
      </w:r>
    </w:p>
    <w:p w14:paraId="55F1FB41" w14:textId="77777777" w:rsidR="008876F5" w:rsidRPr="008876F5" w:rsidRDefault="00D56F93" w:rsidP="00374CE8">
      <w:pPr>
        <w:widowControl/>
        <w:numPr>
          <w:ilvl w:val="0"/>
          <w:numId w:val="33"/>
        </w:numPr>
        <w:autoSpaceDE/>
        <w:autoSpaceDN/>
        <w:spacing w:after="60" w:line="276" w:lineRule="auto"/>
        <w:jc w:val="both"/>
        <w:rPr>
          <w:rFonts w:ascii="Calibri" w:eastAsia="Calibri" w:hAnsi="Calibri"/>
          <w:sz w:val="20"/>
          <w:szCs w:val="20"/>
          <w:lang w:val="en-GB" w:eastAsia="hr-HR"/>
        </w:rPr>
      </w:pPr>
      <w:r w:rsidRPr="00D56F93">
        <w:rPr>
          <w:rFonts w:ascii="Calibri" w:eastAsia="Calibri" w:hAnsi="Calibri"/>
          <w:bCs/>
          <w:sz w:val="20"/>
          <w:szCs w:val="20"/>
          <w:lang w:eastAsia="hr-HR"/>
        </w:rPr>
        <w:t>Правилник за критериумите</w:t>
      </w:r>
      <w:r w:rsidRPr="00D56F93">
        <w:rPr>
          <w:rFonts w:ascii="Calibri" w:eastAsia="Calibri" w:hAnsi="Calibri"/>
          <w:sz w:val="20"/>
          <w:szCs w:val="20"/>
          <w:lang w:eastAsia="hr-HR"/>
        </w:rPr>
        <w:t> за утврдување на </w:t>
      </w:r>
      <w:r w:rsidRPr="00D56F93">
        <w:rPr>
          <w:rFonts w:ascii="Calibri" w:eastAsia="Calibri" w:hAnsi="Calibri"/>
          <w:bCs/>
          <w:sz w:val="20"/>
          <w:szCs w:val="20"/>
          <w:lang w:eastAsia="hr-HR"/>
        </w:rPr>
        <w:t>зоните</w:t>
      </w:r>
      <w:r w:rsidRPr="00D56F93">
        <w:rPr>
          <w:rFonts w:ascii="Calibri" w:eastAsia="Calibri" w:hAnsi="Calibri"/>
          <w:sz w:val="20"/>
          <w:szCs w:val="20"/>
          <w:lang w:eastAsia="hr-HR"/>
        </w:rPr>
        <w:t> чувствителни на испуштањето на </w:t>
      </w:r>
      <w:r w:rsidRPr="00D56F93">
        <w:rPr>
          <w:rFonts w:ascii="Calibri" w:eastAsia="Calibri" w:hAnsi="Calibri"/>
          <w:bCs/>
          <w:sz w:val="20"/>
          <w:szCs w:val="20"/>
          <w:lang w:eastAsia="hr-HR"/>
        </w:rPr>
        <w:t>урбани отпадни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Сл. в.</w:t>
      </w:r>
      <w:r w:rsidR="008876F5" w:rsidRPr="008876F5">
        <w:rPr>
          <w:rFonts w:ascii="Calibri" w:eastAsia="Calibri" w:hAnsi="Calibri"/>
          <w:sz w:val="20"/>
          <w:szCs w:val="20"/>
          <w:lang w:val="en-GB" w:eastAsia="hr-HR"/>
        </w:rPr>
        <w:t xml:space="preserve"> 130/11) (RSAUWW);</w:t>
      </w:r>
    </w:p>
    <w:p w14:paraId="3F40DB22" w14:textId="77777777" w:rsidR="008876F5" w:rsidRPr="008876F5" w:rsidRDefault="002F5BC6" w:rsidP="00374CE8">
      <w:pPr>
        <w:widowControl/>
        <w:numPr>
          <w:ilvl w:val="0"/>
          <w:numId w:val="33"/>
        </w:numPr>
        <w:autoSpaceDE/>
        <w:autoSpaceDN/>
        <w:spacing w:after="60" w:line="276" w:lineRule="auto"/>
        <w:jc w:val="both"/>
        <w:rPr>
          <w:rFonts w:ascii="Calibri" w:eastAsia="Calibri" w:hAnsi="Calibri"/>
          <w:sz w:val="20"/>
          <w:szCs w:val="20"/>
          <w:lang w:val="en-GB" w:eastAsia="hr-HR"/>
        </w:rPr>
      </w:pPr>
      <w:r>
        <w:rPr>
          <w:rFonts w:ascii="Calibri" w:eastAsia="Calibri" w:hAnsi="Calibri"/>
          <w:sz w:val="20"/>
          <w:szCs w:val="20"/>
          <w:lang w:val="mk-MK" w:eastAsia="hr-HR"/>
        </w:rPr>
        <w:lastRenderedPageBreak/>
        <w:t>Правилник за поблиските услови за собирање, одведување и прочистување, начинот и условите за проектирање, изградба и експолоатација на системите и станици за прочистување на урбаните отпадни води, како и техничките стандарди, параметрите, стандарди на емисијата и нормите за квалитет за предтретман, отстранување и прочистување на отпадни води, имајќи го предвид оптоварувањето и методот за прочистување на урбаните отпадни води коишто се испуштаат во подрачјата чувствителни на испуштање на урбани отпадни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 xml:space="preserve">Сл. в. </w:t>
      </w:r>
      <w:r w:rsidR="008876F5" w:rsidRPr="008876F5">
        <w:rPr>
          <w:rFonts w:ascii="Calibri" w:eastAsia="Calibri" w:hAnsi="Calibri"/>
          <w:sz w:val="20"/>
          <w:szCs w:val="20"/>
          <w:lang w:val="en-GB" w:eastAsia="hr-HR"/>
        </w:rPr>
        <w:t>73/11) (RUWW);</w:t>
      </w:r>
    </w:p>
    <w:p w14:paraId="36237E1F" w14:textId="77777777" w:rsidR="008876F5" w:rsidRPr="008876F5" w:rsidRDefault="002F5BC6" w:rsidP="00374CE8">
      <w:pPr>
        <w:widowControl/>
        <w:numPr>
          <w:ilvl w:val="0"/>
          <w:numId w:val="33"/>
        </w:numPr>
        <w:autoSpaceDE/>
        <w:autoSpaceDN/>
        <w:spacing w:after="60" w:line="276" w:lineRule="auto"/>
        <w:jc w:val="both"/>
        <w:rPr>
          <w:rFonts w:ascii="Calibri" w:eastAsia="Calibri" w:hAnsi="Calibri"/>
          <w:sz w:val="20"/>
          <w:szCs w:val="20"/>
          <w:lang w:val="en-GB" w:eastAsia="hr-HR"/>
        </w:rPr>
      </w:pPr>
      <w:r w:rsidRPr="002F5BC6">
        <w:rPr>
          <w:rFonts w:ascii="Calibri" w:eastAsia="Calibri" w:hAnsi="Calibri"/>
          <w:sz w:val="20"/>
          <w:szCs w:val="20"/>
          <w:lang w:eastAsia="hr-HR"/>
        </w:rPr>
        <w:t>Правилник за условите, начинот и граничните вредности на емисија за испуштањето на отпадните води по нивното прочистување, начинот на нивно пресметување, имајќи ги во предвид посебните барања за заштита на заштитените зони</w:t>
      </w:r>
      <w:r w:rsidR="008876F5" w:rsidRPr="008876F5">
        <w:rPr>
          <w:rFonts w:ascii="Calibri" w:eastAsia="Calibri" w:hAnsi="Calibri"/>
          <w:sz w:val="20"/>
          <w:szCs w:val="20"/>
          <w:lang w:val="en-GB" w:eastAsia="hr-HR"/>
        </w:rPr>
        <w:t xml:space="preserve"> (</w:t>
      </w:r>
      <w:r w:rsidR="000B4B33">
        <w:rPr>
          <w:rFonts w:ascii="Calibri" w:eastAsia="Calibri" w:hAnsi="Calibri"/>
          <w:sz w:val="20"/>
          <w:szCs w:val="20"/>
          <w:lang w:val="mk-MK" w:eastAsia="hr-HR"/>
        </w:rPr>
        <w:t>Сл. в.</w:t>
      </w:r>
      <w:r w:rsidR="008876F5" w:rsidRPr="008876F5">
        <w:rPr>
          <w:rFonts w:ascii="Calibri" w:eastAsia="Calibri" w:hAnsi="Calibri"/>
          <w:sz w:val="20"/>
          <w:szCs w:val="20"/>
          <w:lang w:val="en-GB" w:eastAsia="hr-HR"/>
        </w:rPr>
        <w:t xml:space="preserve"> 81/11) (RLVE);</w:t>
      </w:r>
    </w:p>
    <w:p w14:paraId="0AAA2BC7" w14:textId="77777777" w:rsidR="008876F5" w:rsidRPr="008876F5" w:rsidRDefault="000B4B33" w:rsidP="00374CE8">
      <w:pPr>
        <w:widowControl/>
        <w:numPr>
          <w:ilvl w:val="0"/>
          <w:numId w:val="33"/>
        </w:numPr>
        <w:autoSpaceDE/>
        <w:autoSpaceDN/>
        <w:spacing w:after="60" w:line="276" w:lineRule="auto"/>
        <w:jc w:val="both"/>
        <w:rPr>
          <w:rFonts w:ascii="Calibri" w:eastAsia="Calibri" w:hAnsi="Calibri"/>
          <w:sz w:val="20"/>
          <w:szCs w:val="20"/>
          <w:lang w:val="en-GB" w:eastAsia="hr-HR"/>
        </w:rPr>
      </w:pPr>
      <w:r w:rsidRPr="000B4B33">
        <w:rPr>
          <w:rFonts w:ascii="Calibri" w:eastAsia="Calibri" w:hAnsi="Calibri"/>
          <w:sz w:val="20"/>
          <w:szCs w:val="20"/>
          <w:lang w:eastAsia="hr-HR"/>
        </w:rPr>
        <w:t>Правилник за поблиските услови, начинот и максимално дозволените вредности и концентрации на параметрите на прочистени отпадни води за нивно повторно користење</w:t>
      </w:r>
      <w:r>
        <w:rPr>
          <w:rFonts w:ascii="Calibri" w:eastAsia="Calibri" w:hAnsi="Calibri"/>
          <w:sz w:val="20"/>
          <w:szCs w:val="20"/>
          <w:lang w:val="mk-MK" w:eastAsia="hr-HR"/>
        </w:rPr>
        <w:t xml:space="preserve"> </w:t>
      </w:r>
      <w:r w:rsidR="008876F5" w:rsidRPr="008876F5">
        <w:rPr>
          <w:rFonts w:ascii="Calibri" w:eastAsia="Calibri" w:hAnsi="Calibri"/>
          <w:sz w:val="20"/>
          <w:szCs w:val="20"/>
          <w:lang w:val="en-GB" w:eastAsia="hr-HR"/>
        </w:rPr>
        <w:t>(</w:t>
      </w:r>
      <w:r>
        <w:rPr>
          <w:rFonts w:ascii="Calibri" w:eastAsia="Calibri" w:hAnsi="Calibri"/>
          <w:sz w:val="20"/>
          <w:szCs w:val="20"/>
          <w:lang w:val="mk-MK" w:eastAsia="hr-HR"/>
        </w:rPr>
        <w:t xml:space="preserve">Сл. в. </w:t>
      </w:r>
      <w:r w:rsidR="008876F5" w:rsidRPr="008876F5">
        <w:rPr>
          <w:rFonts w:ascii="Calibri" w:eastAsia="Calibri" w:hAnsi="Calibri"/>
          <w:sz w:val="20"/>
          <w:szCs w:val="20"/>
          <w:lang w:val="en-GB" w:eastAsia="hr-HR"/>
        </w:rPr>
        <w:t>73/11) (RVCRU);</w:t>
      </w:r>
    </w:p>
    <w:p w14:paraId="3D5E33D4" w14:textId="77777777" w:rsidR="008876F5" w:rsidRPr="008876F5" w:rsidRDefault="000B4B33" w:rsidP="00374CE8">
      <w:pPr>
        <w:widowControl/>
        <w:numPr>
          <w:ilvl w:val="0"/>
          <w:numId w:val="33"/>
        </w:numPr>
        <w:autoSpaceDE/>
        <w:autoSpaceDN/>
        <w:spacing w:after="60" w:line="276" w:lineRule="auto"/>
        <w:jc w:val="both"/>
        <w:rPr>
          <w:rFonts w:ascii="Calibri" w:eastAsia="Calibri" w:hAnsi="Calibri"/>
          <w:sz w:val="20"/>
          <w:szCs w:val="20"/>
          <w:lang w:val="en-GB" w:eastAsia="hr-HR"/>
        </w:rPr>
      </w:pPr>
      <w:r w:rsidRPr="000B4B33">
        <w:rPr>
          <w:rFonts w:ascii="Calibri" w:eastAsia="Calibri" w:hAnsi="Calibri"/>
          <w:sz w:val="20"/>
          <w:szCs w:val="20"/>
          <w:lang w:eastAsia="hr-HR"/>
        </w:rPr>
        <w:t>Правилник за методологијата, референтните мерни методи, начинот</w:t>
      </w:r>
      <w:r>
        <w:rPr>
          <w:rFonts w:ascii="Calibri" w:eastAsia="Calibri" w:hAnsi="Calibri"/>
          <w:sz w:val="20"/>
          <w:szCs w:val="20"/>
          <w:lang w:val="mk-MK" w:eastAsia="hr-HR"/>
        </w:rPr>
        <w:t xml:space="preserve"> и</w:t>
      </w:r>
      <w:r w:rsidRPr="000B4B33">
        <w:rPr>
          <w:rFonts w:ascii="Calibri" w:eastAsia="Calibri" w:hAnsi="Calibri"/>
          <w:sz w:val="20"/>
          <w:szCs w:val="20"/>
          <w:lang w:eastAsia="hr-HR"/>
        </w:rPr>
        <w:t xml:space="preserve"> параметрите на мониторинг на отпадните води, вклучувајќи ја и тињата од пречистувањето на урбаните отпадни води</w:t>
      </w:r>
      <w:r>
        <w:rPr>
          <w:rFonts w:ascii="Calibri" w:eastAsia="Calibri" w:hAnsi="Calibri"/>
          <w:sz w:val="20"/>
          <w:szCs w:val="20"/>
          <w:lang w:val="mk-MK" w:eastAsia="hr-HR"/>
        </w:rPr>
        <w:t xml:space="preserve"> </w:t>
      </w:r>
      <w:r w:rsidR="008876F5" w:rsidRPr="008876F5">
        <w:rPr>
          <w:rFonts w:ascii="Calibri" w:eastAsia="Calibri" w:hAnsi="Calibri"/>
          <w:sz w:val="20"/>
          <w:szCs w:val="20"/>
          <w:lang w:val="en-GB" w:eastAsia="hr-HR"/>
        </w:rPr>
        <w:t>(</w:t>
      </w:r>
      <w:r>
        <w:rPr>
          <w:rFonts w:ascii="Calibri" w:eastAsia="Calibri" w:hAnsi="Calibri"/>
          <w:sz w:val="20"/>
          <w:szCs w:val="20"/>
          <w:lang w:val="mk-MK" w:eastAsia="hr-HR"/>
        </w:rPr>
        <w:t xml:space="preserve">Сл. в. </w:t>
      </w:r>
      <w:r w:rsidR="008876F5" w:rsidRPr="008876F5">
        <w:rPr>
          <w:rFonts w:ascii="Calibri" w:eastAsia="Calibri" w:hAnsi="Calibri"/>
          <w:sz w:val="20"/>
          <w:szCs w:val="20"/>
          <w:lang w:val="en-GB" w:eastAsia="hr-HR"/>
        </w:rPr>
        <w:t>108/11) (RMM).</w:t>
      </w:r>
    </w:p>
    <w:p w14:paraId="61F7313E" w14:textId="77777777" w:rsidR="008876F5" w:rsidRPr="008876F5" w:rsidRDefault="008876F5" w:rsidP="008876F5">
      <w:pPr>
        <w:widowControl/>
        <w:autoSpaceDE/>
        <w:autoSpaceDN/>
        <w:spacing w:after="60"/>
        <w:jc w:val="both"/>
        <w:rPr>
          <w:rFonts w:ascii="Calibri" w:eastAsia="Calibri" w:hAnsi="Calibri"/>
          <w:sz w:val="20"/>
          <w:szCs w:val="20"/>
          <w:lang w:val="en-GB" w:eastAsia="hr-HR"/>
        </w:rPr>
      </w:pPr>
    </w:p>
    <w:p w14:paraId="63290092" w14:textId="77777777" w:rsidR="008876F5" w:rsidRPr="008876F5" w:rsidRDefault="000F3149" w:rsidP="008876F5">
      <w:pPr>
        <w:widowControl/>
        <w:autoSpaceDE/>
        <w:autoSpaceDN/>
        <w:spacing w:after="60"/>
        <w:jc w:val="both"/>
        <w:rPr>
          <w:rFonts w:ascii="Calibri" w:eastAsia="Calibri" w:hAnsi="Calibri"/>
          <w:sz w:val="20"/>
          <w:szCs w:val="20"/>
          <w:lang w:val="en-GB" w:eastAsia="hr-HR"/>
        </w:rPr>
      </w:pPr>
      <w:r>
        <w:rPr>
          <w:rFonts w:ascii="Calibri" w:eastAsia="Calibri" w:hAnsi="Calibri"/>
          <w:sz w:val="20"/>
          <w:szCs w:val="20"/>
          <w:lang w:val="mk-MK" w:eastAsia="hr-HR"/>
        </w:rPr>
        <w:t>Има мал број неусогласености и недоследности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главно од техничка природа</w:t>
      </w:r>
      <w:r w:rsidR="008876F5" w:rsidRPr="008876F5">
        <w:rPr>
          <w:rFonts w:ascii="Calibri" w:eastAsia="Calibri" w:hAnsi="Calibri"/>
          <w:sz w:val="20"/>
          <w:szCs w:val="20"/>
          <w:lang w:val="en-GB" w:eastAsia="hr-HR"/>
        </w:rPr>
        <w:t>,</w:t>
      </w:r>
      <w:r>
        <w:rPr>
          <w:rFonts w:ascii="Calibri" w:eastAsia="Calibri" w:hAnsi="Calibri"/>
          <w:sz w:val="20"/>
          <w:szCs w:val="20"/>
          <w:lang w:val="mk-MK" w:eastAsia="hr-HR"/>
        </w:rPr>
        <w:t xml:space="preserve"> идентификувани во транспонирањето, па затоа, на Министерството за животна средина и просторно планирање му се предложени измени на постојното законодавство во рамки на еден проект финансиран од ЕУ</w:t>
      </w:r>
      <w:r w:rsidR="008876F5" w:rsidRPr="008876F5">
        <w:rPr>
          <w:rFonts w:ascii="Calibri" w:eastAsia="Calibri" w:hAnsi="Calibri"/>
          <w:sz w:val="20"/>
          <w:szCs w:val="20"/>
          <w:lang w:val="en-GB" w:eastAsia="hr-HR"/>
        </w:rPr>
        <w:t xml:space="preserve">.  </w:t>
      </w:r>
    </w:p>
    <w:p w14:paraId="3707D434" w14:textId="77777777" w:rsidR="008876F5" w:rsidRPr="008876F5" w:rsidRDefault="008876F5" w:rsidP="008876F5">
      <w:pPr>
        <w:widowControl/>
        <w:autoSpaceDE/>
        <w:autoSpaceDN/>
        <w:spacing w:after="60"/>
        <w:jc w:val="both"/>
        <w:rPr>
          <w:rFonts w:ascii="Calibri" w:eastAsia="Calibri" w:hAnsi="Calibri"/>
          <w:sz w:val="20"/>
          <w:szCs w:val="20"/>
          <w:lang w:val="en-GB" w:eastAsia="hr-HR"/>
        </w:rPr>
      </w:pPr>
    </w:p>
    <w:p w14:paraId="4264AFB3" w14:textId="77777777" w:rsidR="008876F5" w:rsidRPr="008876F5" w:rsidRDefault="00885AF6" w:rsidP="008876F5">
      <w:pPr>
        <w:widowControl/>
        <w:autoSpaceDE/>
        <w:autoSpaceDN/>
        <w:spacing w:after="60"/>
        <w:jc w:val="both"/>
        <w:rPr>
          <w:rFonts w:ascii="Calibri" w:eastAsia="Calibri" w:hAnsi="Calibri" w:cs="Calibri"/>
          <w:sz w:val="20"/>
          <w:szCs w:val="20"/>
          <w:lang w:val="en-GB" w:eastAsia="hr-HR"/>
        </w:rPr>
      </w:pPr>
      <w:r>
        <w:rPr>
          <w:rFonts w:ascii="Calibri" w:eastAsia="Calibri" w:hAnsi="Calibri"/>
          <w:sz w:val="20"/>
          <w:szCs w:val="20"/>
          <w:lang w:val="mk-MK" w:eastAsia="hr-HR"/>
        </w:rPr>
        <w:t>Покрај тоа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неколку подзаконски акти пропишани во Законот за водите</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с</w:t>
      </w:r>
      <w:r w:rsidRPr="00885AF6">
        <w:rPr>
          <w:rFonts w:ascii="Calibri" w:eastAsia="Calibri" w:hAnsi="Calibri"/>
          <w:sz w:val="20"/>
          <w:szCs w:val="20"/>
          <w:lang w:eastAsia="hr-HR"/>
        </w:rPr>
        <w:t>ѐ</w:t>
      </w:r>
      <w:r>
        <w:rPr>
          <w:rFonts w:ascii="Calibri" w:eastAsia="Calibri" w:hAnsi="Calibri"/>
          <w:sz w:val="20"/>
          <w:szCs w:val="20"/>
          <w:lang w:val="mk-MK" w:eastAsia="hr-HR"/>
        </w:rPr>
        <w:t xml:space="preserve"> уште не се донесени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Иако секундарното законодавство (подзаконските акти) не е директно поврзано со транспонирањето на Директивата за третман на урбани отпадни води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тоа е многу важно заради правилно исполнување на обврските од Директивата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Тие се однесуваат на полето на мониторинг</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информирање и известување</w:t>
      </w:r>
      <w:r w:rsidR="008876F5" w:rsidRPr="008876F5">
        <w:rPr>
          <w:rFonts w:ascii="Calibri" w:eastAsia="Calibri" w:hAnsi="Calibri"/>
          <w:sz w:val="20"/>
          <w:szCs w:val="20"/>
          <w:lang w:val="en-GB" w:eastAsia="hr-HR"/>
        </w:rPr>
        <w:t xml:space="preserve">. </w:t>
      </w:r>
    </w:p>
    <w:p w14:paraId="2BB53394" w14:textId="77777777" w:rsidR="008876F5" w:rsidRPr="008876F5" w:rsidRDefault="008876F5" w:rsidP="008876F5">
      <w:pPr>
        <w:widowControl/>
        <w:autoSpaceDE/>
        <w:autoSpaceDN/>
        <w:spacing w:before="120" w:line="276" w:lineRule="auto"/>
        <w:jc w:val="both"/>
        <w:rPr>
          <w:rFonts w:ascii="Calibri" w:hAnsi="Calibri" w:cs="Calibri"/>
          <w:b/>
          <w:bCs/>
          <w:color w:val="00476B"/>
          <w:spacing w:val="-10"/>
          <w:kern w:val="32"/>
          <w:sz w:val="20"/>
          <w:szCs w:val="20"/>
          <w:lang w:val="en-GB"/>
        </w:rPr>
      </w:pPr>
    </w:p>
    <w:p w14:paraId="61888E87" w14:textId="77777777" w:rsidR="008876F5" w:rsidRPr="00885AF6" w:rsidRDefault="00885AF6" w:rsidP="008876F5">
      <w:pPr>
        <w:keepNext/>
        <w:keepLines/>
        <w:widowControl/>
        <w:numPr>
          <w:ilvl w:val="1"/>
          <w:numId w:val="0"/>
        </w:numPr>
        <w:autoSpaceDE/>
        <w:autoSpaceDN/>
        <w:spacing w:before="120" w:after="240"/>
        <w:ind w:left="794" w:hanging="794"/>
        <w:outlineLvl w:val="1"/>
        <w:rPr>
          <w:rFonts w:ascii="Calibri" w:hAnsi="Calibri" w:cs="Calibri"/>
          <w:b/>
          <w:bCs/>
          <w:color w:val="00476B"/>
          <w:spacing w:val="-10"/>
          <w:kern w:val="32"/>
          <w:sz w:val="20"/>
          <w:szCs w:val="20"/>
          <w:lang w:val="mk-MK"/>
        </w:rPr>
      </w:pPr>
      <w:bookmarkStart w:id="15" w:name="_Toc23502344"/>
      <w:r>
        <w:rPr>
          <w:rFonts w:ascii="Calibri" w:hAnsi="Calibri" w:cs="Calibri"/>
          <w:b/>
          <w:bCs/>
          <w:color w:val="00476B"/>
          <w:spacing w:val="-10"/>
          <w:kern w:val="32"/>
          <w:sz w:val="20"/>
          <w:szCs w:val="20"/>
          <w:lang w:val="mk-MK"/>
        </w:rPr>
        <w:t>Институционална поставеност</w:t>
      </w:r>
      <w:bookmarkEnd w:id="15"/>
    </w:p>
    <w:p w14:paraId="4ED0C21C" w14:textId="77777777" w:rsidR="008876F5" w:rsidRPr="00885AF6" w:rsidRDefault="00885AF6" w:rsidP="008876F5">
      <w:pPr>
        <w:widowControl/>
        <w:autoSpaceDE/>
        <w:autoSpaceDN/>
        <w:spacing w:before="120" w:after="120"/>
        <w:jc w:val="both"/>
        <w:rPr>
          <w:rFonts w:ascii="Calibri" w:eastAsia="Calibri" w:hAnsi="Calibri" w:cs="Calibri"/>
          <w:sz w:val="20"/>
          <w:szCs w:val="20"/>
        </w:rPr>
      </w:pPr>
      <w:r>
        <w:rPr>
          <w:rFonts w:ascii="Calibri" w:eastAsia="Calibri" w:hAnsi="Calibri" w:cs="Calibri"/>
          <w:sz w:val="20"/>
          <w:szCs w:val="20"/>
          <w:lang w:val="mk-MK"/>
        </w:rPr>
        <w:t>Одговорноста за обезбедување системи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за услуги за собирање и третман на отпадни води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во Република Северна Македонија</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е во заедничка надлежност на Владата на Република Северна Македонија</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 xml:space="preserve">и </w:t>
      </w:r>
      <w:r w:rsidR="00826EA4">
        <w:rPr>
          <w:rFonts w:ascii="Calibri" w:eastAsia="Calibri" w:hAnsi="Calibri" w:cs="Calibri"/>
          <w:sz w:val="20"/>
          <w:szCs w:val="20"/>
          <w:lang w:val="mk-MK"/>
        </w:rPr>
        <w:t>на</w:t>
      </w:r>
      <w:r w:rsidR="00826EA4">
        <w:rPr>
          <w:rFonts w:ascii="Calibri" w:eastAsia="Calibri" w:hAnsi="Calibri" w:cs="Calibri"/>
          <w:sz w:val="20"/>
          <w:szCs w:val="20"/>
        </w:rPr>
        <w:t xml:space="preserve"> </w:t>
      </w:r>
      <w:r>
        <w:rPr>
          <w:rFonts w:ascii="Calibri" w:eastAsia="Calibri" w:hAnsi="Calibri" w:cs="Calibri"/>
          <w:sz w:val="20"/>
          <w:szCs w:val="20"/>
          <w:lang w:val="mk-MK"/>
        </w:rPr>
        <w:t>единиците на локалната самоуправа</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коишто ги опфаќаат општините надвор од Градот Скопје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Градот Скопје</w:t>
      </w:r>
      <w:r w:rsidR="008876F5" w:rsidRPr="008876F5">
        <w:rPr>
          <w:rFonts w:ascii="Calibri" w:eastAsia="Calibri" w:hAnsi="Calibri" w:cs="Calibri"/>
          <w:sz w:val="20"/>
          <w:szCs w:val="20"/>
          <w:lang w:val="en-GB"/>
        </w:rPr>
        <w:t>.</w:t>
      </w:r>
    </w:p>
    <w:p w14:paraId="39B389AF" w14:textId="77777777" w:rsidR="008876F5" w:rsidRPr="00826EA4" w:rsidRDefault="00826EA4" w:rsidP="008876F5">
      <w:pPr>
        <w:keepNext/>
        <w:keepLines/>
        <w:widowControl/>
        <w:numPr>
          <w:ilvl w:val="2"/>
          <w:numId w:val="0"/>
        </w:numPr>
        <w:autoSpaceDE/>
        <w:autoSpaceDN/>
        <w:spacing w:before="120" w:after="120"/>
        <w:ind w:left="794" w:hanging="794"/>
        <w:outlineLvl w:val="2"/>
        <w:rPr>
          <w:rFonts w:ascii="Calibri" w:hAnsi="Calibri"/>
          <w:b/>
          <w:bCs/>
          <w:i/>
          <w:iCs/>
          <w:smallCaps/>
          <w:color w:val="5A1E50"/>
          <w:sz w:val="20"/>
          <w:szCs w:val="20"/>
          <w:lang w:val="mk-MK" w:eastAsia="hr-HR"/>
        </w:rPr>
      </w:pPr>
      <w:bookmarkStart w:id="16" w:name="_Toc23502345"/>
      <w:r>
        <w:rPr>
          <w:rFonts w:ascii="Calibri" w:hAnsi="Calibri"/>
          <w:b/>
          <w:bCs/>
          <w:i/>
          <w:iCs/>
          <w:smallCaps/>
          <w:color w:val="5A1E50"/>
          <w:sz w:val="20"/>
          <w:szCs w:val="20"/>
          <w:lang w:val="mk-MK" w:eastAsia="hr-HR"/>
        </w:rPr>
        <w:t>Национално ниво</w:t>
      </w:r>
      <w:bookmarkEnd w:id="16"/>
    </w:p>
    <w:p w14:paraId="37B5CC6D" w14:textId="77777777" w:rsidR="008876F5" w:rsidRPr="008876F5" w:rsidRDefault="00826EA4" w:rsidP="008876F5">
      <w:pPr>
        <w:widowControl/>
        <w:autoSpaceDE/>
        <w:autoSpaceDN/>
        <w:spacing w:before="120" w:after="120"/>
        <w:jc w:val="both"/>
        <w:rPr>
          <w:rFonts w:ascii="Calibri" w:eastAsia="Calibri" w:hAnsi="Calibri"/>
          <w:sz w:val="20"/>
          <w:szCs w:val="20"/>
          <w:lang w:val="en-GB" w:eastAsia="hr-HR"/>
        </w:rPr>
      </w:pPr>
      <w:r>
        <w:rPr>
          <w:rFonts w:ascii="Calibri" w:eastAsia="Calibri" w:hAnsi="Calibri"/>
          <w:sz w:val="20"/>
          <w:szCs w:val="20"/>
          <w:lang w:val="mk-MK" w:eastAsia="hr-HR"/>
        </w:rPr>
        <w:t>Министерството за животна средина и просторно планирање</w:t>
      </w:r>
      <w:r w:rsidR="008876F5" w:rsidRPr="008876F5">
        <w:rPr>
          <w:rFonts w:ascii="Calibri" w:eastAsia="Calibri" w:hAnsi="Calibri"/>
          <w:sz w:val="20"/>
          <w:szCs w:val="20"/>
          <w:lang w:val="en-GB" w:eastAsia="hr-HR"/>
        </w:rPr>
        <w:t xml:space="preserve"> (</w:t>
      </w:r>
      <w:r>
        <w:rPr>
          <w:rFonts w:ascii="Calibri" w:eastAsia="Calibri" w:hAnsi="Calibri"/>
          <w:b/>
          <w:sz w:val="20"/>
          <w:szCs w:val="20"/>
          <w:lang w:val="mk-MK" w:eastAsia="hr-HR"/>
        </w:rPr>
        <w:t>МЖСПП</w:t>
      </w:r>
      <w:r w:rsidR="008876F5" w:rsidRPr="008876F5">
        <w:rPr>
          <w:rFonts w:ascii="Calibri" w:eastAsia="Calibri" w:hAnsi="Calibri"/>
          <w:b/>
          <w:sz w:val="20"/>
          <w:szCs w:val="20"/>
          <w:lang w:val="en-GB" w:eastAsia="hr-HR"/>
        </w:rPr>
        <w:t>)</w:t>
      </w:r>
      <w:r>
        <w:rPr>
          <w:rFonts w:ascii="Calibri" w:eastAsia="Calibri" w:hAnsi="Calibri"/>
          <w:sz w:val="20"/>
          <w:szCs w:val="20"/>
          <w:lang w:val="en-GB" w:eastAsia="hr-HR"/>
        </w:rPr>
        <w:t xml:space="preserve"> </w:t>
      </w:r>
      <w:r>
        <w:rPr>
          <w:rFonts w:ascii="Calibri" w:eastAsia="Calibri" w:hAnsi="Calibri"/>
          <w:sz w:val="20"/>
          <w:szCs w:val="20"/>
          <w:lang w:val="mk-MK" w:eastAsia="hr-HR"/>
        </w:rPr>
        <w:t>е главниот орган надлежен за изработка на релевантното законодавство</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во некои случаи во соработка</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или со согласност на други надлежни органи,</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како и надлежен за составување на националните документи за планирање</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вклучително Националната програма за собирање</w:t>
      </w:r>
      <w:r w:rsidR="008876F5" w:rsidRPr="008876F5">
        <w:rPr>
          <w:rFonts w:ascii="Calibri" w:eastAsia="Calibri" w:hAnsi="Calibri"/>
          <w:sz w:val="20"/>
          <w:szCs w:val="20"/>
          <w:lang w:val="en-GB" w:eastAsia="hr-HR"/>
        </w:rPr>
        <w:t xml:space="preserve">, </w:t>
      </w:r>
      <w:r>
        <w:rPr>
          <w:rFonts w:ascii="Calibri" w:eastAsia="Calibri" w:hAnsi="Calibri"/>
          <w:sz w:val="20"/>
          <w:szCs w:val="20"/>
          <w:lang w:val="mk-MK" w:eastAsia="hr-HR"/>
        </w:rPr>
        <w:t>одведување и третман на отпадни води</w:t>
      </w:r>
      <w:r w:rsidR="008876F5" w:rsidRPr="008876F5">
        <w:rPr>
          <w:rFonts w:ascii="Calibri" w:eastAsia="Calibri" w:hAnsi="Calibri"/>
          <w:sz w:val="20"/>
          <w:szCs w:val="20"/>
          <w:lang w:val="en-GB" w:eastAsia="hr-HR"/>
        </w:rPr>
        <w:t>.</w:t>
      </w:r>
    </w:p>
    <w:p w14:paraId="547040DF" w14:textId="77777777" w:rsidR="008876F5" w:rsidRPr="008876F5" w:rsidRDefault="00826EA4" w:rsidP="008876F5">
      <w:pPr>
        <w:widowControl/>
        <w:autoSpaceDE/>
        <w:autoSpaceDN/>
        <w:spacing w:before="120" w:after="120"/>
        <w:jc w:val="both"/>
        <w:rPr>
          <w:rFonts w:ascii="Calibri" w:eastAsia="Calibri" w:hAnsi="Calibri"/>
          <w:sz w:val="20"/>
          <w:szCs w:val="20"/>
          <w:lang w:val="en-GB"/>
        </w:rPr>
      </w:pPr>
      <w:r>
        <w:rPr>
          <w:rFonts w:ascii="Calibri" w:eastAsia="Calibri" w:hAnsi="Calibri"/>
          <w:sz w:val="20"/>
          <w:szCs w:val="20"/>
          <w:lang w:val="mk-MK"/>
        </w:rPr>
        <w:t xml:space="preserve">МЖСПП </w:t>
      </w:r>
      <w:r w:rsidR="0035718B">
        <w:rPr>
          <w:rFonts w:ascii="Calibri" w:eastAsia="Calibri" w:hAnsi="Calibri"/>
          <w:sz w:val="20"/>
          <w:szCs w:val="20"/>
          <w:lang w:val="mk-MK"/>
        </w:rPr>
        <w:t>в</w:t>
      </w:r>
      <w:r>
        <w:rPr>
          <w:rFonts w:ascii="Calibri" w:eastAsia="Calibri" w:hAnsi="Calibri"/>
          <w:sz w:val="20"/>
          <w:szCs w:val="20"/>
          <w:lang w:val="mk-MK"/>
        </w:rPr>
        <w:t xml:space="preserve">о согласност </w:t>
      </w:r>
      <w:r w:rsidR="0035718B">
        <w:rPr>
          <w:rFonts w:ascii="Calibri" w:eastAsia="Calibri" w:hAnsi="Calibri"/>
          <w:sz w:val="20"/>
          <w:szCs w:val="20"/>
          <w:lang w:val="mk-MK"/>
        </w:rPr>
        <w:t>со</w:t>
      </w:r>
      <w:r>
        <w:rPr>
          <w:rFonts w:ascii="Calibri" w:eastAsia="Calibri" w:hAnsi="Calibri"/>
          <w:sz w:val="20"/>
          <w:szCs w:val="20"/>
          <w:lang w:val="mk-MK"/>
        </w:rPr>
        <w:t xml:space="preserve"> Министерството за здравство</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МЗ</w:t>
      </w:r>
      <w:r w:rsidR="008876F5" w:rsidRPr="008876F5">
        <w:rPr>
          <w:rFonts w:ascii="Calibri" w:eastAsia="Calibri" w:hAnsi="Calibri"/>
          <w:sz w:val="20"/>
          <w:szCs w:val="20"/>
          <w:lang w:val="en-GB"/>
        </w:rPr>
        <w:t xml:space="preserve">) </w:t>
      </w:r>
      <w:r>
        <w:rPr>
          <w:rFonts w:ascii="Calibri" w:eastAsia="Calibri" w:hAnsi="Calibri"/>
          <w:sz w:val="20"/>
          <w:szCs w:val="20"/>
          <w:lang w:val="mk-MK"/>
        </w:rPr>
        <w:t>и Министерстовото за земјоделство, шумарство и водостопанство</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МЗШВС</w:t>
      </w:r>
      <w:r>
        <w:rPr>
          <w:rFonts w:ascii="Calibri" w:eastAsia="Calibri" w:hAnsi="Calibri"/>
          <w:sz w:val="20"/>
          <w:szCs w:val="20"/>
          <w:lang w:val="en-GB"/>
        </w:rPr>
        <w:t xml:space="preserve">) </w:t>
      </w:r>
      <w:r w:rsidR="0035718B">
        <w:rPr>
          <w:rFonts w:ascii="Calibri" w:eastAsia="Calibri" w:hAnsi="Calibri"/>
          <w:sz w:val="20"/>
          <w:szCs w:val="20"/>
          <w:lang w:val="mk-MK"/>
        </w:rPr>
        <w:t>е од</w:t>
      </w:r>
      <w:r>
        <w:rPr>
          <w:rFonts w:ascii="Calibri" w:eastAsia="Calibri" w:hAnsi="Calibri"/>
          <w:sz w:val="20"/>
          <w:szCs w:val="20"/>
          <w:lang w:val="mk-MK"/>
        </w:rPr>
        <w:t>говорно за определување на</w:t>
      </w:r>
      <w:r w:rsidR="008876F5" w:rsidRPr="008876F5">
        <w:rPr>
          <w:rFonts w:ascii="Calibri" w:eastAsia="Calibri" w:hAnsi="Calibri"/>
          <w:sz w:val="20"/>
          <w:szCs w:val="20"/>
          <w:lang w:val="en-GB"/>
        </w:rPr>
        <w:t xml:space="preserve"> </w:t>
      </w:r>
      <w:r>
        <w:rPr>
          <w:rFonts w:ascii="Calibri" w:eastAsia="Calibri" w:hAnsi="Calibri"/>
          <w:b/>
          <w:sz w:val="20"/>
          <w:szCs w:val="20"/>
          <w:lang w:val="mk-MK"/>
        </w:rPr>
        <w:t>чувствителните подрачја</w:t>
      </w:r>
      <w:r w:rsidR="008876F5" w:rsidRPr="008876F5">
        <w:rPr>
          <w:rFonts w:ascii="Calibri" w:eastAsia="Calibri" w:hAnsi="Calibri"/>
          <w:b/>
          <w:sz w:val="20"/>
          <w:szCs w:val="20"/>
          <w:lang w:val="en-GB"/>
        </w:rPr>
        <w:t xml:space="preserve">. </w:t>
      </w:r>
      <w:r>
        <w:rPr>
          <w:rFonts w:ascii="Calibri" w:eastAsia="Calibri" w:hAnsi="Calibri"/>
          <w:sz w:val="20"/>
          <w:szCs w:val="20"/>
          <w:lang w:val="mk-MK"/>
        </w:rPr>
        <w:t>МЖСПП</w:t>
      </w:r>
      <w:r w:rsidR="008876F5" w:rsidRPr="008876F5">
        <w:rPr>
          <w:rFonts w:ascii="Calibri" w:eastAsia="Calibri" w:hAnsi="Calibri"/>
          <w:sz w:val="20"/>
          <w:szCs w:val="20"/>
          <w:lang w:val="en-GB"/>
        </w:rPr>
        <w:t xml:space="preserve"> </w:t>
      </w:r>
      <w:r w:rsidR="0035718B">
        <w:rPr>
          <w:rFonts w:ascii="Calibri" w:eastAsia="Calibri" w:hAnsi="Calibri"/>
          <w:sz w:val="20"/>
          <w:szCs w:val="20"/>
          <w:lang w:val="mk-MK"/>
        </w:rPr>
        <w:t>во согласност со</w:t>
      </w:r>
      <w:r w:rsidR="008876F5" w:rsidRPr="008876F5">
        <w:rPr>
          <w:rFonts w:ascii="Calibri" w:eastAsia="Calibri" w:hAnsi="Calibri"/>
          <w:sz w:val="20"/>
          <w:szCs w:val="20"/>
          <w:lang w:val="en-GB"/>
        </w:rPr>
        <w:t xml:space="preserve"> </w:t>
      </w:r>
      <w:r w:rsidR="0035718B">
        <w:rPr>
          <w:rFonts w:ascii="Calibri" w:eastAsia="Calibri" w:hAnsi="Calibri"/>
          <w:sz w:val="20"/>
          <w:szCs w:val="20"/>
          <w:lang w:val="mk-MK"/>
        </w:rPr>
        <w:t>МЗ</w:t>
      </w:r>
      <w:r w:rsidR="008876F5" w:rsidRPr="008876F5">
        <w:rPr>
          <w:rFonts w:ascii="Calibri" w:eastAsia="Calibri" w:hAnsi="Calibri"/>
          <w:sz w:val="20"/>
          <w:szCs w:val="20"/>
          <w:lang w:val="en-GB"/>
        </w:rPr>
        <w:t xml:space="preserve"> </w:t>
      </w:r>
      <w:r w:rsidR="0035718B">
        <w:rPr>
          <w:rFonts w:ascii="Calibri" w:eastAsia="Calibri" w:hAnsi="Calibri"/>
          <w:sz w:val="20"/>
          <w:szCs w:val="20"/>
          <w:lang w:val="mk-MK"/>
        </w:rPr>
        <w:t>е задолжено да утврди и води листа на чувствителни водни тела</w:t>
      </w:r>
      <w:r w:rsidR="008876F5" w:rsidRPr="008876F5">
        <w:rPr>
          <w:rFonts w:ascii="Calibri" w:eastAsia="Calibri" w:hAnsi="Calibri"/>
          <w:sz w:val="20"/>
          <w:szCs w:val="20"/>
          <w:vertAlign w:val="superscript"/>
          <w:lang w:val="en-GB"/>
        </w:rPr>
        <w:footnoteReference w:id="6"/>
      </w:r>
      <w:r w:rsidR="008876F5" w:rsidRPr="008876F5">
        <w:rPr>
          <w:rFonts w:ascii="Calibri" w:eastAsia="Calibri" w:hAnsi="Calibri"/>
          <w:sz w:val="20"/>
          <w:szCs w:val="20"/>
          <w:lang w:val="en-GB"/>
        </w:rPr>
        <w:t>.</w:t>
      </w:r>
    </w:p>
    <w:p w14:paraId="71758B97" w14:textId="77777777" w:rsidR="008876F5" w:rsidRPr="008876F5" w:rsidRDefault="0035718B" w:rsidP="008876F5">
      <w:pPr>
        <w:widowControl/>
        <w:autoSpaceDE/>
        <w:autoSpaceDN/>
        <w:spacing w:before="120" w:after="120"/>
        <w:jc w:val="both"/>
        <w:rPr>
          <w:rFonts w:ascii="Calibri" w:eastAsia="Calibri" w:hAnsi="Calibri"/>
          <w:sz w:val="20"/>
          <w:szCs w:val="20"/>
          <w:lang w:val="en-GB"/>
        </w:rPr>
      </w:pPr>
      <w:r>
        <w:rPr>
          <w:rFonts w:ascii="Calibri" w:eastAsia="Calibri" w:hAnsi="Calibri"/>
          <w:sz w:val="20"/>
          <w:szCs w:val="20"/>
          <w:lang w:val="mk-MK"/>
        </w:rPr>
        <w:lastRenderedPageBreak/>
        <w:t>МЖСПП е надлежниот орган за</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издавање разни дозволи</w:t>
      </w:r>
      <w:r>
        <w:rPr>
          <w:rFonts w:ascii="Calibri" w:eastAsia="Calibri" w:hAnsi="Calibri"/>
          <w:sz w:val="20"/>
          <w:szCs w:val="20"/>
          <w:lang w:val="en-GB"/>
        </w:rPr>
        <w:t xml:space="preserve"> </w:t>
      </w:r>
      <w:r>
        <w:rPr>
          <w:rFonts w:ascii="Calibri" w:eastAsia="Calibri" w:hAnsi="Calibri"/>
          <w:sz w:val="20"/>
          <w:szCs w:val="20"/>
          <w:lang w:val="mk-MK"/>
        </w:rPr>
        <w:t>вклучително</w:t>
      </w:r>
      <w:r w:rsidR="008876F5" w:rsidRPr="008876F5">
        <w:rPr>
          <w:rFonts w:ascii="Calibri" w:eastAsia="Calibri" w:hAnsi="Calibri"/>
          <w:sz w:val="20"/>
          <w:szCs w:val="20"/>
          <w:lang w:val="en-GB"/>
        </w:rPr>
        <w:t xml:space="preserve">: </w:t>
      </w:r>
      <w:r>
        <w:rPr>
          <w:rFonts w:ascii="Calibri" w:eastAsia="Calibri" w:hAnsi="Calibri"/>
          <w:sz w:val="20"/>
          <w:szCs w:val="20"/>
          <w:lang w:val="mk-MK"/>
        </w:rPr>
        <w:t>дозволи за испуштање вод</w:t>
      </w:r>
      <w:r w:rsidR="00882984">
        <w:rPr>
          <w:rFonts w:ascii="Calibri" w:eastAsia="Calibri" w:hAnsi="Calibri"/>
          <w:sz w:val="20"/>
          <w:szCs w:val="20"/>
          <w:lang w:val="mk-MK"/>
        </w:rPr>
        <w:t>и</w:t>
      </w:r>
      <w:r w:rsidR="008876F5" w:rsidRPr="008876F5">
        <w:rPr>
          <w:rFonts w:ascii="Calibri" w:eastAsia="Calibri" w:hAnsi="Calibri"/>
          <w:b/>
          <w:sz w:val="20"/>
          <w:szCs w:val="20"/>
          <w:vertAlign w:val="superscript"/>
          <w:lang w:val="en-GB"/>
        </w:rPr>
        <w:footnoteReference w:id="7"/>
      </w:r>
      <w:r w:rsidR="008876F5" w:rsidRPr="008876F5">
        <w:rPr>
          <w:rFonts w:ascii="Calibri" w:eastAsia="Calibri" w:hAnsi="Calibri"/>
          <w:sz w:val="20"/>
          <w:szCs w:val="20"/>
          <w:lang w:val="en-GB"/>
        </w:rPr>
        <w:t xml:space="preserve">, </w:t>
      </w:r>
      <w:r>
        <w:rPr>
          <w:rFonts w:ascii="Calibri" w:eastAsia="Calibri" w:hAnsi="Calibri"/>
          <w:sz w:val="20"/>
          <w:szCs w:val="20"/>
          <w:lang w:val="mk-MK"/>
        </w:rPr>
        <w:t>дозволи за повторно користење на прочистените отпадни води</w:t>
      </w:r>
      <w:r w:rsidR="008876F5" w:rsidRPr="008876F5">
        <w:rPr>
          <w:rFonts w:ascii="Calibri" w:eastAsia="Calibri" w:hAnsi="Calibri"/>
          <w:sz w:val="20"/>
          <w:szCs w:val="20"/>
          <w:vertAlign w:val="superscript"/>
          <w:lang w:val="en-GB"/>
        </w:rPr>
        <w:footnoteReference w:id="8"/>
      </w:r>
      <w:r w:rsidR="008876F5" w:rsidRPr="008876F5">
        <w:rPr>
          <w:rFonts w:ascii="Calibri" w:eastAsia="Calibri" w:hAnsi="Calibri"/>
          <w:sz w:val="20"/>
          <w:szCs w:val="20"/>
          <w:lang w:val="en-GB"/>
        </w:rPr>
        <w:t xml:space="preserve">, </w:t>
      </w:r>
      <w:r>
        <w:rPr>
          <w:rFonts w:ascii="Calibri" w:eastAsia="Calibri" w:hAnsi="Calibri"/>
          <w:sz w:val="20"/>
          <w:szCs w:val="20"/>
          <w:lang w:val="mk-MK"/>
        </w:rPr>
        <w:t xml:space="preserve">дозволи за користење на </w:t>
      </w:r>
      <w:r w:rsidR="006240E9">
        <w:rPr>
          <w:rFonts w:ascii="Calibri" w:eastAsia="Calibri" w:hAnsi="Calibri"/>
          <w:sz w:val="20"/>
          <w:szCs w:val="20"/>
          <w:lang w:val="mk-MK"/>
        </w:rPr>
        <w:t>тињата</w:t>
      </w:r>
      <w:r w:rsidR="008876F5" w:rsidRPr="008876F5">
        <w:rPr>
          <w:rFonts w:ascii="Calibri" w:eastAsia="Calibri" w:hAnsi="Calibri"/>
          <w:sz w:val="20"/>
          <w:szCs w:val="20"/>
          <w:vertAlign w:val="superscript"/>
          <w:lang w:val="en-GB"/>
        </w:rPr>
        <w:footnoteReference w:id="9"/>
      </w:r>
      <w:r w:rsidR="008876F5" w:rsidRPr="008876F5">
        <w:rPr>
          <w:rFonts w:ascii="Calibri" w:eastAsia="Calibri" w:hAnsi="Calibri"/>
          <w:sz w:val="20"/>
          <w:szCs w:val="20"/>
          <w:lang w:val="en-GB"/>
        </w:rPr>
        <w:t xml:space="preserve">, </w:t>
      </w:r>
      <w:r w:rsidR="006240E9">
        <w:rPr>
          <w:rFonts w:ascii="Calibri" w:eastAsia="Calibri" w:hAnsi="Calibri"/>
          <w:sz w:val="20"/>
          <w:szCs w:val="20"/>
          <w:lang w:val="mk-MK"/>
        </w:rPr>
        <w:t xml:space="preserve">водостопанска </w:t>
      </w:r>
      <w:r>
        <w:rPr>
          <w:rFonts w:ascii="Calibri" w:eastAsia="Calibri" w:hAnsi="Calibri"/>
          <w:sz w:val="20"/>
          <w:szCs w:val="20"/>
          <w:lang w:val="mk-MK"/>
        </w:rPr>
        <w:t>согласност</w:t>
      </w:r>
      <w:r w:rsidR="008876F5" w:rsidRPr="008876F5">
        <w:rPr>
          <w:rFonts w:ascii="Calibri" w:eastAsia="Calibri" w:hAnsi="Calibri"/>
          <w:sz w:val="20"/>
          <w:szCs w:val="20"/>
          <w:vertAlign w:val="superscript"/>
          <w:lang w:val="en-GB"/>
        </w:rPr>
        <w:footnoteReference w:id="10"/>
      </w:r>
      <w:r w:rsidR="008876F5" w:rsidRPr="008876F5">
        <w:rPr>
          <w:rFonts w:ascii="Calibri" w:eastAsia="Calibri" w:hAnsi="Calibri"/>
          <w:sz w:val="20"/>
          <w:szCs w:val="20"/>
          <w:lang w:val="en-GB"/>
        </w:rPr>
        <w:t xml:space="preserve"> </w:t>
      </w:r>
      <w:r>
        <w:rPr>
          <w:rFonts w:ascii="Calibri" w:eastAsia="Calibri" w:hAnsi="Calibri"/>
          <w:sz w:val="20"/>
          <w:szCs w:val="20"/>
          <w:lang w:val="mk-MK"/>
        </w:rPr>
        <w:t>и</w:t>
      </w:r>
      <w:r w:rsidR="008876F5" w:rsidRPr="008876F5">
        <w:rPr>
          <w:rFonts w:ascii="Calibri" w:eastAsia="Calibri" w:hAnsi="Calibri"/>
          <w:sz w:val="20"/>
          <w:szCs w:val="20"/>
          <w:lang w:val="en-GB"/>
        </w:rPr>
        <w:t xml:space="preserve"> A-</w:t>
      </w:r>
      <w:r>
        <w:rPr>
          <w:rFonts w:ascii="Calibri" w:eastAsia="Calibri" w:hAnsi="Calibri"/>
          <w:sz w:val="20"/>
          <w:szCs w:val="20"/>
          <w:lang w:val="mk-MK"/>
        </w:rPr>
        <w:t>интегрирани еколошки дозволи</w:t>
      </w:r>
      <w:r w:rsidR="008876F5" w:rsidRPr="008876F5">
        <w:rPr>
          <w:rFonts w:ascii="Calibri" w:eastAsia="Calibri" w:hAnsi="Calibri" w:cs="Calibri"/>
          <w:sz w:val="20"/>
          <w:szCs w:val="20"/>
          <w:lang w:val="en-GB"/>
        </w:rPr>
        <w:t xml:space="preserve"> (A-</w:t>
      </w:r>
      <w:r>
        <w:rPr>
          <w:rFonts w:ascii="Calibri" w:eastAsia="Calibri" w:hAnsi="Calibri" w:cs="Calibri"/>
          <w:sz w:val="20"/>
          <w:szCs w:val="20"/>
          <w:lang w:val="mk-MK"/>
        </w:rPr>
        <w:t>ИЕД</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за индустриски постројки од категорија</w:t>
      </w:r>
      <w:r w:rsidR="008876F5" w:rsidRPr="008876F5">
        <w:rPr>
          <w:rFonts w:ascii="Calibri" w:eastAsia="Calibri" w:hAnsi="Calibri" w:cs="Calibri"/>
          <w:sz w:val="20"/>
          <w:szCs w:val="20"/>
          <w:lang w:val="en-GB"/>
        </w:rPr>
        <w:t xml:space="preserve"> A.</w:t>
      </w:r>
      <w:r w:rsidR="008876F5" w:rsidRPr="008876F5">
        <w:rPr>
          <w:rFonts w:ascii="Calibri" w:eastAsia="Calibri" w:hAnsi="Calibri" w:cs="Calibri"/>
          <w:sz w:val="20"/>
          <w:szCs w:val="20"/>
          <w:vertAlign w:val="superscript"/>
          <w:lang w:val="en-GB"/>
        </w:rPr>
        <w:footnoteReference w:id="11"/>
      </w:r>
    </w:p>
    <w:p w14:paraId="4579253A" w14:textId="77777777" w:rsidR="008876F5" w:rsidRPr="008876F5" w:rsidRDefault="00882984" w:rsidP="008876F5">
      <w:pPr>
        <w:widowControl/>
        <w:autoSpaceDE/>
        <w:autoSpaceDN/>
        <w:spacing w:before="120" w:after="120"/>
        <w:jc w:val="both"/>
        <w:rPr>
          <w:rFonts w:ascii="Calibri" w:eastAsia="Calibri" w:hAnsi="Calibri"/>
          <w:sz w:val="20"/>
          <w:szCs w:val="20"/>
          <w:lang w:val="en-GB"/>
        </w:rPr>
      </w:pPr>
      <w:r>
        <w:rPr>
          <w:rFonts w:ascii="Calibri" w:eastAsia="Calibri" w:hAnsi="Calibri"/>
          <w:sz w:val="20"/>
          <w:szCs w:val="20"/>
          <w:lang w:val="mk-MK"/>
        </w:rPr>
        <w:t xml:space="preserve">МЖСПП е органот надлежен за </w:t>
      </w:r>
      <w:r>
        <w:rPr>
          <w:rFonts w:ascii="Calibri" w:eastAsia="Calibri" w:hAnsi="Calibri" w:cs="Calibri"/>
          <w:b/>
          <w:sz w:val="20"/>
          <w:szCs w:val="20"/>
          <w:lang w:val="mk-MK"/>
        </w:rPr>
        <w:t>мониторинг</w:t>
      </w:r>
      <w:r w:rsidR="008876F5" w:rsidRPr="008876F5">
        <w:rPr>
          <w:rFonts w:ascii="Calibri" w:eastAsia="Calibri" w:hAnsi="Calibri" w:cs="Calibri"/>
          <w:b/>
          <w:sz w:val="20"/>
          <w:szCs w:val="20"/>
          <w:lang w:val="en-GB"/>
        </w:rPr>
        <w:t xml:space="preserve"> </w:t>
      </w:r>
      <w:r>
        <w:rPr>
          <w:rFonts w:ascii="Calibri" w:eastAsia="Calibri" w:hAnsi="Calibri" w:cs="Calibri"/>
          <w:b/>
          <w:sz w:val="20"/>
          <w:szCs w:val="20"/>
          <w:lang w:val="mk-MK"/>
        </w:rPr>
        <w:t>на водните тела</w:t>
      </w:r>
      <w:r>
        <w:rPr>
          <w:rFonts w:ascii="Calibri" w:eastAsia="Calibri" w:hAnsi="Calibri" w:cs="Calibri"/>
          <w:sz w:val="20"/>
          <w:szCs w:val="20"/>
          <w:lang w:val="en-GB"/>
        </w:rPr>
        <w:t xml:space="preserve"> </w:t>
      </w:r>
      <w:r>
        <w:rPr>
          <w:rFonts w:ascii="Calibri" w:eastAsia="Calibri" w:hAnsi="Calibri" w:cs="Calibri"/>
          <w:sz w:val="20"/>
          <w:szCs w:val="20"/>
          <w:lang w:val="mk-MK"/>
        </w:rPr>
        <w:t>опфатени со државната мрежа</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е одговорен за воспоставување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стопанисување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одржување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развој на државната мрежа</w:t>
      </w:r>
      <w:r w:rsidR="008876F5" w:rsidRPr="008876F5">
        <w:rPr>
          <w:rFonts w:ascii="Calibri" w:eastAsia="Calibri" w:hAnsi="Calibri" w:cs="Calibri"/>
          <w:sz w:val="20"/>
          <w:szCs w:val="20"/>
          <w:vertAlign w:val="superscript"/>
          <w:lang w:val="en-GB"/>
        </w:rPr>
        <w:footnoteReference w:id="12"/>
      </w:r>
      <w:r w:rsidR="008876F5" w:rsidRPr="008876F5">
        <w:rPr>
          <w:rFonts w:ascii="Calibri" w:eastAsia="Calibri" w:hAnsi="Calibri" w:cs="Calibri"/>
          <w:sz w:val="20"/>
          <w:szCs w:val="20"/>
          <w:lang w:val="en-GB"/>
        </w:rPr>
        <w:t>,</w:t>
      </w:r>
      <w:r w:rsidR="008876F5" w:rsidRPr="008876F5">
        <w:rPr>
          <w:rFonts w:ascii="Calibri" w:eastAsia="Calibri" w:hAnsi="Calibri"/>
          <w:sz w:val="20"/>
          <w:szCs w:val="20"/>
          <w:lang w:val="en-GB"/>
        </w:rPr>
        <w:t xml:space="preserve"> </w:t>
      </w:r>
      <w:r>
        <w:rPr>
          <w:rFonts w:ascii="Calibri" w:eastAsia="Calibri" w:hAnsi="Calibri"/>
          <w:sz w:val="20"/>
          <w:szCs w:val="20"/>
          <w:lang w:val="mk-MK"/>
        </w:rPr>
        <w:t>со водење на</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Водна книга</w:t>
      </w:r>
      <w:r w:rsidR="008876F5" w:rsidRPr="008876F5">
        <w:rPr>
          <w:rFonts w:ascii="Calibri" w:eastAsia="Calibri" w:hAnsi="Calibri"/>
          <w:b/>
          <w:sz w:val="20"/>
          <w:szCs w:val="20"/>
          <w:vertAlign w:val="superscript"/>
          <w:lang w:val="en-GB"/>
        </w:rPr>
        <w:footnoteReference w:id="13"/>
      </w:r>
      <w:r>
        <w:rPr>
          <w:rFonts w:ascii="Calibri" w:eastAsia="Calibri" w:hAnsi="Calibri"/>
          <w:sz w:val="20"/>
          <w:szCs w:val="20"/>
          <w:lang w:val="en-GB"/>
        </w:rPr>
        <w:t xml:space="preserve"> </w:t>
      </w:r>
      <w:r>
        <w:rPr>
          <w:rFonts w:ascii="Calibri" w:eastAsia="Calibri" w:hAnsi="Calibri"/>
          <w:sz w:val="20"/>
          <w:szCs w:val="20"/>
          <w:lang w:val="mk-MK"/>
        </w:rPr>
        <w:t>и</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Катастар на загадувачи</w:t>
      </w:r>
      <w:r w:rsidR="008876F5" w:rsidRPr="008876F5">
        <w:rPr>
          <w:rFonts w:ascii="Calibri" w:eastAsia="Calibri" w:hAnsi="Calibri"/>
          <w:b/>
          <w:sz w:val="20"/>
          <w:szCs w:val="20"/>
          <w:vertAlign w:val="superscript"/>
          <w:lang w:val="en-GB"/>
        </w:rPr>
        <w:footnoteReference w:id="14"/>
      </w:r>
      <w:r>
        <w:rPr>
          <w:rFonts w:ascii="Calibri" w:eastAsia="Calibri" w:hAnsi="Calibri"/>
          <w:sz w:val="20"/>
          <w:szCs w:val="20"/>
          <w:lang w:val="en-GB"/>
        </w:rPr>
        <w:t xml:space="preserve"> </w:t>
      </w:r>
      <w:r>
        <w:rPr>
          <w:rFonts w:ascii="Calibri" w:eastAsia="Calibri" w:hAnsi="Calibri"/>
          <w:sz w:val="20"/>
          <w:szCs w:val="20"/>
          <w:lang w:val="mk-MK"/>
        </w:rPr>
        <w:t>како и објавување на</w:t>
      </w:r>
      <w:r w:rsidR="008876F5" w:rsidRPr="008876F5">
        <w:rPr>
          <w:rFonts w:ascii="Calibri" w:eastAsia="Calibri" w:hAnsi="Calibri"/>
          <w:sz w:val="20"/>
          <w:szCs w:val="20"/>
          <w:lang w:val="en-GB"/>
        </w:rPr>
        <w:t xml:space="preserve"> </w:t>
      </w:r>
      <w:r>
        <w:rPr>
          <w:rFonts w:ascii="Calibri" w:eastAsia="Calibri" w:hAnsi="Calibri" w:cs="Calibri"/>
          <w:b/>
          <w:sz w:val="20"/>
          <w:szCs w:val="20"/>
          <w:lang w:val="mk-MK"/>
        </w:rPr>
        <w:t>извештаи за состојбата</w:t>
      </w:r>
      <w:r>
        <w:rPr>
          <w:rFonts w:ascii="Calibri" w:eastAsia="Calibri" w:hAnsi="Calibri" w:cs="Calibri"/>
          <w:sz w:val="20"/>
          <w:szCs w:val="20"/>
          <w:lang w:val="en-GB"/>
        </w:rPr>
        <w:t xml:space="preserve"> </w:t>
      </w:r>
      <w:r>
        <w:rPr>
          <w:rFonts w:ascii="Calibri" w:eastAsia="Calibri" w:hAnsi="Calibri" w:cs="Calibri"/>
          <w:sz w:val="20"/>
          <w:szCs w:val="20"/>
          <w:lang w:val="mk-MK"/>
        </w:rPr>
        <w:t>со испуштањето отпадни води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на секои</w:t>
      </w:r>
      <w:r w:rsidR="008876F5" w:rsidRPr="008876F5">
        <w:rPr>
          <w:rFonts w:ascii="Calibri" w:eastAsia="Calibri" w:hAnsi="Calibri" w:cs="Calibri"/>
          <w:sz w:val="20"/>
          <w:szCs w:val="20"/>
          <w:lang w:val="en-GB"/>
        </w:rPr>
        <w:t xml:space="preserve"> 2 </w:t>
      </w:r>
      <w:r>
        <w:rPr>
          <w:rFonts w:ascii="Calibri" w:eastAsia="Calibri" w:hAnsi="Calibri" w:cs="Calibri"/>
          <w:sz w:val="20"/>
          <w:szCs w:val="20"/>
          <w:lang w:val="mk-MK"/>
        </w:rPr>
        <w:t>години</w:t>
      </w:r>
      <w:r w:rsidR="008876F5" w:rsidRPr="008876F5">
        <w:rPr>
          <w:rFonts w:ascii="Calibri" w:eastAsia="Calibri" w:hAnsi="Calibri" w:cs="Calibri"/>
          <w:sz w:val="20"/>
          <w:szCs w:val="20"/>
          <w:vertAlign w:val="superscript"/>
          <w:lang w:val="en-GB"/>
        </w:rPr>
        <w:footnoteReference w:id="15"/>
      </w:r>
      <w:r w:rsidR="008876F5" w:rsidRPr="008876F5">
        <w:rPr>
          <w:rFonts w:ascii="Calibri" w:eastAsia="Calibri" w:hAnsi="Calibri" w:cs="Calibri"/>
          <w:sz w:val="20"/>
          <w:szCs w:val="20"/>
          <w:lang w:val="en-GB"/>
        </w:rPr>
        <w:t>.</w:t>
      </w:r>
    </w:p>
    <w:p w14:paraId="53960832" w14:textId="77777777" w:rsidR="008876F5" w:rsidRPr="008876F5" w:rsidRDefault="007B0EFA" w:rsidP="008876F5">
      <w:pPr>
        <w:widowControl/>
        <w:autoSpaceDE/>
        <w:autoSpaceDN/>
        <w:spacing w:before="120" w:after="120"/>
        <w:jc w:val="both"/>
        <w:rPr>
          <w:rFonts w:ascii="Calibri" w:eastAsia="Calibri" w:hAnsi="Calibri"/>
          <w:sz w:val="20"/>
          <w:szCs w:val="20"/>
          <w:lang w:val="en-GB"/>
        </w:rPr>
      </w:pPr>
      <w:r>
        <w:rPr>
          <w:rFonts w:ascii="Calibri" w:eastAsia="Calibri" w:hAnsi="Calibri"/>
          <w:sz w:val="20"/>
          <w:szCs w:val="20"/>
          <w:lang w:val="mk-MK"/>
        </w:rPr>
        <w:t>Државниот инспекторат за животна средина</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ДИЖС</w:t>
      </w:r>
      <w:r>
        <w:rPr>
          <w:rFonts w:ascii="Calibri" w:eastAsia="Calibri" w:hAnsi="Calibri"/>
          <w:sz w:val="20"/>
          <w:szCs w:val="20"/>
          <w:lang w:val="en-GB"/>
        </w:rPr>
        <w:t xml:space="preserve">), </w:t>
      </w:r>
      <w:r>
        <w:rPr>
          <w:rFonts w:ascii="Calibri" w:eastAsia="Calibri" w:hAnsi="Calibri"/>
          <w:sz w:val="20"/>
          <w:szCs w:val="20"/>
          <w:lang w:val="mk-MK"/>
        </w:rPr>
        <w:t>Државниот комунален испекторат</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ДКИ</w:t>
      </w:r>
      <w:r w:rsidR="008876F5" w:rsidRPr="008876F5">
        <w:rPr>
          <w:rFonts w:ascii="Calibri" w:eastAsia="Calibri" w:hAnsi="Calibri"/>
          <w:sz w:val="20"/>
          <w:szCs w:val="20"/>
          <w:lang w:val="en-GB"/>
        </w:rPr>
        <w:t xml:space="preserve">) </w:t>
      </w:r>
      <w:r>
        <w:rPr>
          <w:rFonts w:ascii="Calibri" w:eastAsia="Calibri" w:hAnsi="Calibri"/>
          <w:sz w:val="20"/>
          <w:szCs w:val="20"/>
          <w:lang w:val="mk-MK"/>
        </w:rPr>
        <w:t>и Државниот санитарен и здравствен инспекторат</w:t>
      </w:r>
      <w:r w:rsidR="008876F5" w:rsidRPr="008876F5">
        <w:rPr>
          <w:rFonts w:ascii="Calibri" w:eastAsia="Calibri" w:hAnsi="Calibri"/>
          <w:sz w:val="20"/>
          <w:szCs w:val="20"/>
          <w:lang w:val="en-GB"/>
        </w:rPr>
        <w:t xml:space="preserve"> (</w:t>
      </w:r>
      <w:r>
        <w:rPr>
          <w:rFonts w:ascii="Calibri" w:eastAsia="Calibri" w:hAnsi="Calibri"/>
          <w:b/>
          <w:sz w:val="20"/>
          <w:szCs w:val="20"/>
          <w:lang w:val="mk-MK"/>
        </w:rPr>
        <w:t>ДСЗИ</w:t>
      </w:r>
      <w:r>
        <w:rPr>
          <w:rFonts w:ascii="Calibri" w:eastAsia="Calibri" w:hAnsi="Calibri"/>
          <w:sz w:val="20"/>
          <w:szCs w:val="20"/>
          <w:lang w:val="en-GB"/>
        </w:rPr>
        <w:t xml:space="preserve">) </w:t>
      </w:r>
      <w:r>
        <w:rPr>
          <w:rFonts w:ascii="Calibri" w:eastAsia="Calibri" w:hAnsi="Calibri"/>
          <w:sz w:val="20"/>
          <w:szCs w:val="20"/>
          <w:lang w:val="mk-MK"/>
        </w:rPr>
        <w:t>се назначени како надлежни органи за спроведување на законодавството на национално ниво</w:t>
      </w:r>
      <w:r w:rsidR="008876F5" w:rsidRPr="008876F5">
        <w:rPr>
          <w:rFonts w:ascii="Calibri" w:eastAsia="Calibri" w:hAnsi="Calibri"/>
          <w:sz w:val="20"/>
          <w:szCs w:val="20"/>
          <w:lang w:val="en-GB"/>
        </w:rPr>
        <w:t>.</w:t>
      </w:r>
    </w:p>
    <w:p w14:paraId="3DC5561B" w14:textId="77777777" w:rsidR="008876F5" w:rsidRPr="008876F5" w:rsidRDefault="007B0EFA" w:rsidP="008876F5">
      <w:pPr>
        <w:widowControl/>
        <w:autoSpaceDE/>
        <w:autoSpaceDN/>
        <w:spacing w:before="120" w:after="120"/>
        <w:jc w:val="both"/>
        <w:rPr>
          <w:rFonts w:ascii="Calibri" w:eastAsia="Calibri" w:hAnsi="Calibri" w:cs="Calibri"/>
          <w:sz w:val="20"/>
          <w:szCs w:val="20"/>
          <w:lang w:val="en-GB"/>
        </w:rPr>
      </w:pPr>
      <w:r>
        <w:rPr>
          <w:rFonts w:ascii="Calibri" w:eastAsia="Calibri" w:hAnsi="Calibri" w:cs="Calibri"/>
          <w:b/>
          <w:sz w:val="20"/>
          <w:szCs w:val="20"/>
          <w:u w:val="single"/>
          <w:lang w:val="mk-MK"/>
        </w:rPr>
        <w:t>ДИЖС</w:t>
      </w:r>
      <w:r>
        <w:rPr>
          <w:rFonts w:ascii="Calibri" w:eastAsia="Calibri" w:hAnsi="Calibri" w:cs="Calibri"/>
          <w:sz w:val="20"/>
          <w:szCs w:val="20"/>
          <w:lang w:val="en-GB"/>
        </w:rPr>
        <w:t xml:space="preserve"> </w:t>
      </w:r>
      <w:r>
        <w:rPr>
          <w:rFonts w:ascii="Calibri" w:eastAsia="Calibri" w:hAnsi="Calibri" w:cs="Calibri"/>
          <w:sz w:val="20"/>
          <w:szCs w:val="20"/>
          <w:lang w:val="mk-MK"/>
        </w:rPr>
        <w:t>е обврзан да врши контрола врз усогласеноста со дозволите за испуштање води и согласностите за управување со водни ресурси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квалитетот на отпадните води што се испуштаат</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вршењето мониторинг на водите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доставувањето информации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како што е предвидено</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во Главата</w:t>
      </w:r>
      <w:r w:rsidR="008876F5" w:rsidRPr="008876F5">
        <w:rPr>
          <w:rFonts w:ascii="Calibri" w:eastAsia="Calibri" w:hAnsi="Calibri" w:cs="Calibri"/>
          <w:sz w:val="20"/>
          <w:szCs w:val="20"/>
          <w:lang w:val="en-GB"/>
        </w:rPr>
        <w:t xml:space="preserve"> VI </w:t>
      </w:r>
      <w:r>
        <w:rPr>
          <w:rFonts w:ascii="Calibri" w:eastAsia="Calibri" w:hAnsi="Calibri" w:cs="Calibri"/>
          <w:sz w:val="20"/>
          <w:szCs w:val="20"/>
          <w:lang w:val="mk-MK"/>
        </w:rPr>
        <w:t>од Законот за водите</w:t>
      </w:r>
      <w:r w:rsidR="008876F5" w:rsidRPr="008876F5">
        <w:rPr>
          <w:rFonts w:ascii="Calibri" w:eastAsia="Calibri" w:hAnsi="Calibri" w:cs="Calibri"/>
          <w:sz w:val="20"/>
          <w:szCs w:val="20"/>
          <w:lang w:val="en-GB"/>
        </w:rPr>
        <w:t>.</w:t>
      </w:r>
      <w:r w:rsidR="008876F5" w:rsidRPr="008876F5">
        <w:rPr>
          <w:rFonts w:ascii="Calibri" w:eastAsia="Calibri" w:hAnsi="Calibri" w:cs="Calibri"/>
          <w:sz w:val="20"/>
          <w:szCs w:val="20"/>
          <w:vertAlign w:val="superscript"/>
          <w:lang w:val="en-GB"/>
        </w:rPr>
        <w:footnoteReference w:id="16"/>
      </w:r>
      <w:r w:rsidR="008876F5" w:rsidRPr="008876F5">
        <w:rPr>
          <w:rFonts w:ascii="Calibri" w:eastAsia="Calibri" w:hAnsi="Calibri" w:cs="Calibri"/>
          <w:sz w:val="20"/>
          <w:szCs w:val="20"/>
          <w:lang w:val="en-GB"/>
        </w:rPr>
        <w:t xml:space="preserve"> </w:t>
      </w:r>
      <w:r w:rsidR="003B0823">
        <w:rPr>
          <w:rFonts w:ascii="Calibri" w:eastAsia="Calibri" w:hAnsi="Calibri" w:cs="Calibri"/>
          <w:sz w:val="20"/>
          <w:szCs w:val="20"/>
          <w:lang w:val="mk-MK"/>
        </w:rPr>
        <w:t>ДИЖС, исто така, има инспекциска надлежност</w:t>
      </w:r>
      <w:r w:rsidR="008876F5" w:rsidRPr="008876F5">
        <w:rPr>
          <w:rFonts w:ascii="Calibri" w:eastAsia="Calibri" w:hAnsi="Calibri" w:cs="Calibri"/>
          <w:sz w:val="20"/>
          <w:szCs w:val="20"/>
          <w:lang w:val="en-GB"/>
        </w:rPr>
        <w:t xml:space="preserve"> </w:t>
      </w:r>
      <w:r w:rsidR="003B0823">
        <w:rPr>
          <w:rFonts w:ascii="Calibri" w:eastAsia="Calibri" w:hAnsi="Calibri" w:cs="Calibri"/>
          <w:sz w:val="20"/>
          <w:szCs w:val="20"/>
          <w:lang w:val="mk-MK"/>
        </w:rPr>
        <w:t>согласно Законот за утврдување на цените на водните услуги</w:t>
      </w:r>
      <w:r w:rsidR="008876F5" w:rsidRPr="008876F5">
        <w:rPr>
          <w:rFonts w:ascii="Calibri" w:eastAsia="Calibri" w:hAnsi="Calibri" w:cs="Calibri"/>
          <w:sz w:val="20"/>
          <w:szCs w:val="20"/>
          <w:lang w:val="en-GB"/>
        </w:rPr>
        <w:t xml:space="preserve">, </w:t>
      </w:r>
      <w:r w:rsidR="003B0823">
        <w:rPr>
          <w:rFonts w:ascii="Calibri" w:eastAsia="Calibri" w:hAnsi="Calibri" w:cs="Calibri"/>
          <w:sz w:val="20"/>
          <w:szCs w:val="20"/>
          <w:lang w:val="mk-MK"/>
        </w:rPr>
        <w:t>Законот за водостопанство</w:t>
      </w:r>
      <w:r w:rsidR="008876F5" w:rsidRPr="008876F5">
        <w:rPr>
          <w:rFonts w:ascii="Calibri" w:eastAsia="Calibri" w:hAnsi="Calibri" w:cs="Calibri"/>
          <w:sz w:val="20"/>
          <w:szCs w:val="20"/>
          <w:lang w:val="en-GB"/>
        </w:rPr>
        <w:t xml:space="preserve"> </w:t>
      </w:r>
      <w:r w:rsidR="003B0823">
        <w:rPr>
          <w:rFonts w:ascii="Calibri" w:eastAsia="Calibri" w:hAnsi="Calibri" w:cs="Calibri"/>
          <w:sz w:val="20"/>
          <w:szCs w:val="20"/>
          <w:lang w:val="mk-MK"/>
        </w:rPr>
        <w:t>и Законот за снабдување со вода за пиење и одведување на урбани отпадни води</w:t>
      </w:r>
      <w:r w:rsidR="008876F5" w:rsidRPr="008876F5">
        <w:rPr>
          <w:rFonts w:ascii="Calibri" w:eastAsia="Calibri" w:hAnsi="Calibri" w:cs="Calibri"/>
          <w:sz w:val="20"/>
          <w:szCs w:val="20"/>
          <w:lang w:val="en-GB"/>
        </w:rPr>
        <w:t xml:space="preserve">. </w:t>
      </w:r>
    </w:p>
    <w:p w14:paraId="568531E2" w14:textId="77777777" w:rsidR="008876F5" w:rsidRPr="008876F5" w:rsidRDefault="003B0823" w:rsidP="008876F5">
      <w:pPr>
        <w:widowControl/>
        <w:autoSpaceDE/>
        <w:autoSpaceDN/>
        <w:spacing w:before="120" w:after="120"/>
        <w:jc w:val="both"/>
        <w:rPr>
          <w:rFonts w:ascii="Calibri" w:eastAsia="Calibri" w:hAnsi="Calibri" w:cs="Calibri"/>
          <w:sz w:val="20"/>
          <w:szCs w:val="20"/>
          <w:lang w:val="en-GB"/>
        </w:rPr>
      </w:pPr>
      <w:r>
        <w:rPr>
          <w:rFonts w:ascii="Calibri" w:eastAsia="Calibri" w:hAnsi="Calibri" w:cs="Calibri"/>
          <w:b/>
          <w:sz w:val="20"/>
          <w:szCs w:val="20"/>
          <w:u w:val="single"/>
          <w:lang w:val="mk-MK"/>
        </w:rPr>
        <w:t>ДКИ</w:t>
      </w:r>
      <w:r>
        <w:rPr>
          <w:rFonts w:ascii="Calibri" w:eastAsia="Calibri" w:hAnsi="Calibri" w:cs="Calibri"/>
          <w:sz w:val="20"/>
          <w:szCs w:val="20"/>
          <w:lang w:val="en-GB"/>
        </w:rPr>
        <w:t xml:space="preserve"> </w:t>
      </w:r>
      <w:r>
        <w:rPr>
          <w:rFonts w:ascii="Calibri" w:eastAsia="Calibri" w:hAnsi="Calibri" w:cs="Calibri"/>
          <w:sz w:val="20"/>
          <w:szCs w:val="20"/>
          <w:lang w:val="mk-MK"/>
        </w:rPr>
        <w:t>преку своите</w:t>
      </w:r>
      <w:r w:rsidR="008876F5" w:rsidRPr="008876F5">
        <w:rPr>
          <w:rFonts w:ascii="Calibri" w:eastAsia="Calibri" w:hAnsi="Calibri" w:cs="Calibri"/>
          <w:sz w:val="20"/>
          <w:szCs w:val="20"/>
          <w:lang w:val="en-GB"/>
        </w:rPr>
        <w:t xml:space="preserve"> </w:t>
      </w:r>
      <w:r>
        <w:rPr>
          <w:rFonts w:ascii="Calibri" w:eastAsia="Calibri" w:hAnsi="Calibri" w:cs="Calibri"/>
          <w:sz w:val="20"/>
          <w:szCs w:val="20"/>
          <w:u w:val="single"/>
          <w:lang w:val="mk-MK"/>
        </w:rPr>
        <w:t>државни комунални инспектори</w:t>
      </w:r>
      <w:r>
        <w:rPr>
          <w:rFonts w:ascii="Calibri" w:eastAsia="Calibri" w:hAnsi="Calibri" w:cs="Calibri"/>
          <w:sz w:val="20"/>
          <w:szCs w:val="20"/>
          <w:lang w:val="en-GB"/>
        </w:rPr>
        <w:t xml:space="preserve"> </w:t>
      </w:r>
      <w:r>
        <w:rPr>
          <w:rFonts w:ascii="Calibri" w:eastAsia="Calibri" w:hAnsi="Calibri" w:cs="Calibri"/>
          <w:sz w:val="20"/>
          <w:szCs w:val="20"/>
          <w:lang w:val="mk-MK"/>
        </w:rPr>
        <w:t>е задолжен за инспекциски надзор кај давателите на водни услуги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од важност за Републиката</w:t>
      </w:r>
      <w:r w:rsidR="008876F5" w:rsidRPr="008876F5">
        <w:rPr>
          <w:rFonts w:ascii="Calibri" w:eastAsia="Calibri" w:hAnsi="Calibri" w:cs="Calibri"/>
          <w:sz w:val="20"/>
          <w:szCs w:val="20"/>
          <w:lang w:val="en-GB"/>
        </w:rPr>
        <w:t>.</w:t>
      </w:r>
    </w:p>
    <w:p w14:paraId="4ED79067" w14:textId="77777777" w:rsidR="008876F5" w:rsidRPr="008876F5" w:rsidRDefault="003B0823" w:rsidP="008876F5">
      <w:pPr>
        <w:widowControl/>
        <w:autoSpaceDE/>
        <w:autoSpaceDN/>
        <w:spacing w:before="120" w:after="120"/>
        <w:jc w:val="both"/>
        <w:rPr>
          <w:rFonts w:ascii="Calibri" w:eastAsia="Calibri" w:hAnsi="Calibri"/>
          <w:sz w:val="20"/>
          <w:szCs w:val="20"/>
          <w:lang w:val="en-GB" w:eastAsia="hr-HR"/>
        </w:rPr>
      </w:pPr>
      <w:r>
        <w:rPr>
          <w:rFonts w:ascii="Calibri" w:eastAsia="Calibri" w:hAnsi="Calibri" w:cs="Calibri"/>
          <w:b/>
          <w:sz w:val="20"/>
          <w:szCs w:val="20"/>
          <w:u w:val="single"/>
          <w:lang w:val="mk-MK" w:eastAsia="mk-MK"/>
        </w:rPr>
        <w:t>ДСЗИ</w:t>
      </w:r>
      <w:r>
        <w:rPr>
          <w:rFonts w:ascii="Calibri" w:eastAsia="Calibri" w:hAnsi="Calibri" w:cs="Calibri"/>
          <w:sz w:val="20"/>
          <w:szCs w:val="20"/>
          <w:lang w:val="en-GB" w:eastAsia="mk-MK"/>
        </w:rPr>
        <w:t xml:space="preserve"> </w:t>
      </w:r>
      <w:r>
        <w:rPr>
          <w:rFonts w:ascii="Calibri" w:eastAsia="Calibri" w:hAnsi="Calibri" w:cs="Calibri"/>
          <w:sz w:val="20"/>
          <w:szCs w:val="20"/>
          <w:lang w:val="mk-MK" w:eastAsia="mk-MK"/>
        </w:rPr>
        <w:t>е</w:t>
      </w:r>
      <w:r w:rsidR="008876F5" w:rsidRPr="008876F5">
        <w:rPr>
          <w:rFonts w:ascii="Calibri" w:eastAsia="Calibri" w:hAnsi="Calibri" w:cs="Calibri"/>
          <w:sz w:val="20"/>
          <w:szCs w:val="20"/>
          <w:lang w:val="en-GB" w:eastAsia="mk-MK"/>
        </w:rPr>
        <w:t xml:space="preserve"> </w:t>
      </w:r>
      <w:r>
        <w:rPr>
          <w:rFonts w:ascii="Calibri" w:eastAsia="Calibri" w:hAnsi="Calibri" w:cs="Calibri"/>
          <w:sz w:val="20"/>
          <w:szCs w:val="20"/>
          <w:lang w:val="mk-MK" w:eastAsia="mk-MK"/>
        </w:rPr>
        <w:t xml:space="preserve">одговорен за </w:t>
      </w:r>
      <w:r w:rsidR="006240E9">
        <w:rPr>
          <w:rFonts w:ascii="Calibri" w:eastAsia="Calibri" w:hAnsi="Calibri" w:cs="Calibri"/>
          <w:sz w:val="20"/>
          <w:szCs w:val="20"/>
          <w:lang w:val="mk-MK" w:eastAsia="mk-MK"/>
        </w:rPr>
        <w:t>спроведување санитарен и хигиенски надзор</w:t>
      </w:r>
      <w:r w:rsidR="008876F5" w:rsidRPr="008876F5">
        <w:rPr>
          <w:rFonts w:ascii="Calibri" w:eastAsia="Calibri" w:hAnsi="Calibri" w:cs="Calibri"/>
          <w:sz w:val="20"/>
          <w:szCs w:val="20"/>
          <w:lang w:val="en-GB"/>
        </w:rPr>
        <w:t xml:space="preserve"> </w:t>
      </w:r>
      <w:r w:rsidR="006240E9">
        <w:rPr>
          <w:rFonts w:ascii="Calibri" w:eastAsia="Calibri" w:hAnsi="Calibri" w:cs="Calibri"/>
          <w:sz w:val="20"/>
          <w:szCs w:val="20"/>
          <w:lang w:val="mk-MK"/>
        </w:rPr>
        <w:t>на уредите и постројките за прочистување на отпадни води</w:t>
      </w:r>
      <w:r w:rsidR="008876F5" w:rsidRPr="008876F5">
        <w:rPr>
          <w:rFonts w:ascii="Calibri" w:eastAsia="Calibri" w:hAnsi="Calibri" w:cs="Calibri"/>
          <w:sz w:val="20"/>
          <w:szCs w:val="20"/>
          <w:vertAlign w:val="superscript"/>
          <w:lang w:val="en-GB"/>
        </w:rPr>
        <w:footnoteReference w:id="17"/>
      </w:r>
      <w:r w:rsidR="008876F5" w:rsidRPr="008876F5">
        <w:rPr>
          <w:rFonts w:ascii="Calibri" w:eastAsia="Calibri" w:hAnsi="Calibri" w:cs="Calibri"/>
          <w:sz w:val="20"/>
          <w:szCs w:val="20"/>
          <w:lang w:val="en-GB"/>
        </w:rPr>
        <w:t xml:space="preserve"> </w:t>
      </w:r>
      <w:r w:rsidR="006240E9">
        <w:rPr>
          <w:rFonts w:ascii="Calibri" w:eastAsia="Calibri" w:hAnsi="Calibri" w:cs="Calibri"/>
          <w:sz w:val="20"/>
          <w:szCs w:val="20"/>
          <w:lang w:val="mk-MK"/>
        </w:rPr>
        <w:t>и утврдува дали давателот на услугата</w:t>
      </w:r>
      <w:r w:rsidR="008876F5" w:rsidRPr="008876F5">
        <w:rPr>
          <w:rFonts w:ascii="Calibri" w:eastAsia="Calibri" w:hAnsi="Calibri" w:cs="Calibri"/>
          <w:sz w:val="20"/>
          <w:szCs w:val="20"/>
          <w:lang w:val="en-GB" w:eastAsia="mk-MK"/>
        </w:rPr>
        <w:t xml:space="preserve"> </w:t>
      </w:r>
      <w:r w:rsidR="006240E9">
        <w:rPr>
          <w:rFonts w:ascii="Calibri" w:eastAsia="Calibri" w:hAnsi="Calibri" w:cs="Calibri"/>
          <w:sz w:val="20"/>
          <w:szCs w:val="20"/>
          <w:lang w:val="mk-MK" w:eastAsia="mk-MK"/>
        </w:rPr>
        <w:t>врши испитување на безбедноста на отпадните води</w:t>
      </w:r>
      <w:r w:rsidR="008876F5" w:rsidRPr="008876F5">
        <w:rPr>
          <w:rFonts w:ascii="Calibri" w:eastAsia="Calibri" w:hAnsi="Calibri" w:cs="Calibri"/>
          <w:sz w:val="20"/>
          <w:szCs w:val="20"/>
          <w:lang w:val="en-GB" w:eastAsia="mk-MK"/>
        </w:rPr>
        <w:t>.</w:t>
      </w:r>
      <w:r w:rsidR="008876F5" w:rsidRPr="008876F5">
        <w:rPr>
          <w:rFonts w:ascii="Calibri" w:eastAsia="Calibri" w:hAnsi="Calibri" w:cs="Calibri"/>
          <w:sz w:val="20"/>
          <w:szCs w:val="20"/>
          <w:vertAlign w:val="superscript"/>
          <w:lang w:val="en-GB" w:eastAsia="mk-MK"/>
        </w:rPr>
        <w:footnoteReference w:id="18"/>
      </w:r>
      <w:r w:rsidR="008876F5" w:rsidRPr="008876F5">
        <w:rPr>
          <w:rFonts w:ascii="Calibri" w:eastAsia="Calibri" w:hAnsi="Calibri" w:cs="Calibri"/>
          <w:sz w:val="20"/>
          <w:szCs w:val="20"/>
          <w:lang w:val="en-GB" w:eastAsia="mk-MK"/>
        </w:rPr>
        <w:t xml:space="preserve"> </w:t>
      </w:r>
    </w:p>
    <w:p w14:paraId="3ECBAF70" w14:textId="77777777" w:rsidR="008876F5" w:rsidRPr="006240E9" w:rsidRDefault="006240E9" w:rsidP="008876F5">
      <w:pPr>
        <w:keepNext/>
        <w:keepLines/>
        <w:widowControl/>
        <w:numPr>
          <w:ilvl w:val="2"/>
          <w:numId w:val="0"/>
        </w:numPr>
        <w:autoSpaceDE/>
        <w:autoSpaceDN/>
        <w:spacing w:before="120" w:after="120"/>
        <w:ind w:left="794" w:hanging="794"/>
        <w:outlineLvl w:val="2"/>
        <w:rPr>
          <w:rFonts w:ascii="Calibri" w:hAnsi="Calibri"/>
          <w:b/>
          <w:bCs/>
          <w:i/>
          <w:iCs/>
          <w:smallCaps/>
          <w:color w:val="5A1E50"/>
          <w:sz w:val="20"/>
          <w:szCs w:val="20"/>
          <w:lang w:val="mk-MK" w:eastAsia="hr-HR"/>
        </w:rPr>
      </w:pPr>
      <w:bookmarkStart w:id="17" w:name="_Toc23502346"/>
      <w:r>
        <w:rPr>
          <w:rFonts w:ascii="Calibri" w:hAnsi="Calibri"/>
          <w:b/>
          <w:bCs/>
          <w:i/>
          <w:iCs/>
          <w:smallCaps/>
          <w:color w:val="5A1E50"/>
          <w:sz w:val="20"/>
          <w:szCs w:val="20"/>
          <w:lang w:val="mk-MK" w:eastAsia="hr-HR"/>
        </w:rPr>
        <w:t>Локално ниво</w:t>
      </w:r>
      <w:bookmarkEnd w:id="17"/>
    </w:p>
    <w:p w14:paraId="2716245F" w14:textId="77777777" w:rsidR="008876F5" w:rsidRPr="008876F5" w:rsidRDefault="006240E9" w:rsidP="008876F5">
      <w:pPr>
        <w:widowControl/>
        <w:autoSpaceDE/>
        <w:autoSpaceDN/>
        <w:spacing w:before="120" w:after="120"/>
        <w:jc w:val="both"/>
        <w:rPr>
          <w:rFonts w:ascii="Calibri" w:eastAsia="Calibri" w:hAnsi="Calibri" w:cs="Calibri"/>
          <w:sz w:val="20"/>
          <w:szCs w:val="20"/>
          <w:lang w:val="en-GB"/>
        </w:rPr>
      </w:pPr>
      <w:r>
        <w:rPr>
          <w:rFonts w:ascii="Calibri" w:eastAsia="Calibri" w:hAnsi="Calibri" w:cs="Calibri"/>
          <w:sz w:val="20"/>
          <w:szCs w:val="20"/>
          <w:lang w:val="mk-MK"/>
        </w:rPr>
        <w:t>Собирањето</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одведувањето</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третманот</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на отпадни води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е дефинирано како комунална дејност согласно Законот за комунални</w:t>
      </w:r>
      <w:r w:rsidR="00622DE1">
        <w:rPr>
          <w:rFonts w:ascii="Calibri" w:eastAsia="Calibri" w:hAnsi="Calibri" w:cs="Calibri"/>
          <w:sz w:val="20"/>
          <w:szCs w:val="20"/>
          <w:lang w:val="mk-MK"/>
        </w:rPr>
        <w:t>те дејности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претставува ексклузивна надлежност на</w:t>
      </w:r>
      <w:r>
        <w:rPr>
          <w:rFonts w:ascii="Calibri" w:eastAsia="Calibri" w:hAnsi="Calibri" w:cs="Calibri"/>
          <w:sz w:val="20"/>
          <w:szCs w:val="20"/>
          <w:lang w:val="en-GB"/>
        </w:rPr>
        <w:t xml:space="preserve"> </w:t>
      </w:r>
      <w:r>
        <w:rPr>
          <w:rFonts w:ascii="Calibri" w:eastAsia="Calibri" w:hAnsi="Calibri" w:cs="Calibri"/>
          <w:b/>
          <w:sz w:val="20"/>
          <w:szCs w:val="20"/>
          <w:lang w:val="mk-MK"/>
        </w:rPr>
        <w:t>единиците на локалната самоуправа</w:t>
      </w:r>
      <w:r w:rsidR="008876F5" w:rsidRPr="008876F5">
        <w:rPr>
          <w:rFonts w:ascii="Calibri" w:eastAsia="Calibri" w:hAnsi="Calibri" w:cs="Calibri"/>
          <w:b/>
          <w:sz w:val="20"/>
          <w:szCs w:val="20"/>
          <w:lang w:val="en-GB"/>
        </w:rPr>
        <w:t xml:space="preserve"> (</w:t>
      </w:r>
      <w:r>
        <w:rPr>
          <w:rFonts w:ascii="Calibri" w:eastAsia="Calibri" w:hAnsi="Calibri" w:cs="Calibri"/>
          <w:b/>
          <w:sz w:val="20"/>
          <w:szCs w:val="20"/>
          <w:lang w:val="mk-MK"/>
        </w:rPr>
        <w:t>општините</w:t>
      </w:r>
      <w:r w:rsidR="008876F5" w:rsidRPr="008876F5">
        <w:rPr>
          <w:rFonts w:ascii="Calibri" w:eastAsia="Calibri" w:hAnsi="Calibri" w:cs="Calibri"/>
          <w:b/>
          <w:sz w:val="20"/>
          <w:szCs w:val="20"/>
          <w:lang w:val="en-GB"/>
        </w:rPr>
        <w:t>)</w:t>
      </w:r>
      <w:r>
        <w:rPr>
          <w:rFonts w:ascii="Calibri" w:eastAsia="Calibri" w:hAnsi="Calibri" w:cs="Calibri"/>
          <w:sz w:val="20"/>
          <w:szCs w:val="20"/>
          <w:lang w:val="en-GB"/>
        </w:rPr>
        <w:t xml:space="preserve"> </w:t>
      </w:r>
      <w:r>
        <w:rPr>
          <w:rFonts w:ascii="Calibri" w:eastAsia="Calibri" w:hAnsi="Calibri" w:cs="Calibri"/>
          <w:sz w:val="20"/>
          <w:szCs w:val="20"/>
          <w:lang w:val="mk-MK"/>
        </w:rPr>
        <w:t>согласно Законот за локална самоуправа</w:t>
      </w:r>
      <w:r w:rsidR="008876F5" w:rsidRPr="008876F5">
        <w:rPr>
          <w:rFonts w:ascii="Calibri" w:eastAsia="Calibri" w:hAnsi="Calibri" w:cs="Calibri"/>
          <w:sz w:val="20"/>
          <w:szCs w:val="20"/>
          <w:vertAlign w:val="superscript"/>
          <w:lang w:val="en-GB"/>
        </w:rPr>
        <w:footnoteReference w:id="19"/>
      </w:r>
      <w:r w:rsidR="008876F5" w:rsidRPr="008876F5">
        <w:rPr>
          <w:rFonts w:ascii="Calibri" w:eastAsia="Calibri" w:hAnsi="Calibri" w:cs="Calibri"/>
          <w:sz w:val="20"/>
          <w:szCs w:val="20"/>
          <w:lang w:val="en-GB"/>
        </w:rPr>
        <w:t xml:space="preserve">, </w:t>
      </w:r>
      <w:r w:rsidR="00622DE1">
        <w:rPr>
          <w:rFonts w:ascii="Calibri" w:eastAsia="Calibri" w:hAnsi="Calibri" w:cs="Calibri"/>
          <w:sz w:val="20"/>
          <w:szCs w:val="20"/>
          <w:lang w:val="mk-MK"/>
        </w:rPr>
        <w:t>со исклучок на Град</w:t>
      </w:r>
      <w:r>
        <w:rPr>
          <w:rFonts w:ascii="Calibri" w:eastAsia="Calibri" w:hAnsi="Calibri" w:cs="Calibri"/>
          <w:sz w:val="20"/>
          <w:szCs w:val="20"/>
          <w:lang w:val="mk-MK"/>
        </w:rPr>
        <w:t xml:space="preserve"> Скопје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каде што надлежност има Градот Скопје</w:t>
      </w:r>
      <w:r w:rsidR="008876F5" w:rsidRPr="008876F5">
        <w:rPr>
          <w:rFonts w:ascii="Calibri" w:eastAsia="Calibri" w:hAnsi="Calibri" w:cs="Calibri"/>
          <w:sz w:val="20"/>
          <w:szCs w:val="20"/>
          <w:lang w:val="en-GB"/>
        </w:rPr>
        <w:t xml:space="preserve">. </w:t>
      </w:r>
    </w:p>
    <w:p w14:paraId="177E0B55" w14:textId="77777777" w:rsidR="008876F5" w:rsidRPr="008876F5" w:rsidRDefault="00622DE1" w:rsidP="008876F5">
      <w:pPr>
        <w:widowControl/>
        <w:autoSpaceDE/>
        <w:autoSpaceDN/>
        <w:spacing w:before="120" w:after="120"/>
        <w:jc w:val="both"/>
        <w:rPr>
          <w:rFonts w:ascii="Calibri" w:eastAsia="Calibri" w:hAnsi="Calibri"/>
          <w:sz w:val="20"/>
          <w:szCs w:val="20"/>
          <w:lang w:val="en-GB"/>
        </w:rPr>
      </w:pPr>
      <w:r>
        <w:rPr>
          <w:rFonts w:ascii="Calibri" w:eastAsia="Calibri" w:hAnsi="Calibri" w:cs="Calibri"/>
          <w:sz w:val="20"/>
          <w:szCs w:val="20"/>
          <w:lang w:val="mk-MK"/>
        </w:rPr>
        <w:t>ЕЛСУ се задолжени за собирањето, одведувањето и третманот на отпадните води</w:t>
      </w:r>
      <w:r w:rsidR="008876F5" w:rsidRPr="008876F5">
        <w:rPr>
          <w:rFonts w:ascii="Calibri" w:eastAsia="Calibri" w:hAnsi="Calibri"/>
          <w:sz w:val="20"/>
          <w:szCs w:val="20"/>
          <w:lang w:val="en-GB"/>
        </w:rPr>
        <w:t xml:space="preserve"> </w:t>
      </w:r>
      <w:r>
        <w:rPr>
          <w:rFonts w:ascii="Calibri" w:eastAsia="Calibri" w:hAnsi="Calibri"/>
          <w:sz w:val="20"/>
          <w:szCs w:val="20"/>
          <w:lang w:val="mk-MK"/>
        </w:rPr>
        <w:t>што произлегуваат или се создаваат на нивното подрачје</w:t>
      </w:r>
      <w:r w:rsidR="008876F5" w:rsidRPr="008876F5">
        <w:rPr>
          <w:rFonts w:ascii="Calibri" w:eastAsia="Calibri" w:hAnsi="Calibri"/>
          <w:sz w:val="20"/>
          <w:szCs w:val="20"/>
          <w:lang w:val="en-GB"/>
        </w:rPr>
        <w:t xml:space="preserve">, </w:t>
      </w:r>
      <w:r>
        <w:rPr>
          <w:rFonts w:ascii="Calibri" w:eastAsia="Calibri" w:hAnsi="Calibri"/>
          <w:sz w:val="20"/>
          <w:szCs w:val="20"/>
          <w:lang w:val="mk-MK"/>
        </w:rPr>
        <w:t>вклучувајќи го и отстранувањето на тињата</w:t>
      </w:r>
      <w:r w:rsidR="008876F5" w:rsidRPr="008876F5">
        <w:rPr>
          <w:rFonts w:ascii="Calibri" w:eastAsia="Calibri" w:hAnsi="Calibri"/>
          <w:sz w:val="20"/>
          <w:szCs w:val="20"/>
          <w:vertAlign w:val="superscript"/>
          <w:lang w:val="en-GB"/>
        </w:rPr>
        <w:footnoteReference w:id="20"/>
      </w:r>
      <w:r w:rsidR="008876F5" w:rsidRPr="008876F5">
        <w:rPr>
          <w:rFonts w:ascii="Calibri" w:eastAsia="Calibri" w:hAnsi="Calibri"/>
          <w:sz w:val="20"/>
          <w:szCs w:val="20"/>
          <w:lang w:val="en-GB"/>
        </w:rPr>
        <w:t xml:space="preserve">. </w:t>
      </w:r>
      <w:r>
        <w:rPr>
          <w:rFonts w:ascii="Calibri" w:eastAsia="Calibri" w:hAnsi="Calibri"/>
          <w:sz w:val="20"/>
          <w:szCs w:val="20"/>
          <w:lang w:val="mk-MK"/>
        </w:rPr>
        <w:t>ЕЛСУ, исто така,</w:t>
      </w:r>
      <w:r w:rsidRPr="00622DE1">
        <w:rPr>
          <w:rFonts w:ascii="Calibri" w:eastAsia="Calibri" w:hAnsi="Calibri"/>
          <w:sz w:val="20"/>
          <w:szCs w:val="20"/>
        </w:rPr>
        <w:t xml:space="preserve"> се должни да обезбедат урбаните отпадни води што влегуваат во колекторските системи, пред испуштањето соодветно да се третираат во согласност со одредбите од членовите 114 до 118 </w:t>
      </w:r>
      <w:r>
        <w:rPr>
          <w:rFonts w:ascii="Calibri" w:eastAsia="Calibri" w:hAnsi="Calibri"/>
          <w:sz w:val="20"/>
          <w:szCs w:val="20"/>
          <w:lang w:val="mk-MK"/>
        </w:rPr>
        <w:t>од Законот за водите</w:t>
      </w:r>
      <w:r w:rsidR="008876F5" w:rsidRPr="008876F5">
        <w:rPr>
          <w:rFonts w:ascii="Calibri" w:eastAsia="Calibri" w:hAnsi="Calibri" w:cs="Calibri"/>
          <w:sz w:val="20"/>
          <w:szCs w:val="20"/>
          <w:lang w:val="en-GB"/>
        </w:rPr>
        <w:t>.</w:t>
      </w:r>
      <w:r w:rsidR="008876F5" w:rsidRPr="008876F5">
        <w:rPr>
          <w:rFonts w:ascii="Calibri" w:eastAsia="Calibri" w:hAnsi="Calibri" w:cs="Calibri"/>
          <w:sz w:val="20"/>
          <w:szCs w:val="20"/>
          <w:vertAlign w:val="superscript"/>
          <w:lang w:val="en-GB"/>
        </w:rPr>
        <w:footnoteReference w:id="21"/>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 xml:space="preserve">Тие мора да </w:t>
      </w:r>
      <w:r w:rsidRPr="00622DE1">
        <w:rPr>
          <w:rFonts w:ascii="Calibri" w:eastAsia="Calibri" w:hAnsi="Calibri" w:cs="Calibri"/>
          <w:sz w:val="20"/>
          <w:szCs w:val="20"/>
        </w:rPr>
        <w:t xml:space="preserve">обезбедат, </w:t>
      </w:r>
      <w:r>
        <w:rPr>
          <w:rFonts w:ascii="Calibri" w:eastAsia="Calibri" w:hAnsi="Calibri" w:cs="Calibri"/>
          <w:sz w:val="20"/>
          <w:szCs w:val="20"/>
          <w:lang w:val="mk-MK"/>
        </w:rPr>
        <w:t xml:space="preserve">да ги </w:t>
      </w:r>
      <w:r w:rsidRPr="00622DE1">
        <w:rPr>
          <w:rFonts w:ascii="Calibri" w:eastAsia="Calibri" w:hAnsi="Calibri" w:cs="Calibri"/>
          <w:sz w:val="20"/>
          <w:szCs w:val="20"/>
        </w:rPr>
        <w:t>подобруваат и прошируваат канализациони</w:t>
      </w:r>
      <w:r>
        <w:rPr>
          <w:rFonts w:ascii="Calibri" w:eastAsia="Calibri" w:hAnsi="Calibri" w:cs="Calibri"/>
          <w:sz w:val="20"/>
          <w:szCs w:val="20"/>
          <w:lang w:val="mk-MK"/>
        </w:rPr>
        <w:t>те</w:t>
      </w:r>
      <w:r w:rsidRPr="00622DE1">
        <w:rPr>
          <w:rFonts w:ascii="Calibri" w:eastAsia="Calibri" w:hAnsi="Calibri" w:cs="Calibri"/>
          <w:sz w:val="20"/>
          <w:szCs w:val="20"/>
        </w:rPr>
        <w:t xml:space="preserve"> системи</w:t>
      </w:r>
      <w:r>
        <w:rPr>
          <w:rFonts w:ascii="Calibri" w:eastAsia="Calibri" w:hAnsi="Calibri" w:cs="Calibri"/>
          <w:sz w:val="20"/>
          <w:szCs w:val="20"/>
          <w:lang w:val="mk-MK"/>
        </w:rPr>
        <w:t>, како</w:t>
      </w:r>
      <w:r w:rsidRPr="00622DE1">
        <w:rPr>
          <w:rFonts w:ascii="Calibri" w:eastAsia="Calibri" w:hAnsi="Calibri" w:cs="Calibri"/>
          <w:sz w:val="20"/>
          <w:szCs w:val="20"/>
        </w:rPr>
        <w:t xml:space="preserve"> и да ги чистат и одржуваат одводните системи заради соодветно одведување на отпадните води на нивно подрачје</w:t>
      </w:r>
      <w:r w:rsidR="008876F5" w:rsidRPr="008876F5">
        <w:rPr>
          <w:rFonts w:ascii="Calibri" w:eastAsia="Calibri" w:hAnsi="Calibri"/>
          <w:sz w:val="20"/>
          <w:szCs w:val="20"/>
          <w:lang w:val="en-GB"/>
        </w:rPr>
        <w:t>.</w:t>
      </w:r>
      <w:r w:rsidR="008876F5" w:rsidRPr="008876F5">
        <w:rPr>
          <w:rFonts w:ascii="Calibri" w:eastAsia="Calibri" w:hAnsi="Calibri"/>
          <w:sz w:val="20"/>
          <w:szCs w:val="20"/>
          <w:vertAlign w:val="superscript"/>
          <w:lang w:val="en-GB"/>
        </w:rPr>
        <w:footnoteReference w:id="22"/>
      </w:r>
      <w:r w:rsidR="008876F5" w:rsidRPr="008876F5">
        <w:rPr>
          <w:rFonts w:ascii="Calibri" w:eastAsia="Calibri" w:hAnsi="Calibri"/>
          <w:sz w:val="20"/>
          <w:szCs w:val="20"/>
          <w:lang w:val="en-GB"/>
        </w:rPr>
        <w:t xml:space="preserve"> </w:t>
      </w:r>
      <w:r>
        <w:rPr>
          <w:rFonts w:ascii="Calibri" w:eastAsia="Calibri" w:hAnsi="Calibri"/>
          <w:sz w:val="20"/>
          <w:szCs w:val="20"/>
          <w:lang w:val="mk-MK"/>
        </w:rPr>
        <w:t>Освен тоа</w:t>
      </w:r>
      <w:r w:rsidR="008876F5" w:rsidRPr="008876F5">
        <w:rPr>
          <w:rFonts w:ascii="Calibri" w:eastAsia="Calibri" w:hAnsi="Calibri"/>
          <w:sz w:val="20"/>
          <w:szCs w:val="20"/>
          <w:lang w:val="en-GB"/>
        </w:rPr>
        <w:t xml:space="preserve">, </w:t>
      </w:r>
      <w:r>
        <w:rPr>
          <w:rFonts w:ascii="Calibri" w:eastAsia="Calibri" w:hAnsi="Calibri"/>
          <w:sz w:val="20"/>
          <w:szCs w:val="20"/>
          <w:lang w:val="mk-MK"/>
        </w:rPr>
        <w:t>ЕЛСУ</w:t>
      </w:r>
      <w:r w:rsidR="008876F5" w:rsidRPr="008876F5">
        <w:rPr>
          <w:rFonts w:ascii="Calibri" w:eastAsia="Calibri" w:hAnsi="Calibri"/>
          <w:sz w:val="20"/>
          <w:szCs w:val="20"/>
          <w:lang w:val="en-GB"/>
        </w:rPr>
        <w:t xml:space="preserve"> </w:t>
      </w:r>
      <w:r>
        <w:rPr>
          <w:rFonts w:ascii="Calibri" w:eastAsia="Calibri" w:hAnsi="Calibri"/>
          <w:sz w:val="20"/>
          <w:szCs w:val="20"/>
          <w:lang w:val="mk-MK"/>
        </w:rPr>
        <w:t xml:space="preserve">се </w:t>
      </w:r>
      <w:r>
        <w:rPr>
          <w:rFonts w:ascii="Calibri" w:eastAsia="Calibri" w:hAnsi="Calibri"/>
          <w:sz w:val="20"/>
          <w:szCs w:val="20"/>
          <w:lang w:val="mk-MK"/>
        </w:rPr>
        <w:lastRenderedPageBreak/>
        <w:t>одговорни за издавање</w:t>
      </w:r>
      <w:r w:rsidR="008876F5" w:rsidRPr="008876F5">
        <w:rPr>
          <w:rFonts w:ascii="Calibri" w:eastAsia="Calibri" w:hAnsi="Calibri"/>
          <w:sz w:val="20"/>
          <w:szCs w:val="20"/>
          <w:lang w:val="en-GB"/>
        </w:rPr>
        <w:t xml:space="preserve"> </w:t>
      </w:r>
      <w:r>
        <w:rPr>
          <w:rFonts w:ascii="Calibri" w:eastAsia="Calibri" w:hAnsi="Calibri" w:cs="Calibri"/>
          <w:sz w:val="20"/>
          <w:szCs w:val="20"/>
          <w:lang w:val="mk-MK"/>
        </w:rPr>
        <w:t>Б</w:t>
      </w:r>
      <w:r w:rsidR="008876F5" w:rsidRPr="008876F5">
        <w:rPr>
          <w:rFonts w:ascii="Calibri" w:eastAsia="Calibri" w:hAnsi="Calibri" w:cs="Calibri"/>
          <w:sz w:val="20"/>
          <w:szCs w:val="20"/>
          <w:lang w:val="en-GB"/>
        </w:rPr>
        <w:t>-</w:t>
      </w:r>
      <w:r>
        <w:rPr>
          <w:rFonts w:ascii="Calibri" w:eastAsia="Calibri" w:hAnsi="Calibri" w:cs="Calibri"/>
          <w:sz w:val="20"/>
          <w:szCs w:val="20"/>
          <w:lang w:val="mk-MK"/>
        </w:rPr>
        <w:t xml:space="preserve">интегрирани еколошки дозволи </w:t>
      </w:r>
      <w:r>
        <w:rPr>
          <w:rFonts w:ascii="Calibri" w:eastAsia="Calibri" w:hAnsi="Calibri" w:cs="Calibri"/>
          <w:sz w:val="20"/>
          <w:szCs w:val="20"/>
          <w:lang w:val="en-GB"/>
        </w:rPr>
        <w:t>(</w:t>
      </w:r>
      <w:r>
        <w:rPr>
          <w:rFonts w:ascii="Calibri" w:eastAsia="Calibri" w:hAnsi="Calibri" w:cs="Calibri"/>
          <w:sz w:val="20"/>
          <w:szCs w:val="20"/>
          <w:lang w:val="mk-MK"/>
        </w:rPr>
        <w:t>Б</w:t>
      </w:r>
      <w:r w:rsidR="008876F5" w:rsidRPr="008876F5">
        <w:rPr>
          <w:rFonts w:ascii="Calibri" w:eastAsia="Calibri" w:hAnsi="Calibri" w:cs="Calibri"/>
          <w:sz w:val="20"/>
          <w:szCs w:val="20"/>
          <w:lang w:val="en-GB"/>
        </w:rPr>
        <w:t>-</w:t>
      </w:r>
      <w:r>
        <w:rPr>
          <w:rFonts w:ascii="Calibri" w:eastAsia="Calibri" w:hAnsi="Calibri" w:cs="Calibri"/>
          <w:sz w:val="20"/>
          <w:szCs w:val="20"/>
          <w:lang w:val="mk-MK"/>
        </w:rPr>
        <w:t>ИЕД</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на индустриските постројки од категорија Б</w:t>
      </w:r>
      <w:r w:rsidR="008876F5" w:rsidRPr="008876F5">
        <w:rPr>
          <w:rFonts w:ascii="Calibri" w:eastAsia="Calibri" w:hAnsi="Calibri" w:cs="Calibri"/>
          <w:sz w:val="20"/>
          <w:szCs w:val="20"/>
          <w:vertAlign w:val="superscript"/>
          <w:lang w:val="en-GB"/>
        </w:rPr>
        <w:footnoteReference w:id="23"/>
      </w:r>
      <w:r w:rsidR="008876F5" w:rsidRPr="008876F5">
        <w:rPr>
          <w:rFonts w:ascii="Calibri" w:eastAsia="Calibri" w:hAnsi="Calibri" w:cs="Calibri"/>
          <w:sz w:val="20"/>
          <w:szCs w:val="20"/>
          <w:lang w:val="en-GB"/>
        </w:rPr>
        <w:t>.</w:t>
      </w:r>
    </w:p>
    <w:p w14:paraId="598585E8" w14:textId="77777777" w:rsidR="008876F5" w:rsidRPr="008876F5" w:rsidRDefault="00157CA3" w:rsidP="008876F5">
      <w:pPr>
        <w:widowControl/>
        <w:autoSpaceDE/>
        <w:autoSpaceDN/>
        <w:spacing w:before="120" w:after="120"/>
        <w:jc w:val="both"/>
        <w:rPr>
          <w:rFonts w:ascii="Calibri" w:eastAsia="Calibri" w:hAnsi="Calibri" w:cs="Calibri"/>
          <w:sz w:val="20"/>
          <w:szCs w:val="20"/>
          <w:lang w:val="en-GB"/>
        </w:rPr>
      </w:pPr>
      <w:r>
        <w:rPr>
          <w:rFonts w:ascii="Calibri" w:eastAsia="Calibri" w:hAnsi="Calibri" w:cs="Calibri"/>
          <w:b/>
          <w:sz w:val="20"/>
          <w:szCs w:val="20"/>
          <w:u w:val="single"/>
          <w:lang w:val="mk-MK" w:eastAsia="mk-MK"/>
        </w:rPr>
        <w:t>Локалните (овластени) инспектори за животна средина</w:t>
      </w:r>
      <w:r>
        <w:rPr>
          <w:rFonts w:ascii="Calibri" w:eastAsia="Calibri" w:hAnsi="Calibri" w:cs="Calibri"/>
          <w:sz w:val="20"/>
          <w:szCs w:val="20"/>
          <w:lang w:val="en-GB" w:eastAsia="mk-MK"/>
        </w:rPr>
        <w:t xml:space="preserve"> </w:t>
      </w:r>
      <w:r>
        <w:rPr>
          <w:rFonts w:ascii="Calibri" w:eastAsia="Calibri" w:hAnsi="Calibri" w:cs="Calibri"/>
          <w:sz w:val="20"/>
          <w:szCs w:val="20"/>
          <w:lang w:val="mk-MK" w:eastAsia="mk-MK"/>
        </w:rPr>
        <w:t>се задолжени за контрола на испуштањето на отпадни води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или ослободувањето на материи и супстанции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како и отпадни масла во канализацијата, и утврдување дали тоа се врши согласно закон</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потоа за контрола на испуштањата од постројки со Б</w:t>
      </w:r>
      <w:r w:rsidR="008876F5" w:rsidRPr="008876F5">
        <w:rPr>
          <w:rFonts w:ascii="Calibri" w:eastAsia="Calibri" w:hAnsi="Calibri" w:cs="Calibri"/>
          <w:sz w:val="20"/>
          <w:szCs w:val="20"/>
          <w:lang w:val="en-GB"/>
        </w:rPr>
        <w:t>-</w:t>
      </w:r>
      <w:r>
        <w:rPr>
          <w:rFonts w:ascii="Calibri" w:eastAsia="Calibri" w:hAnsi="Calibri" w:cs="Calibri"/>
          <w:sz w:val="20"/>
          <w:szCs w:val="20"/>
          <w:lang w:val="mk-MK"/>
        </w:rPr>
        <w:t>ИЕД</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за контрола на канализациските системи и системите за одведување, вклучително септичките јами</w:t>
      </w:r>
      <w:r w:rsidR="008876F5" w:rsidRPr="008876F5">
        <w:rPr>
          <w:rFonts w:ascii="Calibri" w:eastAsia="Verdana" w:hAnsi="Calibri" w:cs="Calibri"/>
          <w:sz w:val="20"/>
          <w:szCs w:val="20"/>
          <w:lang w:val="en-GB"/>
        </w:rPr>
        <w:t xml:space="preserve"> </w:t>
      </w:r>
      <w:r>
        <w:rPr>
          <w:rFonts w:ascii="Calibri" w:eastAsia="Verdana" w:hAnsi="Calibri" w:cs="Calibri"/>
          <w:sz w:val="20"/>
          <w:szCs w:val="20"/>
          <w:lang w:val="mk-MK"/>
        </w:rPr>
        <w:t>на нивна територија кои се испуштаат во канализациските системи</w:t>
      </w:r>
      <w:r w:rsidR="008876F5" w:rsidRPr="008876F5">
        <w:rPr>
          <w:rFonts w:ascii="Calibri" w:eastAsia="Calibri" w:hAnsi="Calibri" w:cs="Calibri"/>
          <w:sz w:val="20"/>
          <w:szCs w:val="20"/>
          <w:lang w:val="en-GB"/>
        </w:rPr>
        <w:t xml:space="preserve">. </w:t>
      </w:r>
    </w:p>
    <w:p w14:paraId="726F00CD" w14:textId="77777777" w:rsidR="008876F5" w:rsidRPr="008876F5" w:rsidRDefault="0055300D" w:rsidP="008876F5">
      <w:pPr>
        <w:widowControl/>
        <w:autoSpaceDE/>
        <w:autoSpaceDN/>
        <w:spacing w:before="120" w:after="120"/>
        <w:jc w:val="both"/>
        <w:rPr>
          <w:rFonts w:ascii="Calibri" w:eastAsia="Calibri" w:hAnsi="Calibri"/>
          <w:sz w:val="20"/>
          <w:szCs w:val="20"/>
          <w:lang w:val="en-GB"/>
        </w:rPr>
      </w:pPr>
      <w:r>
        <w:rPr>
          <w:rFonts w:ascii="Calibri" w:eastAsia="Calibri" w:hAnsi="Calibri" w:cs="Calibri"/>
          <w:b/>
          <w:sz w:val="20"/>
          <w:szCs w:val="20"/>
          <w:u w:val="single"/>
          <w:lang w:val="mk-MK" w:eastAsia="mk-MK"/>
        </w:rPr>
        <w:t>Локалните</w:t>
      </w:r>
      <w:r w:rsidR="008876F5" w:rsidRPr="008876F5">
        <w:rPr>
          <w:rFonts w:ascii="Calibri" w:eastAsia="Calibri" w:hAnsi="Calibri" w:cs="Calibri"/>
          <w:b/>
          <w:sz w:val="20"/>
          <w:szCs w:val="20"/>
          <w:u w:val="single"/>
          <w:lang w:val="en-GB" w:eastAsia="mk-MK"/>
        </w:rPr>
        <w:t xml:space="preserve"> (</w:t>
      </w:r>
      <w:r>
        <w:rPr>
          <w:rFonts w:ascii="Calibri" w:eastAsia="Calibri" w:hAnsi="Calibri" w:cs="Calibri"/>
          <w:b/>
          <w:sz w:val="20"/>
          <w:szCs w:val="20"/>
          <w:u w:val="single"/>
          <w:lang w:val="mk-MK" w:eastAsia="mk-MK"/>
        </w:rPr>
        <w:t>овластени</w:t>
      </w:r>
      <w:r w:rsidR="008876F5" w:rsidRPr="008876F5">
        <w:rPr>
          <w:rFonts w:ascii="Calibri" w:eastAsia="Calibri" w:hAnsi="Calibri" w:cs="Calibri"/>
          <w:b/>
          <w:sz w:val="20"/>
          <w:szCs w:val="20"/>
          <w:u w:val="single"/>
          <w:lang w:val="en-GB" w:eastAsia="mk-MK"/>
        </w:rPr>
        <w:t xml:space="preserve">) </w:t>
      </w:r>
      <w:r>
        <w:rPr>
          <w:rFonts w:ascii="Calibri" w:eastAsia="Calibri" w:hAnsi="Calibri" w:cs="Calibri"/>
          <w:b/>
          <w:sz w:val="20"/>
          <w:szCs w:val="20"/>
          <w:u w:val="single"/>
          <w:lang w:val="mk-MK" w:eastAsia="mk-MK"/>
        </w:rPr>
        <w:t>комунални инспектори</w:t>
      </w:r>
      <w:r w:rsidR="008876F5" w:rsidRPr="008876F5">
        <w:rPr>
          <w:rFonts w:ascii="Calibri" w:eastAsia="Calibri" w:hAnsi="Calibri" w:cs="Calibri"/>
          <w:sz w:val="20"/>
          <w:szCs w:val="20"/>
          <w:u w:val="single"/>
          <w:lang w:val="en-GB" w:eastAsia="mk-MK"/>
        </w:rPr>
        <w:t xml:space="preserve"> </w:t>
      </w:r>
      <w:r>
        <w:rPr>
          <w:rFonts w:ascii="Calibri" w:eastAsia="Calibri" w:hAnsi="Calibri" w:cs="Calibri"/>
          <w:sz w:val="20"/>
          <w:szCs w:val="20"/>
          <w:lang w:val="mk-MK"/>
        </w:rPr>
        <w:t>се задолжени за инспекциски надзор кај давателите на комунални услуги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основани од општините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кај корисниците на таквите комунални услуги, како и проверка на спроведувањето на релевантните општински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Одлуки за комунален ред</w:t>
      </w:r>
      <w:r w:rsidR="008876F5" w:rsidRPr="008876F5">
        <w:rPr>
          <w:rFonts w:ascii="Calibri" w:eastAsia="Calibri" w:hAnsi="Calibri" w:cs="Calibri"/>
          <w:sz w:val="20"/>
          <w:szCs w:val="20"/>
          <w:lang w:val="en-GB"/>
        </w:rPr>
        <w:t>.</w:t>
      </w:r>
    </w:p>
    <w:p w14:paraId="277EAB6A" w14:textId="77777777" w:rsidR="008876F5" w:rsidRPr="008876F5" w:rsidRDefault="008876F5" w:rsidP="008876F5">
      <w:pPr>
        <w:keepNext/>
        <w:keepLines/>
        <w:widowControl/>
        <w:numPr>
          <w:ilvl w:val="2"/>
          <w:numId w:val="0"/>
        </w:numPr>
        <w:autoSpaceDE/>
        <w:autoSpaceDN/>
        <w:spacing w:before="120" w:after="120"/>
        <w:ind w:left="794" w:hanging="794"/>
        <w:outlineLvl w:val="2"/>
        <w:rPr>
          <w:rFonts w:ascii="Calibri" w:hAnsi="Calibri"/>
          <w:b/>
          <w:bCs/>
          <w:i/>
          <w:iCs/>
          <w:smallCaps/>
          <w:color w:val="5A1E50"/>
          <w:sz w:val="20"/>
          <w:szCs w:val="20"/>
          <w:lang w:val="en-GB" w:eastAsia="hr-HR"/>
        </w:rPr>
      </w:pPr>
      <w:bookmarkStart w:id="18" w:name="_Toc490493986"/>
    </w:p>
    <w:p w14:paraId="4182CD8F" w14:textId="77777777" w:rsidR="008876F5" w:rsidRPr="008876F5" w:rsidRDefault="0055300D" w:rsidP="008876F5">
      <w:pPr>
        <w:keepNext/>
        <w:keepLines/>
        <w:widowControl/>
        <w:numPr>
          <w:ilvl w:val="2"/>
          <w:numId w:val="0"/>
        </w:numPr>
        <w:autoSpaceDE/>
        <w:autoSpaceDN/>
        <w:spacing w:before="120" w:after="120"/>
        <w:ind w:left="794" w:hanging="794"/>
        <w:outlineLvl w:val="2"/>
        <w:rPr>
          <w:rFonts w:ascii="Calibri" w:hAnsi="Calibri"/>
          <w:b/>
          <w:bCs/>
          <w:i/>
          <w:iCs/>
          <w:smallCaps/>
          <w:color w:val="5A1E50"/>
          <w:sz w:val="20"/>
          <w:szCs w:val="20"/>
          <w:lang w:val="en-GB" w:eastAsia="hr-HR"/>
        </w:rPr>
      </w:pPr>
      <w:bookmarkStart w:id="19" w:name="_Toc23502347"/>
      <w:r>
        <w:rPr>
          <w:rFonts w:ascii="Calibri" w:hAnsi="Calibri"/>
          <w:b/>
          <w:bCs/>
          <w:i/>
          <w:iCs/>
          <w:smallCaps/>
          <w:color w:val="5A1E50"/>
          <w:sz w:val="20"/>
          <w:szCs w:val="20"/>
          <w:lang w:val="mk-MK" w:eastAsia="hr-HR"/>
        </w:rPr>
        <w:t>Обезбедување услуги</w:t>
      </w:r>
      <w:r w:rsidR="008876F5" w:rsidRPr="008876F5">
        <w:rPr>
          <w:rFonts w:ascii="Calibri" w:hAnsi="Calibri"/>
          <w:b/>
          <w:bCs/>
          <w:i/>
          <w:iCs/>
          <w:smallCaps/>
          <w:color w:val="5A1E50"/>
          <w:sz w:val="20"/>
          <w:szCs w:val="20"/>
          <w:lang w:val="en-GB" w:eastAsia="hr-HR"/>
        </w:rPr>
        <w:t xml:space="preserve"> (</w:t>
      </w:r>
      <w:r>
        <w:rPr>
          <w:rFonts w:ascii="Calibri" w:hAnsi="Calibri"/>
          <w:b/>
          <w:bCs/>
          <w:i/>
          <w:iCs/>
          <w:smallCaps/>
          <w:color w:val="5A1E50"/>
          <w:sz w:val="20"/>
          <w:szCs w:val="20"/>
          <w:lang w:val="mk-MK" w:eastAsia="hr-HR"/>
        </w:rPr>
        <w:t>Водни услуги</w:t>
      </w:r>
      <w:r w:rsidR="008876F5" w:rsidRPr="008876F5">
        <w:rPr>
          <w:rFonts w:ascii="Calibri" w:hAnsi="Calibri"/>
          <w:b/>
          <w:bCs/>
          <w:i/>
          <w:iCs/>
          <w:smallCaps/>
          <w:color w:val="5A1E50"/>
          <w:sz w:val="20"/>
          <w:szCs w:val="20"/>
          <w:lang w:val="en-GB" w:eastAsia="hr-HR"/>
        </w:rPr>
        <w:t>)</w:t>
      </w:r>
      <w:bookmarkEnd w:id="18"/>
      <w:bookmarkEnd w:id="19"/>
    </w:p>
    <w:p w14:paraId="5214CECD" w14:textId="77777777" w:rsidR="008876F5" w:rsidRPr="008876F5" w:rsidRDefault="0055300D" w:rsidP="008876F5">
      <w:pPr>
        <w:widowControl/>
        <w:autoSpaceDE/>
        <w:autoSpaceDN/>
        <w:spacing w:before="120" w:after="120"/>
        <w:jc w:val="both"/>
        <w:rPr>
          <w:rFonts w:ascii="Calibri" w:eastAsia="Calibri" w:hAnsi="Calibri" w:cs="Calibri"/>
          <w:sz w:val="20"/>
          <w:szCs w:val="20"/>
          <w:lang w:val="en-GB"/>
        </w:rPr>
      </w:pPr>
      <w:r>
        <w:rPr>
          <w:rFonts w:ascii="Calibri" w:eastAsia="Calibri" w:hAnsi="Calibri" w:cs="Calibri"/>
          <w:sz w:val="20"/>
          <w:szCs w:val="20"/>
          <w:lang w:val="mk-MK"/>
        </w:rPr>
        <w:t>Стопанисувањето и одржувањето на системите за собирање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одведување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третман</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е одговорност на давателите на водни услуги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коишто се обично основани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контролирани и во сопственост на ЕЛСУ</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Давателите на водни услуги се обврзани да донесат годишни развојни програми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за обезбедување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комунални услуги</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по претходна согласност од ЕЛСУ</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и се обврзани да изготват Бизнис планови и Планови за прилагодување на тарифите</w:t>
      </w:r>
      <w:r w:rsidR="008876F5" w:rsidRPr="008876F5">
        <w:rPr>
          <w:rFonts w:ascii="Calibri" w:eastAsia="Calibri" w:hAnsi="Calibri" w:cs="Calibri"/>
          <w:sz w:val="20"/>
          <w:szCs w:val="20"/>
          <w:lang w:val="en-GB"/>
        </w:rPr>
        <w:t xml:space="preserve"> </w:t>
      </w:r>
      <w:r>
        <w:rPr>
          <w:rFonts w:ascii="Calibri" w:eastAsia="Calibri" w:hAnsi="Calibri" w:cs="Calibri"/>
          <w:sz w:val="20"/>
          <w:szCs w:val="20"/>
          <w:lang w:val="mk-MK"/>
        </w:rPr>
        <w:t>во согласност со Законот за утврдување на цени на водните услуги</w:t>
      </w:r>
      <w:r w:rsidR="008876F5" w:rsidRPr="008876F5">
        <w:rPr>
          <w:rFonts w:ascii="Calibri" w:eastAsia="Calibri" w:hAnsi="Calibri" w:cs="Calibri"/>
          <w:sz w:val="20"/>
          <w:szCs w:val="20"/>
          <w:lang w:val="en-GB"/>
        </w:rPr>
        <w:t>.</w:t>
      </w:r>
    </w:p>
    <w:p w14:paraId="034E5EE0" w14:textId="77777777" w:rsidR="008876F5" w:rsidRPr="008876F5" w:rsidRDefault="008876F5" w:rsidP="008876F5">
      <w:pPr>
        <w:tabs>
          <w:tab w:val="left" w:pos="861"/>
          <w:tab w:val="left" w:pos="9720"/>
        </w:tabs>
        <w:kinsoku w:val="0"/>
        <w:overflowPunct w:val="0"/>
        <w:adjustRightInd w:val="0"/>
        <w:rPr>
          <w:rFonts w:asciiTheme="minorHAnsi" w:hAnsiTheme="minorHAnsi" w:cstheme="minorHAnsi"/>
          <w:sz w:val="20"/>
          <w:lang w:val="mk-MK"/>
        </w:rPr>
      </w:pPr>
    </w:p>
    <w:p w14:paraId="709A6707" w14:textId="77777777" w:rsidR="002C08E0" w:rsidRPr="00BD541A" w:rsidRDefault="002C08E0" w:rsidP="00BD541A">
      <w:pPr>
        <w:tabs>
          <w:tab w:val="left" w:pos="861"/>
          <w:tab w:val="left" w:pos="9720"/>
        </w:tabs>
        <w:kinsoku w:val="0"/>
        <w:overflowPunct w:val="0"/>
        <w:adjustRightInd w:val="0"/>
        <w:rPr>
          <w:rFonts w:asciiTheme="minorHAnsi" w:hAnsiTheme="minorHAnsi" w:cstheme="minorHAnsi"/>
          <w:sz w:val="20"/>
          <w:lang w:val="mk-MK"/>
        </w:rPr>
      </w:pPr>
    </w:p>
    <w:p w14:paraId="6E6F6576" w14:textId="77777777" w:rsidR="00F873BA" w:rsidRPr="00BD541A" w:rsidRDefault="003C6409" w:rsidP="00BD541A">
      <w:pPr>
        <w:pStyle w:val="2"/>
        <w:numPr>
          <w:ilvl w:val="0"/>
          <w:numId w:val="1"/>
        </w:numPr>
        <w:jc w:val="left"/>
        <w:rPr>
          <w:rFonts w:asciiTheme="minorHAnsi" w:hAnsiTheme="minorHAnsi" w:cstheme="minorHAnsi"/>
          <w:sz w:val="22"/>
          <w:lang w:val="mk-MK"/>
        </w:rPr>
      </w:pPr>
      <w:bookmarkStart w:id="20" w:name="_Toc20474286"/>
      <w:bookmarkStart w:id="21" w:name="_Toc23502348"/>
      <w:bookmarkStart w:id="22" w:name="_Toc9421245"/>
      <w:r w:rsidRPr="00BD541A">
        <w:rPr>
          <w:rFonts w:asciiTheme="minorHAnsi" w:hAnsiTheme="minorHAnsi" w:cstheme="minorHAnsi"/>
          <w:sz w:val="22"/>
          <w:lang w:val="mk-MK"/>
        </w:rPr>
        <w:t>Определување на законскиот основ за доделување на концесијата/јавно приватното партнерство</w:t>
      </w:r>
      <w:bookmarkEnd w:id="20"/>
      <w:bookmarkEnd w:id="21"/>
      <w:r w:rsidRPr="00BD541A">
        <w:rPr>
          <w:rFonts w:asciiTheme="minorHAnsi" w:hAnsiTheme="minorHAnsi" w:cstheme="minorHAnsi"/>
          <w:sz w:val="22"/>
          <w:lang w:val="mk-MK"/>
        </w:rPr>
        <w:t xml:space="preserve"> </w:t>
      </w:r>
      <w:r w:rsidR="008B31A8" w:rsidRPr="00BD541A">
        <w:rPr>
          <w:rFonts w:asciiTheme="minorHAnsi" w:hAnsiTheme="minorHAnsi" w:cstheme="minorHAnsi"/>
          <w:sz w:val="22"/>
          <w:lang w:val="mk-MK"/>
        </w:rPr>
        <w:t xml:space="preserve"> </w:t>
      </w:r>
      <w:bookmarkEnd w:id="22"/>
    </w:p>
    <w:p w14:paraId="4294629E" w14:textId="77777777" w:rsidR="005445C4" w:rsidRPr="00BD541A" w:rsidRDefault="005445C4" w:rsidP="00B601B5">
      <w:pPr>
        <w:spacing w:line="276" w:lineRule="auto"/>
        <w:jc w:val="both"/>
        <w:rPr>
          <w:rFonts w:asciiTheme="minorHAnsi" w:hAnsiTheme="minorHAnsi" w:cstheme="minorHAnsi"/>
          <w:sz w:val="20"/>
          <w:lang w:val="mk-MK"/>
        </w:rPr>
      </w:pPr>
    </w:p>
    <w:p w14:paraId="51981FE3" w14:textId="77777777" w:rsidR="005445C4" w:rsidRPr="00BD541A" w:rsidRDefault="005445C4"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Законскиот основ за доделување на концесија / јавно приватно партнерство произлегува најпрво од надлежностите на Општината според Законот за локална самоуправа (Сл. в. 05/2002), член 20, општа надлежност, потоа член 24, начин на извршување на надлежностите, каде Општината има право да делегира вршење на одредена работа од јавен интерес од локално значење на други правни или физички лица, врз основа на договор за извршување на работи од јавен интерес. </w:t>
      </w:r>
    </w:p>
    <w:p w14:paraId="540C3529" w14:textId="77777777" w:rsidR="0055300D" w:rsidRDefault="0055300D" w:rsidP="00B601B5">
      <w:pPr>
        <w:tabs>
          <w:tab w:val="left" w:pos="9720"/>
        </w:tabs>
        <w:jc w:val="both"/>
        <w:rPr>
          <w:rFonts w:asciiTheme="minorHAnsi" w:hAnsiTheme="minorHAnsi" w:cstheme="minorHAnsi"/>
          <w:sz w:val="20"/>
          <w:lang w:val="mk-MK"/>
        </w:rPr>
      </w:pPr>
    </w:p>
    <w:p w14:paraId="73603CBC" w14:textId="77777777" w:rsidR="005445C4" w:rsidRPr="00BD541A" w:rsidRDefault="005445C4"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За потребите на оваа Физибилити студија посебно внимение е посветено на листата на надлежности во член 22 од истиот Закон, алинеја 2, 3, 4 и 12, каде Општината е надлежна за промовирање на партнерството, генерално за локалниот економски развој, заштита на животната средина и природата, снабдување со води за пиење, испорака на технолошка вода, одведување и пречистување на отпадни води, одведување и третман на атмосферски води, одржување на јавна чистота, собирање, транспортирање и постапување со комуналниот и технолошки оптад, како и надзор над вршењето на работите во нејзина надлежност.</w:t>
      </w:r>
    </w:p>
    <w:p w14:paraId="4E06E624" w14:textId="77777777" w:rsidR="005445C4" w:rsidRPr="00BD541A" w:rsidRDefault="005445C4"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Водејќи се од начелото на супсидијарност чија цел е да се донесуваат одлуки што е можно поблиску до граѓаните, заради обезбедување на подобра и поквалитетна услуга во работењето на јавното претпријатие за комунални дејности Комуналец – Полин во делот на предметот на физибилити студијава, а во согласност со правата, обврските и надлежностите на Советот на Општината согласно законот за концесии и јавно приватно партнерство Советот на Општина Дојран има право да склучи договор за јавно приватно партнерство за да се подобрат јавните услуги кон граѓаните корисници на услугите на ЈПКД Комуналец – Полин.</w:t>
      </w:r>
    </w:p>
    <w:p w14:paraId="79B7D801" w14:textId="77777777" w:rsidR="0055300D" w:rsidRDefault="0055300D" w:rsidP="00B601B5">
      <w:pPr>
        <w:tabs>
          <w:tab w:val="left" w:pos="9720"/>
        </w:tabs>
        <w:jc w:val="both"/>
        <w:rPr>
          <w:rFonts w:asciiTheme="minorHAnsi" w:hAnsiTheme="minorHAnsi" w:cstheme="minorHAnsi"/>
          <w:sz w:val="20"/>
          <w:lang w:val="mk-MK"/>
        </w:rPr>
      </w:pPr>
    </w:p>
    <w:p w14:paraId="1CE691E8" w14:textId="77777777" w:rsidR="005445C4" w:rsidRPr="00BD541A" w:rsidRDefault="005445C4"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Законскиот основ за доделување на ЈПП произлегува од Законот за концесии и јавно приватно партнерство (Сл. в. 06/2012</w:t>
      </w:r>
      <w:r w:rsidR="00625484">
        <w:rPr>
          <w:rFonts w:asciiTheme="minorHAnsi" w:hAnsiTheme="minorHAnsi" w:cstheme="minorHAnsi"/>
          <w:sz w:val="20"/>
          <w:lang w:val="mk-MK"/>
        </w:rPr>
        <w:t>, 144/2014, 104/2015 и 215/2015</w:t>
      </w:r>
      <w:r w:rsidRPr="00BD541A">
        <w:rPr>
          <w:rFonts w:asciiTheme="minorHAnsi" w:hAnsiTheme="minorHAnsi" w:cstheme="minorHAnsi"/>
          <w:sz w:val="20"/>
          <w:lang w:val="mk-MK"/>
        </w:rPr>
        <w:t xml:space="preserve">), надлежностите на Советот на Општина Дојран според член 16 од Статутот на Општина Дојран, во понатамошниот текст Статут; како и правата и надлежностите на Градоначалникот на Општина Дојран според член 36 од Статутот, што произлегуваат од Законот за локална самоуправа. </w:t>
      </w:r>
    </w:p>
    <w:p w14:paraId="5478285A" w14:textId="77777777" w:rsidR="006D1D54" w:rsidRPr="00BD541A" w:rsidRDefault="006D1D54" w:rsidP="00BD541A">
      <w:pPr>
        <w:spacing w:line="276" w:lineRule="auto"/>
        <w:rPr>
          <w:rFonts w:asciiTheme="minorHAnsi" w:hAnsiTheme="minorHAnsi" w:cstheme="minorHAnsi"/>
          <w:sz w:val="20"/>
          <w:lang w:val="mk-MK"/>
        </w:rPr>
      </w:pPr>
    </w:p>
    <w:p w14:paraId="20B0F1F1" w14:textId="77777777" w:rsidR="00F873BA" w:rsidRPr="00BD541A" w:rsidRDefault="005A6163" w:rsidP="00BD541A">
      <w:pPr>
        <w:pStyle w:val="2"/>
        <w:numPr>
          <w:ilvl w:val="0"/>
          <w:numId w:val="1"/>
        </w:numPr>
        <w:jc w:val="left"/>
        <w:rPr>
          <w:rFonts w:asciiTheme="minorHAnsi" w:hAnsiTheme="minorHAnsi" w:cstheme="minorHAnsi"/>
          <w:sz w:val="22"/>
          <w:lang w:val="mk-MK"/>
        </w:rPr>
      </w:pPr>
      <w:bookmarkStart w:id="23" w:name="_Toc9421246"/>
      <w:bookmarkStart w:id="24" w:name="_Toc20474287"/>
      <w:bookmarkStart w:id="25" w:name="_Toc23502349"/>
      <w:r w:rsidRPr="00BD541A">
        <w:rPr>
          <w:rFonts w:asciiTheme="minorHAnsi" w:hAnsiTheme="minorHAnsi" w:cstheme="minorHAnsi"/>
          <w:sz w:val="20"/>
          <w:szCs w:val="22"/>
          <w:lang w:val="mk-MK"/>
        </w:rPr>
        <w:t>Дефинирање на видот на договорот и на моделот на јавно приватното</w:t>
      </w:r>
      <w:r w:rsidRPr="00BD541A">
        <w:rPr>
          <w:rFonts w:asciiTheme="minorHAnsi" w:hAnsiTheme="minorHAnsi" w:cstheme="minorHAnsi"/>
          <w:spacing w:val="-2"/>
          <w:sz w:val="20"/>
          <w:szCs w:val="22"/>
          <w:lang w:val="mk-MK"/>
        </w:rPr>
        <w:t xml:space="preserve"> </w:t>
      </w:r>
      <w:r w:rsidRPr="00BD541A">
        <w:rPr>
          <w:rFonts w:asciiTheme="minorHAnsi" w:hAnsiTheme="minorHAnsi" w:cstheme="minorHAnsi"/>
          <w:sz w:val="20"/>
          <w:szCs w:val="22"/>
          <w:lang w:val="mk-MK"/>
        </w:rPr>
        <w:t>партнерство</w:t>
      </w:r>
      <w:r w:rsidR="006D1D54" w:rsidRPr="00BD541A">
        <w:rPr>
          <w:rFonts w:asciiTheme="minorHAnsi" w:hAnsiTheme="minorHAnsi" w:cstheme="minorHAnsi"/>
          <w:sz w:val="22"/>
          <w:lang w:val="mk-MK"/>
        </w:rPr>
        <w:t>;</w:t>
      </w:r>
      <w:bookmarkEnd w:id="23"/>
      <w:bookmarkEnd w:id="24"/>
      <w:bookmarkEnd w:id="25"/>
    </w:p>
    <w:p w14:paraId="3F3E7DF2" w14:textId="77777777" w:rsidR="006D1D54" w:rsidRPr="00BD541A" w:rsidRDefault="006D1D54" w:rsidP="00BD541A">
      <w:pPr>
        <w:spacing w:line="276" w:lineRule="auto"/>
        <w:rPr>
          <w:rFonts w:asciiTheme="minorHAnsi" w:hAnsiTheme="minorHAnsi" w:cstheme="minorHAnsi"/>
          <w:color w:val="231F20"/>
          <w:sz w:val="20"/>
          <w:lang w:val="mk-MK"/>
        </w:rPr>
      </w:pPr>
    </w:p>
    <w:p w14:paraId="5B728D1F" w14:textId="77777777" w:rsidR="005A6163" w:rsidRPr="00BD541A" w:rsidRDefault="005A6163"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Јавно-приватно партнерство подразбира дека приватниот партнер може да има различно ниво на учество во одржувањето, работењето, управувањето, изградбата, развојот и финансирањето на инфраструктурата, односно во давањето на јавни услуги. Ова значи дека јавните услуги кои традиционално се вршат од страна на јавниот партнер, за одреден период на време, </w:t>
      </w:r>
      <w:r w:rsidRPr="00BD541A">
        <w:rPr>
          <w:rFonts w:asciiTheme="minorHAnsi" w:hAnsiTheme="minorHAnsi" w:cstheme="minorHAnsi"/>
          <w:bCs/>
          <w:sz w:val="20"/>
          <w:lang w:val="mk-MK"/>
        </w:rPr>
        <w:t xml:space="preserve">се пренесуваат </w:t>
      </w:r>
      <w:r w:rsidRPr="00BD541A">
        <w:rPr>
          <w:rFonts w:asciiTheme="minorHAnsi" w:hAnsiTheme="minorHAnsi" w:cstheme="minorHAnsi"/>
          <w:sz w:val="20"/>
          <w:lang w:val="mk-MK"/>
        </w:rPr>
        <w:t xml:space="preserve">и се вршат од страна на приватниот партнер, или пак истиот </w:t>
      </w:r>
      <w:r w:rsidRPr="00BD541A">
        <w:rPr>
          <w:rFonts w:asciiTheme="minorHAnsi" w:hAnsiTheme="minorHAnsi" w:cstheme="minorHAnsi"/>
          <w:bCs/>
          <w:sz w:val="20"/>
          <w:lang w:val="mk-MK"/>
        </w:rPr>
        <w:t xml:space="preserve">се вклучува  </w:t>
      </w:r>
      <w:r w:rsidRPr="00BD541A">
        <w:rPr>
          <w:rFonts w:asciiTheme="minorHAnsi" w:hAnsiTheme="minorHAnsi" w:cstheme="minorHAnsi"/>
          <w:sz w:val="20"/>
          <w:lang w:val="mk-MK"/>
        </w:rPr>
        <w:t xml:space="preserve">во вршењето на јавните услуги од страна на јавниот партнер, најчесто преку изградба и одржување на инфраструктурни објекти потребни за давање на јавни услуги, или пак во одделни случаи со давање на споредни услуги во функција на јавните услуги, односно преку друг вид на соработка, за одредена добивка или корист, односно надомест кој го плаќа јавниот партнер. </w:t>
      </w:r>
    </w:p>
    <w:p w14:paraId="549CC0CB" w14:textId="77777777" w:rsidR="005A6163" w:rsidRPr="00BD541A" w:rsidRDefault="005A6163"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ЈПП моделите варираат од временски краткорочните модели, како што се класичните договори за јавни набавки и менаџерските договори, до временски долгорочни и комплексни форми, како што се договорите за „изградба-работење (стопанисување)-трансфер” или концесиските модели, па се до целосната приватизација. </w:t>
      </w:r>
    </w:p>
    <w:p w14:paraId="1C9D001E" w14:textId="77777777" w:rsidR="005A6163" w:rsidRPr="00BD541A" w:rsidRDefault="005A6163"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Моделите главно варираат и се карактеризираат во зависност од: </w:t>
      </w:r>
    </w:p>
    <w:p w14:paraId="4E1A469B" w14:textId="77777777" w:rsidR="005A6163" w:rsidRPr="00625484" w:rsidRDefault="005A6163" w:rsidP="00B601B5">
      <w:pPr>
        <w:pStyle w:val="a4"/>
        <w:numPr>
          <w:ilvl w:val="0"/>
          <w:numId w:val="35"/>
        </w:numPr>
        <w:tabs>
          <w:tab w:val="left" w:pos="9720"/>
        </w:tabs>
        <w:rPr>
          <w:rFonts w:asciiTheme="minorHAnsi" w:hAnsiTheme="minorHAnsi" w:cstheme="minorHAnsi"/>
          <w:sz w:val="20"/>
          <w:lang w:val="mk-MK"/>
        </w:rPr>
      </w:pPr>
      <w:r w:rsidRPr="00625484">
        <w:rPr>
          <w:rFonts w:asciiTheme="minorHAnsi" w:hAnsiTheme="minorHAnsi" w:cstheme="minorHAnsi"/>
          <w:sz w:val="20"/>
          <w:lang w:val="mk-MK"/>
        </w:rPr>
        <w:t xml:space="preserve">Сопственоста на инфраструктурата </w:t>
      </w:r>
    </w:p>
    <w:p w14:paraId="61137BA1" w14:textId="77777777" w:rsidR="005A6163" w:rsidRPr="00625484" w:rsidRDefault="005A6163" w:rsidP="00B601B5">
      <w:pPr>
        <w:pStyle w:val="a4"/>
        <w:numPr>
          <w:ilvl w:val="0"/>
          <w:numId w:val="35"/>
        </w:numPr>
        <w:tabs>
          <w:tab w:val="left" w:pos="9720"/>
        </w:tabs>
        <w:rPr>
          <w:rFonts w:asciiTheme="minorHAnsi" w:hAnsiTheme="minorHAnsi" w:cstheme="minorHAnsi"/>
          <w:sz w:val="20"/>
          <w:lang w:val="mk-MK"/>
        </w:rPr>
      </w:pPr>
      <w:r w:rsidRPr="00625484">
        <w:rPr>
          <w:rFonts w:asciiTheme="minorHAnsi" w:hAnsiTheme="minorHAnsi" w:cstheme="minorHAnsi"/>
          <w:sz w:val="20"/>
          <w:lang w:val="mk-MK"/>
        </w:rPr>
        <w:t xml:space="preserve">Обврската за инвестирање </w:t>
      </w:r>
    </w:p>
    <w:p w14:paraId="437AA8BA" w14:textId="77777777" w:rsidR="005A6163" w:rsidRPr="00625484" w:rsidRDefault="005A6163" w:rsidP="00B601B5">
      <w:pPr>
        <w:pStyle w:val="a4"/>
        <w:numPr>
          <w:ilvl w:val="0"/>
          <w:numId w:val="35"/>
        </w:numPr>
        <w:tabs>
          <w:tab w:val="left" w:pos="9720"/>
        </w:tabs>
        <w:rPr>
          <w:rFonts w:asciiTheme="minorHAnsi" w:hAnsiTheme="minorHAnsi" w:cstheme="minorHAnsi"/>
          <w:sz w:val="20"/>
          <w:lang w:val="mk-MK"/>
        </w:rPr>
      </w:pPr>
      <w:r w:rsidRPr="00625484">
        <w:rPr>
          <w:rFonts w:asciiTheme="minorHAnsi" w:hAnsiTheme="minorHAnsi" w:cstheme="minorHAnsi"/>
          <w:sz w:val="20"/>
          <w:lang w:val="mk-MK"/>
        </w:rPr>
        <w:t xml:space="preserve">Преземањето на ризикот, и </w:t>
      </w:r>
    </w:p>
    <w:p w14:paraId="53A7CE39" w14:textId="77777777" w:rsidR="005A6163" w:rsidRPr="00625484" w:rsidRDefault="005A6163" w:rsidP="00B601B5">
      <w:pPr>
        <w:pStyle w:val="a4"/>
        <w:numPr>
          <w:ilvl w:val="0"/>
          <w:numId w:val="35"/>
        </w:numPr>
        <w:tabs>
          <w:tab w:val="left" w:pos="9720"/>
        </w:tabs>
        <w:rPr>
          <w:rFonts w:asciiTheme="minorHAnsi" w:hAnsiTheme="minorHAnsi" w:cstheme="minorHAnsi"/>
          <w:sz w:val="20"/>
          <w:lang w:val="mk-MK"/>
        </w:rPr>
      </w:pPr>
      <w:r w:rsidRPr="00625484">
        <w:rPr>
          <w:rFonts w:asciiTheme="minorHAnsi" w:hAnsiTheme="minorHAnsi" w:cstheme="minorHAnsi"/>
          <w:sz w:val="20"/>
          <w:lang w:val="mk-MK"/>
        </w:rPr>
        <w:t xml:space="preserve">Времетраењето на договорот </w:t>
      </w:r>
    </w:p>
    <w:p w14:paraId="679F34B3" w14:textId="77777777" w:rsidR="00625484" w:rsidRDefault="00625484" w:rsidP="00BD541A">
      <w:pPr>
        <w:tabs>
          <w:tab w:val="left" w:pos="9720"/>
        </w:tabs>
        <w:rPr>
          <w:rFonts w:asciiTheme="minorHAnsi" w:hAnsiTheme="minorHAnsi" w:cstheme="minorHAnsi"/>
          <w:sz w:val="20"/>
          <w:lang w:val="mk-MK"/>
        </w:rPr>
      </w:pPr>
    </w:p>
    <w:p w14:paraId="61B5A89E" w14:textId="77777777" w:rsidR="005A6163" w:rsidRPr="00BD541A" w:rsidRDefault="005A6163"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Подолу се опишани три пристапи на аутсорсинг на јавните услуги на приватниот сектор (договор за услуги, менаџерски договор и лизинг), како можности за вклучување на приватниот сектор во традиционалните проекти за јавни набавки, при што одговорноста на јавниот сектор само делумно се пренесува на приватниот партнер. Исто така, даден е опис и на модел каде што приватниот партнер ја дизајнира и финансира градбата на одреден инфраструктурен објект и истиот понатаму го одржува за потребите на јавниот партнер, за одреден надомест кој го плаќа јавниот партнер за однапред договорен период на време. Во рамките на ЈПП моделите даден е приказ и на концесискиот модел кој се карактеризира со „директна врска” помеѓу приватниот партнер и крајните корисници на услугите.</w:t>
      </w:r>
    </w:p>
    <w:p w14:paraId="11129D54" w14:textId="77777777" w:rsidR="009247A5" w:rsidRPr="00BD541A" w:rsidRDefault="009247A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Треба да се напомене дека различните основни модели на ЈПП можат да бидат флексибилни, што значи моделирани и комбинирани во зависност од потребите за нивна примена по поодделни сектори. Исто така, неопходно е да се непомене дека различните модели на ЈПП се разликуваат и по „сложеноста”, односно потенцијалните ограничувања (ризици), за нивна успешна реализација. Генерално, колку е подолготраен моделот на ЈПП, кој едновремено дава и потенцијални поголеми придобивки и за двете страни, толку се поголеми ограничувањата за негова реализација, што пак налага сериозен пристап и сеопфатни анализи за избор на соодветен модел на ЈПП кој претставува најоптимално решение во секој конкретен случај.</w:t>
      </w:r>
    </w:p>
    <w:p w14:paraId="122A5086" w14:textId="77777777" w:rsidR="006D1D54" w:rsidRPr="00BD541A" w:rsidRDefault="006D1D54" w:rsidP="00B601B5">
      <w:pPr>
        <w:jc w:val="both"/>
        <w:rPr>
          <w:rFonts w:asciiTheme="minorHAnsi" w:hAnsiTheme="minorHAnsi" w:cstheme="minorHAnsi"/>
          <w:sz w:val="20"/>
          <w:lang w:val="mk-MK"/>
        </w:rPr>
      </w:pPr>
    </w:p>
    <w:p w14:paraId="7C5FD036" w14:textId="77777777" w:rsidR="009247A5" w:rsidRPr="00BD541A" w:rsidRDefault="009247A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Во теоријата и практиката се разликуваат следните основни модели на ЈПП:</w:t>
      </w:r>
    </w:p>
    <w:p w14:paraId="02C395EA" w14:textId="77777777" w:rsidR="009247A5" w:rsidRPr="00BD541A" w:rsidRDefault="009247A5" w:rsidP="00B601B5">
      <w:pPr>
        <w:pStyle w:val="4"/>
        <w:jc w:val="both"/>
        <w:rPr>
          <w:rFonts w:asciiTheme="minorHAnsi" w:hAnsiTheme="minorHAnsi" w:cstheme="minorHAnsi"/>
          <w:color w:val="auto"/>
          <w:sz w:val="20"/>
          <w:lang w:val="mk-MK"/>
        </w:rPr>
      </w:pPr>
      <w:r w:rsidRPr="00BD541A">
        <w:rPr>
          <w:rFonts w:asciiTheme="minorHAnsi" w:hAnsiTheme="minorHAnsi" w:cstheme="minorHAnsi"/>
          <w:color w:val="auto"/>
          <w:sz w:val="20"/>
          <w:lang w:val="mk-MK"/>
        </w:rPr>
        <w:t>Договор за услуги</w:t>
      </w:r>
    </w:p>
    <w:p w14:paraId="245AF3DF" w14:textId="77777777" w:rsidR="009247A5" w:rsidRPr="00BD541A" w:rsidRDefault="009247A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Договорите за услуги обично се доделуваат за краток временски период – од неколку месеци до неколку години. Ваквите договори се склучуваат со цел да се искористат вештините и иновациите на приватниот партнер, како и да се постигнат заштеди на трошоците за изведување на определни задачи (</w:t>
      </w:r>
      <w:r w:rsidRPr="00BD541A">
        <w:rPr>
          <w:rFonts w:asciiTheme="minorHAnsi" w:hAnsiTheme="minorHAnsi" w:cstheme="minorHAnsi"/>
          <w:b/>
          <w:bCs/>
          <w:sz w:val="20"/>
          <w:lang w:val="mk-MK"/>
        </w:rPr>
        <w:t>вршење на јавни услуги</w:t>
      </w:r>
      <w:r w:rsidRPr="00BD541A">
        <w:rPr>
          <w:rFonts w:asciiTheme="minorHAnsi" w:hAnsiTheme="minorHAnsi" w:cstheme="minorHAnsi"/>
          <w:sz w:val="20"/>
          <w:lang w:val="mk-MK"/>
        </w:rPr>
        <w:t xml:space="preserve">) кои често се фокусирани, на пример, на собирање на патарина, инсталирање, одржување и читање на водомери, или одржување на возила и други технички системи. Со ваквите договори сепак одговорноста за управување и инвестирање останува на јавниот партнер. </w:t>
      </w:r>
    </w:p>
    <w:p w14:paraId="504A7EE4" w14:textId="77777777" w:rsidR="009247A5" w:rsidRPr="00BD541A" w:rsidRDefault="009247A5" w:rsidP="00B601B5">
      <w:pPr>
        <w:pStyle w:val="4"/>
        <w:jc w:val="both"/>
        <w:rPr>
          <w:rFonts w:asciiTheme="minorHAnsi" w:hAnsiTheme="minorHAnsi" w:cstheme="minorHAnsi"/>
          <w:color w:val="auto"/>
          <w:sz w:val="20"/>
          <w:lang w:val="mk-MK"/>
        </w:rPr>
      </w:pPr>
      <w:r w:rsidRPr="00BD541A">
        <w:rPr>
          <w:rFonts w:asciiTheme="minorHAnsi" w:hAnsiTheme="minorHAnsi" w:cstheme="minorHAnsi"/>
          <w:color w:val="auto"/>
          <w:sz w:val="20"/>
          <w:lang w:val="mk-MK"/>
        </w:rPr>
        <w:t>Менаџерски договор</w:t>
      </w:r>
    </w:p>
    <w:p w14:paraId="54F2C93E" w14:textId="77777777" w:rsidR="009247A5" w:rsidRPr="00BD541A" w:rsidRDefault="009247A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Со ваквите договори одговорноста за работење со инфраструктурата и управувањето се префрла на приватниот сектор. Се работи за релативно комплексни договори со цел поттикнување на ефикасност и технолошки развој, како и користење на вештините на приватниот партнер во </w:t>
      </w:r>
      <w:r w:rsidRPr="00BD541A">
        <w:rPr>
          <w:rFonts w:asciiTheme="minorHAnsi" w:hAnsiTheme="minorHAnsi" w:cstheme="minorHAnsi"/>
          <w:sz w:val="20"/>
          <w:lang w:val="mk-MK"/>
        </w:rPr>
        <w:lastRenderedPageBreak/>
        <w:t>управувањето со инфраструктурни објекти и давањето на јавни услуги. Менаџерските договори се краткорочни, но често се склучуваат на подолги периоди од договорите за услуги. Плаќањата спрема приватниот партнер може да бидат врз фиксна основа или врз стимулирачка основа, при што се исплатуваат премии за постигнување определени нивоа на услуги или цели. Обврската за инвестирање останува на јавниот партнер, иако е можно со менаџерскиот договор да се предвиди обврска за инвестирање и на страната на приватниот партнер.</w:t>
      </w:r>
    </w:p>
    <w:p w14:paraId="011F3641" w14:textId="77777777" w:rsidR="009247A5" w:rsidRPr="00BD541A" w:rsidRDefault="009247A5" w:rsidP="00B601B5">
      <w:pPr>
        <w:pStyle w:val="4"/>
        <w:jc w:val="both"/>
        <w:rPr>
          <w:rFonts w:asciiTheme="minorHAnsi" w:hAnsiTheme="minorHAnsi" w:cstheme="minorHAnsi"/>
          <w:b w:val="0"/>
          <w:i w:val="0"/>
          <w:color w:val="000000" w:themeColor="text1"/>
          <w:sz w:val="20"/>
          <w:lang w:val="mk-MK"/>
        </w:rPr>
      </w:pPr>
      <w:r w:rsidRPr="00BD541A">
        <w:rPr>
          <w:rFonts w:asciiTheme="minorHAnsi" w:hAnsiTheme="minorHAnsi" w:cstheme="minorHAnsi"/>
          <w:color w:val="auto"/>
          <w:sz w:val="20"/>
          <w:lang w:val="mk-MK"/>
        </w:rPr>
        <w:t>Лизинг</w:t>
      </w:r>
      <w:r w:rsidRPr="00BD541A">
        <w:rPr>
          <w:rFonts w:asciiTheme="minorHAnsi" w:hAnsiTheme="minorHAnsi" w:cstheme="minorHAnsi"/>
          <w:color w:val="auto"/>
          <w:sz w:val="20"/>
          <w:lang w:val="mk-MK"/>
        </w:rPr>
        <w:br/>
      </w:r>
      <w:r w:rsidRPr="00BD541A">
        <w:rPr>
          <w:rFonts w:asciiTheme="minorHAnsi" w:hAnsiTheme="minorHAnsi" w:cstheme="minorHAnsi"/>
          <w:b w:val="0"/>
          <w:i w:val="0"/>
          <w:color w:val="000000" w:themeColor="text1"/>
          <w:sz w:val="20"/>
          <w:lang w:val="mk-MK"/>
        </w:rPr>
        <w:t>Кај овие договори, приватниот партнер своите приходи ги генерира од инфраструктурата која е во јавна сопственост, во замена за фиксната отплата на ратите за лизинг спрема јавниот партнер и обврската да работи и управува со инфраструктурата вклучувајќи ги сите оперативни трошоци (OPEX). Договорот за лизинг се разликува од менаџерскиот договор во тоа што тој го префрла ризикот на приватниот партнер, од причина што способноста на корисникот на лизингот да остварува добивка е поврзана со способноста да ги намали оперативните трошоци за истиот обем на услуги. Сличноста на овој договор со менаџерскиот договор е во тоа што одговорноста за капиталните подобрувања и проширувања на инфраструктурата останува обврска на јавниот партнер, со тоа што во одредени случаи и корисникот на лизингот може да биде вклучен во капитални вложувања, односно во финансирањето на подобрувањето и проширувањето на инфраструктурата.</w:t>
      </w:r>
    </w:p>
    <w:p w14:paraId="25711037" w14:textId="77777777" w:rsidR="009247A5" w:rsidRPr="00BD541A" w:rsidRDefault="009247A5" w:rsidP="00B601B5">
      <w:pPr>
        <w:tabs>
          <w:tab w:val="left" w:pos="9720"/>
        </w:tabs>
        <w:jc w:val="both"/>
        <w:rPr>
          <w:rFonts w:asciiTheme="minorHAnsi" w:hAnsiTheme="minorHAnsi" w:cstheme="minorHAnsi"/>
          <w:color w:val="000000" w:themeColor="text1"/>
          <w:sz w:val="20"/>
          <w:lang w:val="mk-MK"/>
        </w:rPr>
      </w:pPr>
      <w:r w:rsidRPr="00BD541A">
        <w:rPr>
          <w:rFonts w:asciiTheme="minorHAnsi" w:hAnsiTheme="minorHAnsi" w:cstheme="minorHAnsi"/>
          <w:color w:val="000000" w:themeColor="text1"/>
          <w:sz w:val="20"/>
          <w:lang w:val="mk-MK"/>
        </w:rPr>
        <w:t xml:space="preserve">Инаку, договорите за лизинг, вообичаено, траат </w:t>
      </w:r>
      <w:r w:rsidR="00200CEF" w:rsidRPr="00BD541A">
        <w:rPr>
          <w:rFonts w:asciiTheme="minorHAnsi" w:hAnsiTheme="minorHAnsi" w:cstheme="minorHAnsi"/>
          <w:color w:val="000000" w:themeColor="text1"/>
          <w:sz w:val="20"/>
          <w:lang w:val="mk-MK"/>
        </w:rPr>
        <w:t>15 до 20</w:t>
      </w:r>
      <w:r w:rsidRPr="00BD541A">
        <w:rPr>
          <w:rFonts w:asciiTheme="minorHAnsi" w:hAnsiTheme="minorHAnsi" w:cstheme="minorHAnsi"/>
          <w:color w:val="000000" w:themeColor="text1"/>
          <w:sz w:val="20"/>
          <w:lang w:val="mk-MK"/>
        </w:rPr>
        <w:t xml:space="preserve"> години и истите се соодветни за инфраструктурни проекти кои носат независен приход.</w:t>
      </w:r>
    </w:p>
    <w:p w14:paraId="7D87D516" w14:textId="77777777" w:rsidR="00E77012" w:rsidRPr="00BD541A" w:rsidRDefault="00E77012" w:rsidP="00BD541A">
      <w:pPr>
        <w:tabs>
          <w:tab w:val="left" w:pos="9720"/>
        </w:tabs>
        <w:rPr>
          <w:rFonts w:asciiTheme="minorHAnsi" w:hAnsiTheme="minorHAnsi" w:cstheme="minorHAnsi"/>
          <w:color w:val="000000" w:themeColor="text1"/>
          <w:sz w:val="20"/>
          <w:lang w:val="mk-MK"/>
        </w:rPr>
      </w:pPr>
    </w:p>
    <w:tbl>
      <w:tblPr>
        <w:tblStyle w:val="a7"/>
        <w:tblW w:w="8928" w:type="dxa"/>
        <w:jc w:val="center"/>
        <w:tblLook w:val="04A0" w:firstRow="1" w:lastRow="0" w:firstColumn="1" w:lastColumn="0" w:noHBand="0" w:noVBand="1"/>
      </w:tblPr>
      <w:tblGrid>
        <w:gridCol w:w="3320"/>
        <w:gridCol w:w="942"/>
        <w:gridCol w:w="582"/>
        <w:gridCol w:w="1142"/>
        <w:gridCol w:w="942"/>
        <w:gridCol w:w="577"/>
        <w:gridCol w:w="577"/>
        <w:gridCol w:w="846"/>
      </w:tblGrid>
      <w:tr w:rsidR="0052721B" w:rsidRPr="00BD541A" w14:paraId="3D3B27CA" w14:textId="77777777" w:rsidTr="00606CB6">
        <w:trPr>
          <w:cantSplit/>
          <w:trHeight w:val="4137"/>
          <w:jc w:val="center"/>
        </w:trPr>
        <w:tc>
          <w:tcPr>
            <w:tcW w:w="3320" w:type="dxa"/>
            <w:vAlign w:val="center"/>
          </w:tcPr>
          <w:p w14:paraId="5F06A0CB"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sz w:val="18"/>
                <w:szCs w:val="20"/>
                <w:lang w:val="mk-MK"/>
              </w:rPr>
              <w:t>Модел на ЈПП</w:t>
            </w:r>
          </w:p>
        </w:tc>
        <w:tc>
          <w:tcPr>
            <w:tcW w:w="942" w:type="dxa"/>
            <w:textDirection w:val="btLr"/>
            <w:vAlign w:val="center"/>
          </w:tcPr>
          <w:p w14:paraId="1C536E48"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Подобри јавни услуги</w:t>
            </w:r>
          </w:p>
        </w:tc>
        <w:tc>
          <w:tcPr>
            <w:tcW w:w="582" w:type="dxa"/>
            <w:textDirection w:val="btLr"/>
            <w:vAlign w:val="center"/>
          </w:tcPr>
          <w:p w14:paraId="47BA6E29"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Зголемена ефикасност</w:t>
            </w:r>
          </w:p>
        </w:tc>
        <w:tc>
          <w:tcPr>
            <w:tcW w:w="1142" w:type="dxa"/>
            <w:textDirection w:val="btLr"/>
            <w:vAlign w:val="center"/>
          </w:tcPr>
          <w:p w14:paraId="562108F7"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Подобра распределба на ризиците</w:t>
            </w:r>
          </w:p>
        </w:tc>
        <w:tc>
          <w:tcPr>
            <w:tcW w:w="942" w:type="dxa"/>
            <w:textDirection w:val="btLr"/>
            <w:vAlign w:val="center"/>
          </w:tcPr>
          <w:p w14:paraId="4C61BF0D"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Помали трошоци во жив. циклус</w:t>
            </w:r>
          </w:p>
        </w:tc>
        <w:tc>
          <w:tcPr>
            <w:tcW w:w="577" w:type="dxa"/>
            <w:textDirection w:val="btLr"/>
            <w:vAlign w:val="center"/>
          </w:tcPr>
          <w:p w14:paraId="5CEB2EF6"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Побрза имплементација</w:t>
            </w:r>
          </w:p>
        </w:tc>
        <w:tc>
          <w:tcPr>
            <w:tcW w:w="577" w:type="dxa"/>
            <w:textDirection w:val="btLr"/>
            <w:vAlign w:val="center"/>
          </w:tcPr>
          <w:p w14:paraId="45757A05"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Дополнителни јавни приходи</w:t>
            </w:r>
          </w:p>
        </w:tc>
        <w:tc>
          <w:tcPr>
            <w:tcW w:w="846" w:type="dxa"/>
            <w:textDirection w:val="btLr"/>
            <w:vAlign w:val="center"/>
          </w:tcPr>
          <w:p w14:paraId="46D6E5D0" w14:textId="77777777" w:rsidR="0052721B" w:rsidRPr="00BD541A" w:rsidRDefault="0052721B" w:rsidP="00BD541A">
            <w:pPr>
              <w:tabs>
                <w:tab w:val="left" w:pos="9720"/>
              </w:tabs>
              <w:spacing w:line="276" w:lineRule="auto"/>
              <w:ind w:left="113" w:right="113"/>
              <w:rPr>
                <w:rFonts w:asciiTheme="minorHAnsi" w:hAnsiTheme="minorHAnsi" w:cstheme="minorHAnsi"/>
                <w:sz w:val="18"/>
                <w:szCs w:val="20"/>
                <w:lang w:val="mk-MK"/>
              </w:rPr>
            </w:pPr>
            <w:r w:rsidRPr="00BD541A">
              <w:rPr>
                <w:rFonts w:asciiTheme="minorHAnsi" w:hAnsiTheme="minorHAnsi" w:cstheme="minorHAnsi"/>
                <w:sz w:val="18"/>
                <w:szCs w:val="20"/>
                <w:lang w:val="mk-MK"/>
              </w:rPr>
              <w:t>Ограничувања (ризици)</w:t>
            </w:r>
          </w:p>
        </w:tc>
      </w:tr>
      <w:tr w:rsidR="0052721B" w:rsidRPr="00BD541A" w14:paraId="7E954C43" w14:textId="77777777" w:rsidTr="00606CB6">
        <w:trPr>
          <w:jc w:val="center"/>
        </w:trPr>
        <w:tc>
          <w:tcPr>
            <w:tcW w:w="3320" w:type="dxa"/>
          </w:tcPr>
          <w:p w14:paraId="2172584F"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Договор</w:t>
            </w:r>
            <w:r w:rsidRPr="00BD541A">
              <w:rPr>
                <w:rFonts w:asciiTheme="minorHAnsi" w:hAnsiTheme="minorHAnsi" w:cstheme="minorHAnsi"/>
                <w:sz w:val="18"/>
                <w:szCs w:val="20"/>
                <w:lang w:val="mk-MK"/>
              </w:rPr>
              <w:t xml:space="preserve"> </w:t>
            </w:r>
            <w:r w:rsidRPr="00BD541A">
              <w:rPr>
                <w:rFonts w:asciiTheme="minorHAnsi" w:hAnsiTheme="minorHAnsi" w:cstheme="minorHAnsi"/>
                <w:bCs/>
                <w:sz w:val="18"/>
                <w:szCs w:val="20"/>
              </w:rPr>
              <w:t>за услуги</w:t>
            </w:r>
          </w:p>
        </w:tc>
        <w:tc>
          <w:tcPr>
            <w:tcW w:w="942" w:type="dxa"/>
            <w:vAlign w:val="center"/>
          </w:tcPr>
          <w:p w14:paraId="3AB2A611"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можно</w:t>
            </w:r>
          </w:p>
        </w:tc>
        <w:tc>
          <w:tcPr>
            <w:tcW w:w="582" w:type="dxa"/>
            <w:vAlign w:val="center"/>
          </w:tcPr>
          <w:p w14:paraId="7299AC12"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1142" w:type="dxa"/>
            <w:vAlign w:val="center"/>
          </w:tcPr>
          <w:p w14:paraId="0C6B1CD6"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942" w:type="dxa"/>
            <w:vAlign w:val="center"/>
          </w:tcPr>
          <w:p w14:paraId="043DFF9C"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577" w:type="dxa"/>
            <w:vAlign w:val="center"/>
          </w:tcPr>
          <w:p w14:paraId="5983AA2F"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577" w:type="dxa"/>
            <w:vAlign w:val="center"/>
          </w:tcPr>
          <w:p w14:paraId="2B24B4DA"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846" w:type="dxa"/>
            <w:vAlign w:val="center"/>
          </w:tcPr>
          <w:p w14:paraId="3A3AD8A0"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Мали</w:t>
            </w:r>
          </w:p>
        </w:tc>
      </w:tr>
      <w:tr w:rsidR="0052721B" w:rsidRPr="00BD541A" w14:paraId="038AA008" w14:textId="77777777" w:rsidTr="00606CB6">
        <w:trPr>
          <w:jc w:val="center"/>
        </w:trPr>
        <w:tc>
          <w:tcPr>
            <w:tcW w:w="3320" w:type="dxa"/>
          </w:tcPr>
          <w:p w14:paraId="409B93E3"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Менаџ</w:t>
            </w:r>
            <w:r w:rsidRPr="00BD541A">
              <w:rPr>
                <w:rFonts w:asciiTheme="minorHAnsi" w:hAnsiTheme="minorHAnsi" w:cstheme="minorHAnsi"/>
                <w:bCs/>
                <w:sz w:val="18"/>
                <w:szCs w:val="20"/>
                <w:lang w:val="mk-MK"/>
              </w:rPr>
              <w:t>ерски д</w:t>
            </w:r>
            <w:r w:rsidRPr="00BD541A">
              <w:rPr>
                <w:rFonts w:asciiTheme="minorHAnsi" w:hAnsiTheme="minorHAnsi" w:cstheme="minorHAnsi"/>
                <w:bCs/>
                <w:sz w:val="18"/>
                <w:szCs w:val="20"/>
              </w:rPr>
              <w:t>оговор</w:t>
            </w:r>
          </w:p>
        </w:tc>
        <w:tc>
          <w:tcPr>
            <w:tcW w:w="942" w:type="dxa"/>
            <w:vAlign w:val="center"/>
          </w:tcPr>
          <w:p w14:paraId="2B853486"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82" w:type="dxa"/>
            <w:vAlign w:val="center"/>
          </w:tcPr>
          <w:p w14:paraId="303CAFFA"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1142" w:type="dxa"/>
            <w:vAlign w:val="center"/>
          </w:tcPr>
          <w:p w14:paraId="2337E59C"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942" w:type="dxa"/>
            <w:vAlign w:val="center"/>
          </w:tcPr>
          <w:p w14:paraId="327058B4"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577" w:type="dxa"/>
            <w:vAlign w:val="center"/>
          </w:tcPr>
          <w:p w14:paraId="1B07D2BA"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577" w:type="dxa"/>
            <w:vAlign w:val="center"/>
          </w:tcPr>
          <w:p w14:paraId="162BDB2D"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846" w:type="dxa"/>
            <w:vAlign w:val="center"/>
          </w:tcPr>
          <w:p w14:paraId="2B840A44"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Средна</w:t>
            </w:r>
          </w:p>
        </w:tc>
      </w:tr>
      <w:tr w:rsidR="0052721B" w:rsidRPr="00BD541A" w14:paraId="09297FBF" w14:textId="77777777" w:rsidTr="00606CB6">
        <w:trPr>
          <w:jc w:val="center"/>
        </w:trPr>
        <w:tc>
          <w:tcPr>
            <w:tcW w:w="3320" w:type="dxa"/>
          </w:tcPr>
          <w:p w14:paraId="782A17C3"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Лизинг</w:t>
            </w:r>
          </w:p>
        </w:tc>
        <w:tc>
          <w:tcPr>
            <w:tcW w:w="942" w:type="dxa"/>
            <w:vAlign w:val="center"/>
          </w:tcPr>
          <w:p w14:paraId="01DE9146"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можно</w:t>
            </w:r>
          </w:p>
        </w:tc>
        <w:tc>
          <w:tcPr>
            <w:tcW w:w="582" w:type="dxa"/>
            <w:vAlign w:val="center"/>
          </w:tcPr>
          <w:p w14:paraId="5277E09A"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1142" w:type="dxa"/>
            <w:vAlign w:val="center"/>
          </w:tcPr>
          <w:p w14:paraId="5BF05A4C"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делумно</w:t>
            </w:r>
          </w:p>
        </w:tc>
        <w:tc>
          <w:tcPr>
            <w:tcW w:w="942" w:type="dxa"/>
            <w:vAlign w:val="center"/>
          </w:tcPr>
          <w:p w14:paraId="2EC50B19"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можно</w:t>
            </w:r>
          </w:p>
        </w:tc>
        <w:tc>
          <w:tcPr>
            <w:tcW w:w="577" w:type="dxa"/>
            <w:vAlign w:val="center"/>
          </w:tcPr>
          <w:p w14:paraId="584790BA"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577" w:type="dxa"/>
            <w:vAlign w:val="center"/>
          </w:tcPr>
          <w:p w14:paraId="4C8816D2"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846" w:type="dxa"/>
            <w:vAlign w:val="center"/>
          </w:tcPr>
          <w:p w14:paraId="1BE05BAB"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Среден</w:t>
            </w:r>
          </w:p>
        </w:tc>
      </w:tr>
      <w:tr w:rsidR="0052721B" w:rsidRPr="00BD541A" w14:paraId="772F0651" w14:textId="77777777" w:rsidTr="00606CB6">
        <w:trPr>
          <w:jc w:val="center"/>
        </w:trPr>
        <w:tc>
          <w:tcPr>
            <w:tcW w:w="3320" w:type="dxa"/>
          </w:tcPr>
          <w:p w14:paraId="181686F3"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lang w:val="mk-MK"/>
              </w:rPr>
              <w:t>Иницијатива за приватно финасисрање (</w:t>
            </w:r>
            <w:r w:rsidRPr="00BD541A">
              <w:rPr>
                <w:rFonts w:asciiTheme="minorHAnsi" w:hAnsiTheme="minorHAnsi" w:cstheme="minorHAnsi"/>
                <w:bCs/>
                <w:sz w:val="18"/>
                <w:szCs w:val="20"/>
              </w:rPr>
              <w:t>ИПФ</w:t>
            </w:r>
            <w:r w:rsidRPr="00BD541A">
              <w:rPr>
                <w:rFonts w:asciiTheme="minorHAnsi" w:hAnsiTheme="minorHAnsi" w:cstheme="minorHAnsi"/>
                <w:bCs/>
                <w:sz w:val="18"/>
                <w:szCs w:val="20"/>
                <w:lang w:val="mk-MK"/>
              </w:rPr>
              <w:t>)</w:t>
            </w:r>
          </w:p>
        </w:tc>
        <w:tc>
          <w:tcPr>
            <w:tcW w:w="942" w:type="dxa"/>
            <w:vAlign w:val="center"/>
          </w:tcPr>
          <w:p w14:paraId="3343D379"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82" w:type="dxa"/>
            <w:vAlign w:val="center"/>
          </w:tcPr>
          <w:p w14:paraId="4C148F77"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1142" w:type="dxa"/>
            <w:vAlign w:val="center"/>
          </w:tcPr>
          <w:p w14:paraId="4BD09F26"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делумно</w:t>
            </w:r>
          </w:p>
        </w:tc>
        <w:tc>
          <w:tcPr>
            <w:tcW w:w="942" w:type="dxa"/>
            <w:vAlign w:val="center"/>
          </w:tcPr>
          <w:p w14:paraId="1D764342"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77" w:type="dxa"/>
            <w:vAlign w:val="center"/>
          </w:tcPr>
          <w:p w14:paraId="5CFEF545"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77" w:type="dxa"/>
            <w:vAlign w:val="center"/>
          </w:tcPr>
          <w:p w14:paraId="3C143E0B"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Не</w:t>
            </w:r>
          </w:p>
        </w:tc>
        <w:tc>
          <w:tcPr>
            <w:tcW w:w="846" w:type="dxa"/>
            <w:vAlign w:val="center"/>
          </w:tcPr>
          <w:p w14:paraId="6F9D0E00"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Високи</w:t>
            </w:r>
          </w:p>
        </w:tc>
      </w:tr>
      <w:tr w:rsidR="0052721B" w:rsidRPr="00BD541A" w14:paraId="46BACFD0" w14:textId="77777777" w:rsidTr="00606CB6">
        <w:trPr>
          <w:jc w:val="center"/>
        </w:trPr>
        <w:tc>
          <w:tcPr>
            <w:tcW w:w="3320" w:type="dxa"/>
          </w:tcPr>
          <w:p w14:paraId="6212360D" w14:textId="77777777" w:rsidR="0052721B" w:rsidRPr="00BD541A" w:rsidRDefault="0052721B"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Концесија</w:t>
            </w:r>
          </w:p>
        </w:tc>
        <w:tc>
          <w:tcPr>
            <w:tcW w:w="942" w:type="dxa"/>
            <w:vAlign w:val="center"/>
          </w:tcPr>
          <w:p w14:paraId="6FB08ED3"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82" w:type="dxa"/>
            <w:vAlign w:val="center"/>
          </w:tcPr>
          <w:p w14:paraId="63642964"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1142" w:type="dxa"/>
            <w:vAlign w:val="center"/>
          </w:tcPr>
          <w:p w14:paraId="1494BB2C"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942" w:type="dxa"/>
            <w:vAlign w:val="center"/>
          </w:tcPr>
          <w:p w14:paraId="28DD324B"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77" w:type="dxa"/>
            <w:vAlign w:val="center"/>
          </w:tcPr>
          <w:p w14:paraId="48DF40A3"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577" w:type="dxa"/>
            <w:vAlign w:val="center"/>
          </w:tcPr>
          <w:p w14:paraId="37BF7B71"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Да</w:t>
            </w:r>
          </w:p>
        </w:tc>
        <w:tc>
          <w:tcPr>
            <w:tcW w:w="846" w:type="dxa"/>
            <w:vAlign w:val="center"/>
          </w:tcPr>
          <w:p w14:paraId="47EF69CE" w14:textId="77777777" w:rsidR="0052721B" w:rsidRPr="00BD541A" w:rsidRDefault="0052721B"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Многу високи</w:t>
            </w:r>
          </w:p>
        </w:tc>
      </w:tr>
    </w:tbl>
    <w:p w14:paraId="07C33F73" w14:textId="77777777" w:rsidR="0052721B" w:rsidRPr="00BD541A" w:rsidRDefault="0052721B" w:rsidP="00BD541A">
      <w:pPr>
        <w:tabs>
          <w:tab w:val="left" w:pos="9720"/>
        </w:tabs>
        <w:spacing w:line="276" w:lineRule="auto"/>
        <w:rPr>
          <w:rFonts w:asciiTheme="minorHAnsi" w:hAnsiTheme="minorHAnsi" w:cstheme="minorHAnsi"/>
          <w:sz w:val="20"/>
        </w:rPr>
      </w:pPr>
      <w:r w:rsidRPr="00BD541A">
        <w:rPr>
          <w:rFonts w:asciiTheme="minorHAnsi" w:hAnsiTheme="minorHAnsi" w:cstheme="minorHAnsi"/>
          <w:i/>
          <w:iCs/>
          <w:sz w:val="20"/>
          <w:lang w:val="mk-MK"/>
        </w:rPr>
        <w:t xml:space="preserve">Табела 1: </w:t>
      </w:r>
      <w:r w:rsidRPr="00BD541A">
        <w:rPr>
          <w:rFonts w:asciiTheme="minorHAnsi" w:hAnsiTheme="minorHAnsi" w:cstheme="minorHAnsi"/>
          <w:i/>
          <w:iCs/>
          <w:sz w:val="20"/>
        </w:rPr>
        <w:t>Предности и ограничувања на ЈПП моделите</w:t>
      </w:r>
    </w:p>
    <w:p w14:paraId="6865CCEE" w14:textId="77777777" w:rsidR="0052721B" w:rsidRPr="00BD541A" w:rsidRDefault="0052721B" w:rsidP="00B601B5">
      <w:pPr>
        <w:pStyle w:val="4"/>
        <w:jc w:val="both"/>
        <w:rPr>
          <w:rFonts w:asciiTheme="minorHAnsi" w:hAnsiTheme="minorHAnsi" w:cstheme="minorHAnsi"/>
          <w:color w:val="auto"/>
          <w:sz w:val="20"/>
        </w:rPr>
      </w:pPr>
      <w:r w:rsidRPr="00BD541A">
        <w:rPr>
          <w:rFonts w:asciiTheme="minorHAnsi" w:hAnsiTheme="minorHAnsi" w:cstheme="minorHAnsi"/>
          <w:color w:val="auto"/>
          <w:sz w:val="20"/>
          <w:lang w:val="mk-MK"/>
        </w:rPr>
        <w:t>И</w:t>
      </w:r>
      <w:r w:rsidRPr="00BD541A">
        <w:rPr>
          <w:rFonts w:asciiTheme="minorHAnsi" w:hAnsiTheme="minorHAnsi" w:cstheme="minorHAnsi"/>
          <w:color w:val="auto"/>
          <w:sz w:val="20"/>
        </w:rPr>
        <w:t>ницијатива за приватно финансирање (</w:t>
      </w:r>
      <w:r w:rsidRPr="00BD541A">
        <w:rPr>
          <w:rFonts w:asciiTheme="minorHAnsi" w:hAnsiTheme="minorHAnsi" w:cstheme="minorHAnsi"/>
          <w:color w:val="auto"/>
          <w:sz w:val="20"/>
          <w:lang w:val="en-GB"/>
        </w:rPr>
        <w:t>Private Finance Initiative - PFI</w:t>
      </w:r>
      <w:r w:rsidRPr="00BD541A">
        <w:rPr>
          <w:rFonts w:asciiTheme="minorHAnsi" w:hAnsiTheme="minorHAnsi" w:cstheme="minorHAnsi"/>
          <w:color w:val="auto"/>
          <w:sz w:val="20"/>
        </w:rPr>
        <w:t>)</w:t>
      </w:r>
    </w:p>
    <w:p w14:paraId="2473C278" w14:textId="77777777" w:rsidR="0052721B" w:rsidRPr="00BD541A" w:rsidRDefault="0052721B" w:rsidP="00B601B5">
      <w:pPr>
        <w:jc w:val="both"/>
        <w:rPr>
          <w:rFonts w:asciiTheme="minorHAnsi" w:hAnsiTheme="minorHAnsi" w:cstheme="minorHAnsi"/>
          <w:b/>
          <w:bCs/>
          <w:i/>
          <w:iCs/>
          <w:color w:val="231F20"/>
          <w:sz w:val="20"/>
          <w:lang w:val="mk-MK"/>
        </w:rPr>
      </w:pPr>
      <w:r w:rsidRPr="00BD541A">
        <w:rPr>
          <w:rFonts w:asciiTheme="minorHAnsi" w:hAnsiTheme="minorHAnsi" w:cstheme="minorHAnsi"/>
          <w:sz w:val="20"/>
        </w:rPr>
        <w:t>Во рамките на овој модел приватниот партнер е задолжен да ја дизајнира и финансира изградбата на</w:t>
      </w:r>
      <w:r w:rsidRPr="00BD541A">
        <w:rPr>
          <w:rFonts w:asciiTheme="minorHAnsi" w:hAnsiTheme="minorHAnsi" w:cstheme="minorHAnsi"/>
          <w:sz w:val="20"/>
          <w:lang w:val="mk-MK"/>
        </w:rPr>
        <w:t xml:space="preserve"> </w:t>
      </w:r>
      <w:r w:rsidRPr="00BD541A">
        <w:rPr>
          <w:rFonts w:asciiTheme="minorHAnsi" w:hAnsiTheme="minorHAnsi" w:cstheme="minorHAnsi"/>
          <w:sz w:val="20"/>
        </w:rPr>
        <w:t>одредена инфраструктура и понатаму истата да ја администрира, односно одржува за сметка на јавниот партнер, кој истата ја користи за давање на јавни услуги, најчесто во областа на образованието,</w:t>
      </w:r>
      <w:r w:rsidRPr="00BD541A">
        <w:rPr>
          <w:rFonts w:asciiTheme="minorHAnsi" w:hAnsiTheme="minorHAnsi" w:cstheme="minorHAnsi"/>
          <w:sz w:val="20"/>
          <w:lang w:val="mk-MK"/>
        </w:rPr>
        <w:t xml:space="preserve"> </w:t>
      </w:r>
      <w:r w:rsidRPr="00BD541A">
        <w:rPr>
          <w:rFonts w:asciiTheme="minorHAnsi" w:hAnsiTheme="minorHAnsi" w:cstheme="minorHAnsi"/>
          <w:sz w:val="20"/>
        </w:rPr>
        <w:t>здравството, социјалната заштита и сл.</w:t>
      </w:r>
      <w:r w:rsidRPr="00BD541A">
        <w:rPr>
          <w:rFonts w:asciiTheme="minorHAnsi" w:hAnsiTheme="minorHAnsi" w:cstheme="minorHAnsi"/>
          <w:sz w:val="20"/>
          <w:lang w:val="mk-MK"/>
        </w:rPr>
        <w:t xml:space="preserve"> Приватниот партнер, со оглед на тоа што го има дизајнирано инфра</w:t>
      </w:r>
      <w:r w:rsidR="0025274F" w:rsidRPr="00BD541A">
        <w:rPr>
          <w:rFonts w:asciiTheme="minorHAnsi" w:hAnsiTheme="minorHAnsi" w:cstheme="minorHAnsi"/>
          <w:sz w:val="20"/>
          <w:lang w:val="mk-MK"/>
        </w:rPr>
        <w:t xml:space="preserve">структурниот проект и истиот го </w:t>
      </w:r>
      <w:r w:rsidRPr="00BD541A">
        <w:rPr>
          <w:rFonts w:asciiTheme="minorHAnsi" w:hAnsiTheme="minorHAnsi" w:cstheme="minorHAnsi"/>
          <w:sz w:val="20"/>
          <w:lang w:val="mk-MK"/>
        </w:rPr>
        <w:t xml:space="preserve">има изградено, лесно изготвува и програма за одржување со проценетите трошоци за времетраење на договорот, што севкупно има ефект на намалување на трошоците потребни за одржување на инфраструктурниот проект. </w:t>
      </w:r>
      <w:r w:rsidRPr="00BD541A">
        <w:rPr>
          <w:rFonts w:asciiTheme="minorHAnsi" w:hAnsiTheme="minorHAnsi" w:cstheme="minorHAnsi"/>
          <w:sz w:val="20"/>
          <w:lang w:val="mk-MK"/>
        </w:rPr>
        <w:lastRenderedPageBreak/>
        <w:t xml:space="preserve">Јавниот партнер </w:t>
      </w:r>
      <w:r w:rsidRPr="00BD541A">
        <w:rPr>
          <w:rFonts w:asciiTheme="minorHAnsi" w:hAnsiTheme="minorHAnsi" w:cstheme="minorHAnsi"/>
          <w:b/>
          <w:bCs/>
          <w:sz w:val="20"/>
          <w:lang w:val="mk-MK"/>
        </w:rPr>
        <w:t xml:space="preserve">му плаќа на приватниот партнер збирна цена за: </w:t>
      </w:r>
      <w:r w:rsidRPr="00BD541A">
        <w:rPr>
          <w:rFonts w:asciiTheme="minorHAnsi" w:hAnsiTheme="minorHAnsi" w:cstheme="minorHAnsi"/>
          <w:sz w:val="20"/>
          <w:lang w:val="mk-MK"/>
        </w:rPr>
        <w:t xml:space="preserve">дизајнот, градбата и одржувањето на инфраструктурниот објект, за однапред определен период на време. Предноста на ваквиот начин на </w:t>
      </w:r>
      <w:r w:rsidRPr="00BD541A">
        <w:rPr>
          <w:rFonts w:asciiTheme="minorHAnsi" w:hAnsiTheme="minorHAnsi" w:cstheme="minorHAnsi"/>
          <w:b/>
          <w:bCs/>
          <w:sz w:val="20"/>
          <w:lang w:val="mk-MK"/>
        </w:rPr>
        <w:t>долгорочно буџетирање</w:t>
      </w:r>
      <w:r w:rsidRPr="00BD541A">
        <w:rPr>
          <w:rFonts w:asciiTheme="minorHAnsi" w:hAnsiTheme="minorHAnsi" w:cstheme="minorHAnsi"/>
          <w:sz w:val="20"/>
          <w:lang w:val="mk-MK"/>
        </w:rPr>
        <w:t>, кое го опфаќа целиот животен циклус на проектот, се согледува во фактот што поголемиот број субјекти од јавниот сектор трошат повеќе пари за одржување на инфраструктурни проекти отколку за нивен развој.</w:t>
      </w:r>
    </w:p>
    <w:p w14:paraId="07F840AD" w14:textId="77777777" w:rsidR="0052721B" w:rsidRPr="00BD541A" w:rsidRDefault="0052721B" w:rsidP="00B601B5">
      <w:pPr>
        <w:jc w:val="both"/>
        <w:rPr>
          <w:rFonts w:asciiTheme="minorHAnsi" w:hAnsiTheme="minorHAnsi" w:cstheme="minorHAnsi"/>
          <w:sz w:val="20"/>
          <w:lang w:val="mk-MK"/>
        </w:rPr>
      </w:pPr>
      <w:r w:rsidRPr="00BD541A">
        <w:rPr>
          <w:rFonts w:asciiTheme="minorHAnsi" w:hAnsiTheme="minorHAnsi" w:cstheme="minorHAnsi"/>
          <w:sz w:val="20"/>
          <w:lang w:val="mk-MK"/>
        </w:rPr>
        <w:t>По истекот на времетраењето на договорот, инфраструктурниот објект по правило се пренесува во сопственост на јавниот партнер. Од дизајнирањето, преку работењето, до предавањето на инфраструктурниот објект во сопственост на јавниот партнер, овие договори можат да траат до дваесет и повеќе години.</w:t>
      </w:r>
    </w:p>
    <w:p w14:paraId="59D5E079" w14:textId="77777777" w:rsidR="00921A88" w:rsidRPr="00BD541A" w:rsidRDefault="00921A88" w:rsidP="00B601B5">
      <w:pPr>
        <w:pStyle w:val="4"/>
        <w:jc w:val="both"/>
        <w:rPr>
          <w:rFonts w:asciiTheme="minorHAnsi" w:hAnsiTheme="minorHAnsi" w:cstheme="minorHAnsi"/>
          <w:color w:val="auto"/>
          <w:sz w:val="4"/>
          <w:szCs w:val="6"/>
          <w:lang w:val="mk-MK"/>
        </w:rPr>
      </w:pPr>
      <w:r w:rsidRPr="00BD541A">
        <w:rPr>
          <w:rFonts w:asciiTheme="minorHAnsi" w:hAnsiTheme="minorHAnsi" w:cstheme="minorHAnsi"/>
          <w:color w:val="auto"/>
          <w:sz w:val="20"/>
          <w:lang w:val="mk-MK"/>
        </w:rPr>
        <w:t>Концесија</w:t>
      </w:r>
      <w:r w:rsidRPr="00BD541A">
        <w:rPr>
          <w:rFonts w:asciiTheme="minorHAnsi" w:hAnsiTheme="minorHAnsi" w:cstheme="minorHAnsi"/>
          <w:color w:val="auto"/>
          <w:sz w:val="20"/>
          <w:lang w:val="mk-MK"/>
        </w:rPr>
        <w:br/>
      </w:r>
    </w:p>
    <w:p w14:paraId="7D116190" w14:textId="77777777" w:rsidR="00921A88" w:rsidRPr="00BD541A" w:rsidRDefault="00921A88" w:rsidP="00B601B5">
      <w:pPr>
        <w:jc w:val="both"/>
        <w:rPr>
          <w:rFonts w:asciiTheme="minorHAnsi" w:hAnsiTheme="minorHAnsi" w:cstheme="minorHAnsi"/>
          <w:sz w:val="20"/>
          <w:lang w:val="mk-MK"/>
        </w:rPr>
      </w:pPr>
      <w:r w:rsidRPr="00BD541A">
        <w:rPr>
          <w:rFonts w:asciiTheme="minorHAnsi" w:hAnsiTheme="minorHAnsi" w:cstheme="minorHAnsi"/>
          <w:sz w:val="20"/>
          <w:lang w:val="mk-MK"/>
        </w:rPr>
        <w:t xml:space="preserve">Концесискиот модел е еден од најпознатите и најпрактикувани модели на ЈПП, кој го карактеризира непосредната врска помеѓу приватниот партнер (концесионерот) и крајните корисници на услугите. Приватниот партнер, иако под „контрола” на јавниот партнер, </w:t>
      </w:r>
      <w:r w:rsidRPr="00BD541A">
        <w:rPr>
          <w:rFonts w:asciiTheme="minorHAnsi" w:hAnsiTheme="minorHAnsi" w:cstheme="minorHAnsi"/>
          <w:b/>
          <w:bCs/>
          <w:sz w:val="20"/>
          <w:lang w:val="mk-MK"/>
        </w:rPr>
        <w:t xml:space="preserve">ги дава јавните услуги </w:t>
      </w:r>
      <w:r w:rsidRPr="00BD541A">
        <w:rPr>
          <w:rFonts w:asciiTheme="minorHAnsi" w:hAnsiTheme="minorHAnsi" w:cstheme="minorHAnsi"/>
          <w:sz w:val="20"/>
          <w:lang w:val="mk-MK"/>
        </w:rPr>
        <w:t>и истите ги наплаќа од крајните корисници. Во одредени случаи можно е концесионерот да му плаќа на јавниот партнер концесиски надоместок за концесиските права, а во одредени случаи, во зависност од концесискиот проект, јавниот партнер може да му плаќа на концесионерот одреден надомест како дополнување за ненаплатениот надоместок кој концесионерот го наплаќа од крајните корисници. Кај концесискиот модел ризикот за вршење на дејноста, односно за давањето на јавната услуга, по правило, го сноси концесионерот. Концесискиот модел, особено концесијата на градба, најчесто се реализира преку т.н. договор за „Дизајн-Градба-Финансирање-Работење-Трансфер” (Design–Build–Finace –Operate–Transfer DBFOT). За реализација на овој тип договори, од страна на приватниот партнер најчесто се основа правно лице за специјална намена (Special Purpose Vehicle SPV) во кое влог може да имаат повеќе субјекти од приватниот сектор, како и самиот јавен партнер.</w:t>
      </w:r>
    </w:p>
    <w:p w14:paraId="1ED8C8D3" w14:textId="77777777" w:rsidR="0025274F" w:rsidRPr="00BD541A" w:rsidRDefault="0025274F" w:rsidP="00BD541A">
      <w:pPr>
        <w:rPr>
          <w:rFonts w:asciiTheme="minorHAnsi" w:hAnsiTheme="minorHAnsi" w:cstheme="minorHAnsi"/>
          <w:b/>
          <w:bCs/>
          <w:i/>
          <w:iCs/>
          <w:color w:val="231F20"/>
          <w:sz w:val="20"/>
          <w:lang w:val="mk-MK"/>
        </w:rPr>
      </w:pPr>
    </w:p>
    <w:tbl>
      <w:tblPr>
        <w:tblStyle w:val="a7"/>
        <w:tblW w:w="10469" w:type="dxa"/>
        <w:jc w:val="center"/>
        <w:tblLayout w:type="fixed"/>
        <w:tblLook w:val="04A0" w:firstRow="1" w:lastRow="0" w:firstColumn="1" w:lastColumn="0" w:noHBand="0" w:noVBand="1"/>
      </w:tblPr>
      <w:tblGrid>
        <w:gridCol w:w="1818"/>
        <w:gridCol w:w="1530"/>
        <w:gridCol w:w="3060"/>
        <w:gridCol w:w="4061"/>
      </w:tblGrid>
      <w:tr w:rsidR="00921A88" w:rsidRPr="00BD541A" w14:paraId="26823636" w14:textId="77777777" w:rsidTr="00921A88">
        <w:trPr>
          <w:jc w:val="center"/>
        </w:trPr>
        <w:tc>
          <w:tcPr>
            <w:tcW w:w="1818" w:type="dxa"/>
          </w:tcPr>
          <w:p w14:paraId="7D9D15B3"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Модел на ЈПП</w:t>
            </w:r>
          </w:p>
        </w:tc>
        <w:tc>
          <w:tcPr>
            <w:tcW w:w="1530" w:type="dxa"/>
          </w:tcPr>
          <w:p w14:paraId="0E566612"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РОК</w:t>
            </w:r>
          </w:p>
        </w:tc>
        <w:tc>
          <w:tcPr>
            <w:tcW w:w="3060" w:type="dxa"/>
          </w:tcPr>
          <w:p w14:paraId="239685B3" w14:textId="77777777" w:rsidR="00921A88" w:rsidRPr="00BD541A" w:rsidRDefault="008D03A4"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НАЧИН</w:t>
            </w:r>
            <w:r w:rsidR="00921A88" w:rsidRPr="00BD541A">
              <w:rPr>
                <w:rFonts w:asciiTheme="minorHAnsi" w:hAnsiTheme="minorHAnsi" w:cstheme="minorHAnsi"/>
                <w:sz w:val="18"/>
                <w:szCs w:val="20"/>
                <w:lang w:val="mk-MK"/>
              </w:rPr>
              <w:t xml:space="preserve"> НА ДЕЛУВАЊЕ</w:t>
            </w:r>
          </w:p>
        </w:tc>
        <w:tc>
          <w:tcPr>
            <w:tcW w:w="4061" w:type="dxa"/>
          </w:tcPr>
          <w:p w14:paraId="6093F09A"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ПРИМЕР</w:t>
            </w:r>
          </w:p>
        </w:tc>
      </w:tr>
      <w:tr w:rsidR="00921A88" w:rsidRPr="00AC4CE6" w14:paraId="0BE1436F" w14:textId="77777777" w:rsidTr="00921A88">
        <w:trPr>
          <w:jc w:val="center"/>
        </w:trPr>
        <w:tc>
          <w:tcPr>
            <w:tcW w:w="1818" w:type="dxa"/>
            <w:vAlign w:val="center"/>
          </w:tcPr>
          <w:p w14:paraId="6C668F87" w14:textId="77777777" w:rsidR="00921A88" w:rsidRPr="00BD541A" w:rsidRDefault="00921A88" w:rsidP="00BD541A">
            <w:pPr>
              <w:tabs>
                <w:tab w:val="left" w:pos="9720"/>
              </w:tabs>
              <w:spacing w:line="276" w:lineRule="auto"/>
              <w:rPr>
                <w:rFonts w:asciiTheme="minorHAnsi" w:hAnsiTheme="minorHAnsi" w:cstheme="minorHAnsi"/>
                <w:bCs/>
                <w:sz w:val="18"/>
                <w:szCs w:val="20"/>
              </w:rPr>
            </w:pPr>
            <w:r w:rsidRPr="00BD541A">
              <w:rPr>
                <w:rFonts w:asciiTheme="minorHAnsi" w:hAnsiTheme="minorHAnsi" w:cstheme="minorHAnsi"/>
                <w:bCs/>
                <w:sz w:val="18"/>
                <w:szCs w:val="20"/>
              </w:rPr>
              <w:t>Договор</w:t>
            </w:r>
            <w:r w:rsidRPr="00BD541A">
              <w:rPr>
                <w:rFonts w:asciiTheme="minorHAnsi" w:hAnsiTheme="minorHAnsi" w:cstheme="minorHAnsi"/>
                <w:sz w:val="18"/>
                <w:szCs w:val="20"/>
                <w:lang w:val="mk-MK"/>
              </w:rPr>
              <w:t xml:space="preserve"> </w:t>
            </w:r>
            <w:r w:rsidRPr="00BD541A">
              <w:rPr>
                <w:rFonts w:asciiTheme="minorHAnsi" w:hAnsiTheme="minorHAnsi" w:cstheme="minorHAnsi"/>
                <w:bCs/>
                <w:sz w:val="18"/>
                <w:szCs w:val="20"/>
              </w:rPr>
              <w:t>за услуги</w:t>
            </w:r>
          </w:p>
        </w:tc>
        <w:tc>
          <w:tcPr>
            <w:tcW w:w="1530" w:type="dxa"/>
            <w:vAlign w:val="center"/>
          </w:tcPr>
          <w:p w14:paraId="359D2D0C"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Краткорочен</w:t>
            </w:r>
          </w:p>
          <w:p w14:paraId="69D5FAB3"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1-3 год.</w:t>
            </w:r>
          </w:p>
        </w:tc>
        <w:tc>
          <w:tcPr>
            <w:tcW w:w="3060" w:type="dxa"/>
            <w:vAlign w:val="center"/>
          </w:tcPr>
          <w:p w14:paraId="50FFA0F5"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Дефинирано, технички тип на услуга</w:t>
            </w:r>
          </w:p>
        </w:tc>
        <w:tc>
          <w:tcPr>
            <w:tcW w:w="4061" w:type="dxa"/>
            <w:vAlign w:val="center"/>
          </w:tcPr>
          <w:p w14:paraId="79CEC179"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Поправки на јавни системи, одржување на претпријатија</w:t>
            </w:r>
          </w:p>
        </w:tc>
      </w:tr>
      <w:tr w:rsidR="00921A88" w:rsidRPr="00BD541A" w14:paraId="2A55B5F2" w14:textId="77777777" w:rsidTr="00921A88">
        <w:trPr>
          <w:jc w:val="center"/>
        </w:trPr>
        <w:tc>
          <w:tcPr>
            <w:tcW w:w="1818" w:type="dxa"/>
            <w:vAlign w:val="center"/>
          </w:tcPr>
          <w:p w14:paraId="5BE4B232" w14:textId="77777777" w:rsidR="00921A88" w:rsidRPr="00BD541A" w:rsidRDefault="00921A88"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Менаџ</w:t>
            </w:r>
            <w:r w:rsidRPr="00BD541A">
              <w:rPr>
                <w:rFonts w:asciiTheme="minorHAnsi" w:hAnsiTheme="minorHAnsi" w:cstheme="minorHAnsi"/>
                <w:bCs/>
                <w:sz w:val="18"/>
                <w:szCs w:val="20"/>
                <w:lang w:val="mk-MK"/>
              </w:rPr>
              <w:t>ерски</w:t>
            </w:r>
            <w:r w:rsidRPr="00BD541A">
              <w:rPr>
                <w:rFonts w:asciiTheme="minorHAnsi" w:hAnsiTheme="minorHAnsi" w:cstheme="minorHAnsi"/>
                <w:bCs/>
                <w:sz w:val="18"/>
                <w:szCs w:val="20"/>
              </w:rPr>
              <w:t xml:space="preserve"> Договор</w:t>
            </w:r>
          </w:p>
        </w:tc>
        <w:tc>
          <w:tcPr>
            <w:tcW w:w="1530" w:type="dxa"/>
            <w:vAlign w:val="center"/>
          </w:tcPr>
          <w:p w14:paraId="6F94FCD5"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Среднорочен</w:t>
            </w:r>
          </w:p>
          <w:p w14:paraId="41B45AF5"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3-8 год.</w:t>
            </w:r>
          </w:p>
        </w:tc>
        <w:tc>
          <w:tcPr>
            <w:tcW w:w="3060" w:type="dxa"/>
            <w:vAlign w:val="center"/>
          </w:tcPr>
          <w:p w14:paraId="3F125247"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Управување со операции во давање на јавна услуга</w:t>
            </w:r>
          </w:p>
        </w:tc>
        <w:tc>
          <w:tcPr>
            <w:tcW w:w="4061" w:type="dxa"/>
            <w:vAlign w:val="center"/>
          </w:tcPr>
          <w:p w14:paraId="3CEB4F80"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Регионално водоснабдување</w:t>
            </w:r>
          </w:p>
        </w:tc>
      </w:tr>
      <w:tr w:rsidR="00921A88" w:rsidRPr="00BD541A" w14:paraId="00C5F8A0" w14:textId="77777777" w:rsidTr="00921A88">
        <w:trPr>
          <w:jc w:val="center"/>
        </w:trPr>
        <w:tc>
          <w:tcPr>
            <w:tcW w:w="1818" w:type="dxa"/>
            <w:vAlign w:val="center"/>
          </w:tcPr>
          <w:p w14:paraId="3531D397" w14:textId="77777777" w:rsidR="00921A88" w:rsidRPr="00BD541A" w:rsidRDefault="00921A88"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Лизинг</w:t>
            </w:r>
          </w:p>
        </w:tc>
        <w:tc>
          <w:tcPr>
            <w:tcW w:w="1530" w:type="dxa"/>
            <w:vAlign w:val="center"/>
          </w:tcPr>
          <w:p w14:paraId="538F170E"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Долгорочен</w:t>
            </w:r>
          </w:p>
          <w:p w14:paraId="33744DB4"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8-15 год.</w:t>
            </w:r>
          </w:p>
        </w:tc>
        <w:tc>
          <w:tcPr>
            <w:tcW w:w="3060" w:type="dxa"/>
            <w:vAlign w:val="center"/>
          </w:tcPr>
          <w:p w14:paraId="0FD5AF29"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Управување, работење, одржување</w:t>
            </w:r>
          </w:p>
        </w:tc>
        <w:tc>
          <w:tcPr>
            <w:tcW w:w="4061" w:type="dxa"/>
            <w:vAlign w:val="center"/>
          </w:tcPr>
          <w:p w14:paraId="13AD7749"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Комунална инфраструктура, постоечки аеродром</w:t>
            </w:r>
          </w:p>
        </w:tc>
      </w:tr>
      <w:tr w:rsidR="00921A88" w:rsidRPr="00AC4CE6" w14:paraId="0D8DFB7D" w14:textId="77777777" w:rsidTr="00921A88">
        <w:trPr>
          <w:jc w:val="center"/>
        </w:trPr>
        <w:tc>
          <w:tcPr>
            <w:tcW w:w="1818" w:type="dxa"/>
            <w:vAlign w:val="center"/>
          </w:tcPr>
          <w:p w14:paraId="45DFC214" w14:textId="77777777" w:rsidR="00921A88" w:rsidRPr="00BD541A" w:rsidRDefault="00921A88" w:rsidP="00BD541A">
            <w:pPr>
              <w:tabs>
                <w:tab w:val="left" w:pos="9720"/>
              </w:tabs>
              <w:spacing w:line="276" w:lineRule="auto"/>
              <w:rPr>
                <w:rFonts w:asciiTheme="minorHAnsi" w:hAnsiTheme="minorHAnsi" w:cstheme="minorHAnsi"/>
                <w:bCs/>
                <w:sz w:val="18"/>
                <w:szCs w:val="20"/>
                <w:lang w:val="mk-MK"/>
              </w:rPr>
            </w:pPr>
            <w:r w:rsidRPr="00BD541A">
              <w:rPr>
                <w:rFonts w:asciiTheme="minorHAnsi" w:hAnsiTheme="minorHAnsi" w:cstheme="minorHAnsi"/>
                <w:bCs/>
                <w:sz w:val="18"/>
                <w:szCs w:val="20"/>
                <w:lang w:val="mk-MK"/>
              </w:rPr>
              <w:t>Иницијатива за приватно финасисрање</w:t>
            </w:r>
          </w:p>
          <w:p w14:paraId="34255CB3"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bCs/>
                <w:sz w:val="18"/>
                <w:szCs w:val="20"/>
                <w:lang w:val="mk-MK"/>
              </w:rPr>
              <w:t>(</w:t>
            </w:r>
            <w:r w:rsidRPr="00BD541A">
              <w:rPr>
                <w:rFonts w:asciiTheme="minorHAnsi" w:hAnsiTheme="minorHAnsi" w:cstheme="minorHAnsi"/>
                <w:bCs/>
                <w:sz w:val="18"/>
                <w:szCs w:val="20"/>
              </w:rPr>
              <w:t>ИПФ</w:t>
            </w:r>
            <w:r w:rsidRPr="00BD541A">
              <w:rPr>
                <w:rFonts w:asciiTheme="minorHAnsi" w:hAnsiTheme="minorHAnsi" w:cstheme="minorHAnsi"/>
                <w:bCs/>
                <w:sz w:val="18"/>
                <w:szCs w:val="20"/>
                <w:lang w:val="mk-MK"/>
              </w:rPr>
              <w:t>)</w:t>
            </w:r>
          </w:p>
        </w:tc>
        <w:tc>
          <w:tcPr>
            <w:tcW w:w="1530" w:type="dxa"/>
            <w:vAlign w:val="center"/>
          </w:tcPr>
          <w:p w14:paraId="1861FF65"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Долгорочен</w:t>
            </w:r>
          </w:p>
          <w:p w14:paraId="028F7A4C"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15-25 год.</w:t>
            </w:r>
          </w:p>
        </w:tc>
        <w:tc>
          <w:tcPr>
            <w:tcW w:w="3060" w:type="dxa"/>
            <w:vAlign w:val="center"/>
          </w:tcPr>
          <w:p w14:paraId="5553565A"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Инвестирање, градба и работење, вооднос на специфични услови</w:t>
            </w:r>
          </w:p>
        </w:tc>
        <w:tc>
          <w:tcPr>
            <w:tcW w:w="4061" w:type="dxa"/>
            <w:vAlign w:val="center"/>
          </w:tcPr>
          <w:p w14:paraId="7924A2FF"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Училишта, болници, спортски објекти, домови за стари лица, сруги јавни објекти за социјални потреби</w:t>
            </w:r>
          </w:p>
        </w:tc>
      </w:tr>
      <w:tr w:rsidR="00921A88" w:rsidRPr="00AC4CE6" w14:paraId="0AC6F70A" w14:textId="77777777" w:rsidTr="00921A88">
        <w:trPr>
          <w:jc w:val="center"/>
        </w:trPr>
        <w:tc>
          <w:tcPr>
            <w:tcW w:w="1818" w:type="dxa"/>
            <w:vAlign w:val="center"/>
          </w:tcPr>
          <w:p w14:paraId="1AF59ECA" w14:textId="77777777" w:rsidR="00921A88" w:rsidRPr="00BD541A" w:rsidRDefault="00921A88"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bCs/>
                <w:sz w:val="18"/>
                <w:szCs w:val="20"/>
              </w:rPr>
              <w:t>Концесија</w:t>
            </w:r>
          </w:p>
        </w:tc>
        <w:tc>
          <w:tcPr>
            <w:tcW w:w="1530" w:type="dxa"/>
            <w:vAlign w:val="center"/>
          </w:tcPr>
          <w:p w14:paraId="5BD95D95"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Долгорочен</w:t>
            </w:r>
          </w:p>
          <w:p w14:paraId="3CE811CB" w14:textId="77777777" w:rsidR="00921A88" w:rsidRPr="00BD541A" w:rsidRDefault="00921A88" w:rsidP="00BD541A">
            <w:pPr>
              <w:tabs>
                <w:tab w:val="left" w:pos="9720"/>
              </w:tabs>
              <w:spacing w:line="276" w:lineRule="auto"/>
              <w:rPr>
                <w:rFonts w:asciiTheme="minorHAnsi" w:hAnsiTheme="minorHAnsi" w:cstheme="minorHAnsi"/>
                <w:sz w:val="18"/>
                <w:szCs w:val="20"/>
              </w:rPr>
            </w:pPr>
            <w:r w:rsidRPr="00BD541A">
              <w:rPr>
                <w:rFonts w:asciiTheme="minorHAnsi" w:hAnsiTheme="minorHAnsi" w:cstheme="minorHAnsi"/>
                <w:sz w:val="18"/>
                <w:szCs w:val="20"/>
                <w:lang w:val="mk-MK"/>
              </w:rPr>
              <w:t>15-35 год.</w:t>
            </w:r>
          </w:p>
        </w:tc>
        <w:tc>
          <w:tcPr>
            <w:tcW w:w="3060" w:type="dxa"/>
            <w:vAlign w:val="center"/>
          </w:tcPr>
          <w:p w14:paraId="2DFF6B78"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Инвестирање, управување, одржување (со наплата од крајните корисници)</w:t>
            </w:r>
          </w:p>
        </w:tc>
        <w:tc>
          <w:tcPr>
            <w:tcW w:w="4061" w:type="dxa"/>
            <w:vAlign w:val="center"/>
          </w:tcPr>
          <w:p w14:paraId="3ACAA273" w14:textId="77777777" w:rsidR="00921A88" w:rsidRPr="00BD541A" w:rsidRDefault="00921A88" w:rsidP="00BD541A">
            <w:pPr>
              <w:tabs>
                <w:tab w:val="left" w:pos="9720"/>
              </w:tabs>
              <w:spacing w:line="276" w:lineRule="auto"/>
              <w:rPr>
                <w:rFonts w:asciiTheme="minorHAnsi" w:hAnsiTheme="minorHAnsi" w:cstheme="minorHAnsi"/>
                <w:sz w:val="18"/>
                <w:szCs w:val="20"/>
                <w:lang w:val="mk-MK"/>
              </w:rPr>
            </w:pPr>
            <w:r w:rsidRPr="00BD541A">
              <w:rPr>
                <w:rFonts w:asciiTheme="minorHAnsi" w:hAnsiTheme="minorHAnsi" w:cstheme="minorHAnsi"/>
                <w:sz w:val="18"/>
                <w:szCs w:val="20"/>
                <w:lang w:val="mk-MK"/>
              </w:rPr>
              <w:t>Нова комунална инфраструктура, патишта, аеродроми и сл.</w:t>
            </w:r>
          </w:p>
        </w:tc>
      </w:tr>
    </w:tbl>
    <w:p w14:paraId="0DFFE545" w14:textId="77777777" w:rsidR="00921A88" w:rsidRPr="00BD541A" w:rsidRDefault="00921A88" w:rsidP="00BD541A">
      <w:p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 xml:space="preserve">Табела </w:t>
      </w:r>
      <w:r w:rsidR="00754CB5" w:rsidRPr="00BD541A">
        <w:rPr>
          <w:rFonts w:asciiTheme="minorHAnsi" w:hAnsiTheme="minorHAnsi" w:cstheme="minorHAnsi"/>
          <w:sz w:val="20"/>
          <w:lang w:val="mk-MK"/>
        </w:rPr>
        <w:t>2</w:t>
      </w:r>
      <w:r w:rsidRPr="00BD541A">
        <w:rPr>
          <w:rFonts w:asciiTheme="minorHAnsi" w:hAnsiTheme="minorHAnsi" w:cstheme="minorHAnsi"/>
          <w:sz w:val="20"/>
          <w:lang w:val="mk-MK"/>
        </w:rPr>
        <w:t>: Карактеристики на ЈПП моделите</w:t>
      </w:r>
    </w:p>
    <w:p w14:paraId="2D0B491B" w14:textId="77777777" w:rsidR="00921A88" w:rsidRPr="00BD541A" w:rsidRDefault="00921A88" w:rsidP="00B601B5">
      <w:pPr>
        <w:jc w:val="both"/>
        <w:rPr>
          <w:rFonts w:asciiTheme="minorHAnsi" w:hAnsiTheme="minorHAnsi" w:cstheme="minorHAnsi"/>
          <w:sz w:val="20"/>
          <w:lang w:val="mk-MK"/>
        </w:rPr>
      </w:pPr>
      <w:bookmarkStart w:id="26" w:name="_Toc4636851"/>
      <w:r w:rsidRPr="00BD541A">
        <w:rPr>
          <w:rFonts w:asciiTheme="minorHAnsi" w:hAnsiTheme="minorHAnsi" w:cstheme="minorHAnsi"/>
          <w:sz w:val="20"/>
          <w:lang w:val="mk-MK"/>
        </w:rPr>
        <w:t>Препораки: Извадоци од Законот за концесии и јавно приватно партнерство кои ги дефинираат елементите на физибилити студијата кои што треба да се земат во предвид при определувањето на видот на договорот (обврските и ризикот кои треба да ги преземе приватниот партнер, начинот на плаќање на надоместокот, можност за вршење на комерцијални дејности, пренос на правата на сопственост, определување на природата на мешовитите договори, учество на јавниот партнер од аспект на државна помош и</w:t>
      </w:r>
      <w:r w:rsidRPr="00BD541A">
        <w:rPr>
          <w:rFonts w:asciiTheme="minorHAnsi" w:hAnsiTheme="minorHAnsi" w:cstheme="minorHAnsi"/>
          <w:spacing w:val="-1"/>
          <w:sz w:val="20"/>
          <w:lang w:val="mk-MK"/>
        </w:rPr>
        <w:t xml:space="preserve"> </w:t>
      </w:r>
      <w:r w:rsidRPr="00BD541A">
        <w:rPr>
          <w:rFonts w:asciiTheme="minorHAnsi" w:hAnsiTheme="minorHAnsi" w:cstheme="minorHAnsi"/>
          <w:sz w:val="20"/>
          <w:lang w:val="mk-MK"/>
        </w:rPr>
        <w:t>сл.)</w:t>
      </w:r>
      <w:bookmarkEnd w:id="26"/>
    </w:p>
    <w:p w14:paraId="25005DC3" w14:textId="77777777" w:rsidR="006D1D54" w:rsidRPr="00BD541A" w:rsidRDefault="006D1D54" w:rsidP="00B601B5">
      <w:pPr>
        <w:spacing w:line="276" w:lineRule="auto"/>
        <w:jc w:val="both"/>
        <w:rPr>
          <w:rFonts w:asciiTheme="minorHAnsi" w:hAnsiTheme="minorHAnsi" w:cstheme="minorHAnsi"/>
          <w:sz w:val="20"/>
          <w:lang w:val="mk-MK"/>
        </w:rPr>
      </w:pPr>
    </w:p>
    <w:p w14:paraId="1A19CA39" w14:textId="77777777" w:rsidR="00921A88" w:rsidRPr="00BD541A" w:rsidRDefault="00921A88"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Согласно карактеристиките на јавното приватно партнерство објаснети во глава </w:t>
      </w:r>
      <w:r w:rsidRPr="00BD541A">
        <w:rPr>
          <w:rFonts w:asciiTheme="minorHAnsi" w:hAnsiTheme="minorHAnsi" w:cstheme="minorHAnsi"/>
          <w:i/>
          <w:sz w:val="20"/>
          <w:lang w:val="mk-MK"/>
        </w:rPr>
        <w:t>3.2. Дефинирање на видот на договорот и на моделот на јавно приватното</w:t>
      </w:r>
      <w:r w:rsidRPr="00BD541A">
        <w:rPr>
          <w:rFonts w:asciiTheme="minorHAnsi" w:hAnsiTheme="minorHAnsi" w:cstheme="minorHAnsi"/>
          <w:i/>
          <w:spacing w:val="-2"/>
          <w:sz w:val="20"/>
          <w:lang w:val="mk-MK"/>
        </w:rPr>
        <w:t xml:space="preserve"> </w:t>
      </w:r>
      <w:r w:rsidRPr="00BD541A">
        <w:rPr>
          <w:rFonts w:asciiTheme="minorHAnsi" w:hAnsiTheme="minorHAnsi" w:cstheme="minorHAnsi"/>
          <w:i/>
          <w:sz w:val="20"/>
          <w:lang w:val="mk-MK"/>
        </w:rPr>
        <w:t>партнерство</w:t>
      </w:r>
      <w:r w:rsidRPr="00BD541A">
        <w:rPr>
          <w:rFonts w:asciiTheme="minorHAnsi" w:hAnsiTheme="minorHAnsi" w:cstheme="minorHAnsi"/>
          <w:sz w:val="20"/>
          <w:lang w:val="mk-MK"/>
        </w:rPr>
        <w:t xml:space="preserve">, согласно табела </w:t>
      </w:r>
      <w:r w:rsidR="00754CB5" w:rsidRPr="00BD541A">
        <w:rPr>
          <w:rFonts w:asciiTheme="minorHAnsi" w:hAnsiTheme="minorHAnsi" w:cstheme="minorHAnsi"/>
          <w:sz w:val="20"/>
          <w:lang w:val="mk-MK"/>
        </w:rPr>
        <w:t>1</w:t>
      </w:r>
      <w:r w:rsidRPr="00BD541A">
        <w:rPr>
          <w:rFonts w:asciiTheme="minorHAnsi" w:hAnsiTheme="minorHAnsi" w:cstheme="minorHAnsi"/>
          <w:sz w:val="20"/>
          <w:lang w:val="mk-MK"/>
        </w:rPr>
        <w:t xml:space="preserve">, можеме да констатираме дека модел на јавно приватно партнерство може да биде договор за концесија каде договорот за јавно приватно партнерство за концесија ги исполнува сите </w:t>
      </w:r>
      <w:r w:rsidR="00187BB1" w:rsidRPr="00BD541A">
        <w:rPr>
          <w:rFonts w:asciiTheme="minorHAnsi" w:hAnsiTheme="minorHAnsi" w:cstheme="minorHAnsi"/>
          <w:sz w:val="20"/>
          <w:lang w:val="mk-MK"/>
        </w:rPr>
        <w:t xml:space="preserve">барања </w:t>
      </w:r>
      <w:r w:rsidRPr="00BD541A">
        <w:rPr>
          <w:rFonts w:asciiTheme="minorHAnsi" w:hAnsiTheme="minorHAnsi" w:cstheme="minorHAnsi"/>
          <w:sz w:val="20"/>
          <w:lang w:val="mk-MK"/>
        </w:rPr>
        <w:t xml:space="preserve">затоа што тој модел обезбедува: подобри јавни услуги, зголемена ефикасност, подобра распределба на ризиците, помали трошоци во животниот циклус, побрза имплементација, дополнителни јавни приходи, додека ризиците се многу високи што може да се префрлат </w:t>
      </w:r>
      <w:r w:rsidR="00187BB1" w:rsidRPr="00BD541A">
        <w:rPr>
          <w:rFonts w:asciiTheme="minorHAnsi" w:hAnsiTheme="minorHAnsi" w:cstheme="minorHAnsi"/>
          <w:sz w:val="20"/>
          <w:lang w:val="mk-MK"/>
        </w:rPr>
        <w:t xml:space="preserve">на приватниот партнер во целост, иако Општината треба да претпостави и гарантира </w:t>
      </w:r>
      <w:r w:rsidR="00754CB5" w:rsidRPr="00BD541A">
        <w:rPr>
          <w:rFonts w:asciiTheme="minorHAnsi" w:hAnsiTheme="minorHAnsi" w:cstheme="minorHAnsi"/>
          <w:sz w:val="20"/>
          <w:lang w:val="mk-MK"/>
        </w:rPr>
        <w:lastRenderedPageBreak/>
        <w:t xml:space="preserve">приспособување на тарифите деинирани во Физибилити студијата. </w:t>
      </w:r>
    </w:p>
    <w:p w14:paraId="6A6FB203" w14:textId="77777777" w:rsidR="00754CB5" w:rsidRPr="00BD541A" w:rsidRDefault="00754CB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Од друга страна, според табела 2, бидејќи, станува збор за нова комунална инфраструктура што треба да биде инвестирана, управувана и  одржувана со наплата од крајни корисници, очигледно е дека рокот на траење на договорот ќе биде подолг, што повторно не води кон договор за концесија како модел на јавно приватно партнерство.</w:t>
      </w:r>
    </w:p>
    <w:p w14:paraId="5A0D1DF7" w14:textId="77777777" w:rsidR="00754CB5" w:rsidRPr="00BD541A" w:rsidRDefault="00754CB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Според член 6 од Законот за концесии и јавно приватно партнерство ќе биде комбиниран договор за концесија за јавна работа и концесија за јавна услуга, но според предметот на оваа физибилити студија одлучувачки елемент е јавната работа па според тоа предлогот гласи:</w:t>
      </w:r>
    </w:p>
    <w:p w14:paraId="444376C1" w14:textId="77777777" w:rsidR="00754CB5" w:rsidRPr="00BD541A" w:rsidRDefault="00754CB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Договор за концесија за јавна работа за предметот на физибилити студијата дадена во глава </w:t>
      </w:r>
      <w:r w:rsidRPr="00BD541A">
        <w:rPr>
          <w:rFonts w:asciiTheme="minorHAnsi" w:hAnsiTheme="minorHAnsi" w:cstheme="minorHAnsi"/>
          <w:b/>
          <w:sz w:val="20"/>
          <w:lang w:val="mk-MK"/>
        </w:rPr>
        <w:t>2.</w:t>
      </w:r>
    </w:p>
    <w:p w14:paraId="6B2FA4C6" w14:textId="77777777" w:rsidR="00625484" w:rsidRDefault="00625484" w:rsidP="00B601B5">
      <w:pPr>
        <w:tabs>
          <w:tab w:val="left" w:pos="9720"/>
        </w:tabs>
        <w:jc w:val="both"/>
        <w:rPr>
          <w:rFonts w:asciiTheme="minorHAnsi" w:hAnsiTheme="minorHAnsi" w:cstheme="minorHAnsi"/>
          <w:b/>
          <w:sz w:val="20"/>
          <w:lang w:val="mk-MK"/>
        </w:rPr>
      </w:pPr>
    </w:p>
    <w:p w14:paraId="1DD137E4" w14:textId="77777777" w:rsidR="00754CB5" w:rsidRPr="00BD541A" w:rsidRDefault="00754CB5" w:rsidP="00B601B5">
      <w:pPr>
        <w:tabs>
          <w:tab w:val="left" w:pos="9720"/>
        </w:tabs>
        <w:jc w:val="both"/>
        <w:rPr>
          <w:rFonts w:asciiTheme="minorHAnsi" w:hAnsiTheme="minorHAnsi" w:cstheme="minorHAnsi"/>
          <w:sz w:val="20"/>
          <w:lang w:val="mk-MK"/>
        </w:rPr>
      </w:pPr>
      <w:r w:rsidRPr="00BD541A">
        <w:rPr>
          <w:rFonts w:asciiTheme="minorHAnsi" w:hAnsiTheme="minorHAnsi" w:cstheme="minorHAnsi"/>
          <w:b/>
          <w:sz w:val="20"/>
          <w:lang w:val="mk-MK"/>
        </w:rPr>
        <w:t>Предмет и цели на концесијата/јавно приватното партнерство</w:t>
      </w:r>
      <w:r w:rsidRPr="00BD541A">
        <w:rPr>
          <w:rFonts w:asciiTheme="minorHAnsi" w:hAnsiTheme="minorHAnsi" w:cstheme="minorHAnsi"/>
          <w:sz w:val="20"/>
          <w:lang w:val="mk-MK"/>
        </w:rPr>
        <w:t xml:space="preserve"> .</w:t>
      </w:r>
    </w:p>
    <w:p w14:paraId="7E59F852" w14:textId="77777777" w:rsidR="00754CB5" w:rsidRPr="00BD541A" w:rsidRDefault="00754CB5"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За потребите на договорот јавниот партнер ќе мора да формира друштво со посебна намена согласно член 12 од Законот за концесии и јавно приватно партнерство.</w:t>
      </w:r>
    </w:p>
    <w:p w14:paraId="5C986177" w14:textId="77777777" w:rsidR="0089266A" w:rsidRPr="00BD541A" w:rsidRDefault="0089266A" w:rsidP="00B601B5">
      <w:pPr>
        <w:jc w:val="both"/>
        <w:rPr>
          <w:rFonts w:asciiTheme="minorHAnsi" w:hAnsiTheme="minorHAnsi" w:cstheme="minorHAnsi"/>
          <w:sz w:val="20"/>
          <w:lang w:val="mk-MK"/>
        </w:rPr>
      </w:pPr>
    </w:p>
    <w:p w14:paraId="5CDFFFD9" w14:textId="77777777" w:rsidR="000F0C32" w:rsidRPr="00BD541A" w:rsidRDefault="000F0C32" w:rsidP="00B601B5">
      <w:pPr>
        <w:jc w:val="both"/>
        <w:rPr>
          <w:rFonts w:asciiTheme="minorHAnsi" w:hAnsiTheme="minorHAnsi" w:cstheme="minorHAnsi"/>
          <w:sz w:val="20"/>
          <w:lang w:val="mk-MK"/>
        </w:rPr>
      </w:pPr>
    </w:p>
    <w:p w14:paraId="18671E12" w14:textId="77777777" w:rsidR="000F0C32" w:rsidRPr="00BD541A" w:rsidRDefault="000F0C32" w:rsidP="00BD541A">
      <w:pPr>
        <w:rPr>
          <w:rFonts w:asciiTheme="minorHAnsi" w:hAnsiTheme="minorHAnsi" w:cstheme="minorHAnsi"/>
          <w:sz w:val="20"/>
          <w:lang w:val="mk-MK"/>
        </w:rPr>
      </w:pPr>
    </w:p>
    <w:p w14:paraId="46F96424" w14:textId="77777777" w:rsidR="000F0C32" w:rsidRPr="00BD541A" w:rsidRDefault="000F0C32" w:rsidP="00BD541A">
      <w:pPr>
        <w:pStyle w:val="2"/>
        <w:jc w:val="left"/>
        <w:rPr>
          <w:rFonts w:asciiTheme="minorHAnsi" w:hAnsiTheme="minorHAnsi" w:cstheme="minorHAnsi"/>
          <w:sz w:val="18"/>
          <w:shd w:val="clear" w:color="auto" w:fill="FFFFFF"/>
          <w:lang w:val="mk-MK"/>
        </w:rPr>
      </w:pPr>
      <w:bookmarkStart w:id="27" w:name="_Toc9421248"/>
    </w:p>
    <w:p w14:paraId="68839D7B" w14:textId="77777777" w:rsidR="000F0C32" w:rsidRPr="00BD541A" w:rsidRDefault="000F0C32" w:rsidP="00BD541A">
      <w:pPr>
        <w:pStyle w:val="2"/>
        <w:jc w:val="left"/>
        <w:rPr>
          <w:rFonts w:asciiTheme="minorHAnsi" w:hAnsiTheme="minorHAnsi" w:cstheme="minorHAnsi"/>
          <w:sz w:val="18"/>
          <w:shd w:val="clear" w:color="auto" w:fill="FFFFFF"/>
          <w:lang w:val="mk-MK"/>
        </w:rPr>
      </w:pPr>
    </w:p>
    <w:p w14:paraId="1C3D60CF"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79B7B8F7"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183FDEC8"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65526CA8"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261F463E"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18D690DE"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7A804E0A"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273EDB15"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31677B70"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69F7441D"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4DFCF0DD" w14:textId="77777777" w:rsidR="007F34D6" w:rsidRPr="00BD541A" w:rsidRDefault="007F34D6" w:rsidP="00BD541A">
      <w:pPr>
        <w:pStyle w:val="2"/>
        <w:jc w:val="left"/>
        <w:rPr>
          <w:rFonts w:asciiTheme="minorHAnsi" w:hAnsiTheme="minorHAnsi" w:cstheme="minorHAnsi"/>
          <w:sz w:val="18"/>
          <w:shd w:val="clear" w:color="auto" w:fill="FFFFFF"/>
          <w:lang w:val="mk-MK"/>
        </w:rPr>
      </w:pPr>
    </w:p>
    <w:p w14:paraId="7BB13070" w14:textId="77777777" w:rsidR="007F34D6" w:rsidRPr="00BD541A" w:rsidRDefault="007F34D6" w:rsidP="00BD541A">
      <w:pPr>
        <w:pStyle w:val="2"/>
        <w:jc w:val="left"/>
        <w:rPr>
          <w:rFonts w:asciiTheme="minorHAnsi" w:hAnsiTheme="minorHAnsi" w:cstheme="minorHAnsi"/>
          <w:sz w:val="18"/>
          <w:shd w:val="clear" w:color="auto" w:fill="FFFFFF"/>
          <w:lang w:val="mk-MK"/>
        </w:rPr>
      </w:pPr>
    </w:p>
    <w:bookmarkEnd w:id="27"/>
    <w:p w14:paraId="579C36F1" w14:textId="77777777" w:rsidR="00606CB6" w:rsidRPr="00BD541A" w:rsidRDefault="00606CB6" w:rsidP="00BD541A">
      <w:pPr>
        <w:pStyle w:val="1"/>
        <w:numPr>
          <w:ilvl w:val="0"/>
          <w:numId w:val="7"/>
        </w:numPr>
        <w:rPr>
          <w:rFonts w:asciiTheme="minorHAnsi" w:hAnsiTheme="minorHAnsi" w:cstheme="minorHAnsi"/>
          <w:sz w:val="28"/>
          <w:shd w:val="clear" w:color="auto" w:fill="FFFFFF"/>
          <w:lang w:val="mk-MK"/>
        </w:rPr>
        <w:sectPr w:rsidR="00606CB6" w:rsidRPr="00BD541A" w:rsidSect="0089266A">
          <w:pgSz w:w="11906" w:h="16838"/>
          <w:pgMar w:top="1440" w:right="1800" w:bottom="1440" w:left="1800" w:header="708" w:footer="708" w:gutter="0"/>
          <w:cols w:space="708"/>
          <w:docGrid w:linePitch="360"/>
        </w:sectPr>
      </w:pPr>
    </w:p>
    <w:p w14:paraId="1EF497F1" w14:textId="77777777" w:rsidR="000F0C32" w:rsidRPr="00BD541A" w:rsidRDefault="00754CB5" w:rsidP="00BD541A">
      <w:pPr>
        <w:pStyle w:val="1"/>
        <w:numPr>
          <w:ilvl w:val="0"/>
          <w:numId w:val="7"/>
        </w:numPr>
        <w:rPr>
          <w:rFonts w:asciiTheme="minorHAnsi" w:hAnsiTheme="minorHAnsi" w:cstheme="minorHAnsi"/>
          <w:sz w:val="28"/>
          <w:shd w:val="clear" w:color="auto" w:fill="FFFFFF"/>
        </w:rPr>
      </w:pPr>
      <w:bookmarkStart w:id="28" w:name="_Toc20474288"/>
      <w:bookmarkStart w:id="29" w:name="_Toc23502350"/>
      <w:r w:rsidRPr="00BD541A">
        <w:rPr>
          <w:rFonts w:asciiTheme="minorHAnsi" w:hAnsiTheme="minorHAnsi" w:cstheme="minorHAnsi"/>
          <w:sz w:val="28"/>
          <w:shd w:val="clear" w:color="auto" w:fill="FFFFFF"/>
          <w:lang w:val="mk-MK"/>
        </w:rPr>
        <w:lastRenderedPageBreak/>
        <w:t>ПРЕДМЕТ И ЦЕЛИ</w:t>
      </w:r>
      <w:bookmarkEnd w:id="28"/>
      <w:bookmarkEnd w:id="29"/>
    </w:p>
    <w:p w14:paraId="2875AA9B" w14:textId="77777777" w:rsidR="000F0C32" w:rsidRPr="00BD541A" w:rsidRDefault="009A5C14" w:rsidP="00BD541A">
      <w:pPr>
        <w:rPr>
          <w:rFonts w:asciiTheme="minorHAnsi" w:hAnsiTheme="minorHAnsi" w:cstheme="minorHAnsi"/>
          <w:b/>
          <w:sz w:val="20"/>
        </w:rPr>
      </w:pPr>
      <w:r w:rsidRPr="00BD541A">
        <w:rPr>
          <w:rFonts w:asciiTheme="minorHAnsi" w:hAnsiTheme="minorHAnsi" w:cstheme="minorHAnsi"/>
          <w:b/>
          <w:sz w:val="20"/>
        </w:rPr>
        <w:tab/>
      </w:r>
    </w:p>
    <w:p w14:paraId="451EBCAC" w14:textId="77777777" w:rsidR="00F873BA" w:rsidRPr="00BD541A" w:rsidRDefault="00754CB5" w:rsidP="00B601B5">
      <w:pPr>
        <w:jc w:val="both"/>
        <w:rPr>
          <w:rFonts w:asciiTheme="minorHAnsi" w:hAnsiTheme="minorHAnsi" w:cstheme="minorHAnsi"/>
          <w:b/>
          <w:sz w:val="20"/>
        </w:rPr>
      </w:pPr>
      <w:bookmarkStart w:id="30" w:name="_Toc9421249"/>
      <w:bookmarkStart w:id="31" w:name="_Toc9429645"/>
      <w:bookmarkStart w:id="32" w:name="_Toc9430930"/>
      <w:bookmarkStart w:id="33" w:name="_Toc9434060"/>
      <w:r w:rsidRPr="004E37E2">
        <w:rPr>
          <w:rFonts w:asciiTheme="minorHAnsi" w:hAnsiTheme="minorHAnsi" w:cstheme="minorHAnsi"/>
          <w:b/>
          <w:sz w:val="20"/>
        </w:rPr>
        <w:t xml:space="preserve">Определување на </w:t>
      </w:r>
      <w:r w:rsidRPr="004E37E2">
        <w:rPr>
          <w:rFonts w:asciiTheme="minorHAnsi" w:hAnsiTheme="minorHAnsi" w:cstheme="minorHAnsi"/>
          <w:b/>
          <w:sz w:val="20"/>
          <w:lang w:val="mk-MK"/>
        </w:rPr>
        <w:t>предметот</w:t>
      </w:r>
      <w:r w:rsidRPr="004E37E2">
        <w:rPr>
          <w:rFonts w:asciiTheme="minorHAnsi" w:hAnsiTheme="minorHAnsi" w:cstheme="minorHAnsi"/>
          <w:b/>
          <w:sz w:val="20"/>
        </w:rPr>
        <w:t xml:space="preserve"> на концесијата/јавно</w:t>
      </w:r>
      <w:r w:rsidRPr="00BD541A">
        <w:rPr>
          <w:rFonts w:asciiTheme="minorHAnsi" w:hAnsiTheme="minorHAnsi" w:cstheme="minorHAnsi"/>
          <w:b/>
          <w:sz w:val="20"/>
        </w:rPr>
        <w:t xml:space="preserve"> приватното партнерство, неговите главни карактер</w:t>
      </w:r>
      <w:r w:rsidRPr="00BD541A">
        <w:rPr>
          <w:rFonts w:asciiTheme="minorHAnsi" w:hAnsiTheme="minorHAnsi" w:cstheme="minorHAnsi"/>
          <w:b/>
          <w:sz w:val="20"/>
          <w:lang w:val="mk-MK"/>
        </w:rPr>
        <w:t>ис</w:t>
      </w:r>
      <w:r w:rsidRPr="00BD541A">
        <w:rPr>
          <w:rFonts w:asciiTheme="minorHAnsi" w:hAnsiTheme="minorHAnsi" w:cstheme="minorHAnsi"/>
          <w:b/>
          <w:sz w:val="20"/>
        </w:rPr>
        <w:t xml:space="preserve">тики, вклучувајќи </w:t>
      </w:r>
      <w:r w:rsidRPr="00BD541A">
        <w:rPr>
          <w:rFonts w:asciiTheme="minorHAnsi" w:hAnsiTheme="minorHAnsi" w:cstheme="minorHAnsi"/>
          <w:b/>
          <w:sz w:val="20"/>
          <w:lang w:val="mk-MK"/>
        </w:rPr>
        <w:t xml:space="preserve">ги </w:t>
      </w:r>
      <w:r w:rsidR="00810F53" w:rsidRPr="00BD541A">
        <w:rPr>
          <w:rFonts w:asciiTheme="minorHAnsi" w:hAnsiTheme="minorHAnsi" w:cstheme="minorHAnsi"/>
          <w:b/>
          <w:sz w:val="20"/>
          <w:lang w:val="mk-MK"/>
        </w:rPr>
        <w:t xml:space="preserve">и </w:t>
      </w:r>
      <w:r w:rsidRPr="00BD541A">
        <w:rPr>
          <w:rFonts w:asciiTheme="minorHAnsi" w:hAnsiTheme="minorHAnsi" w:cstheme="minorHAnsi"/>
          <w:b/>
          <w:sz w:val="20"/>
          <w:lang w:val="mk-MK"/>
        </w:rPr>
        <w:t>прирастоците</w:t>
      </w:r>
      <w:r w:rsidRPr="00BD541A">
        <w:rPr>
          <w:rFonts w:asciiTheme="minorHAnsi" w:hAnsiTheme="minorHAnsi" w:cstheme="minorHAnsi"/>
          <w:b/>
          <w:sz w:val="20"/>
        </w:rPr>
        <w:t xml:space="preserve"> и</w:t>
      </w:r>
      <w:r w:rsidRPr="00BD541A">
        <w:rPr>
          <w:rFonts w:asciiTheme="minorHAnsi" w:hAnsiTheme="minorHAnsi" w:cstheme="minorHAnsi"/>
          <w:b/>
          <w:spacing w:val="-13"/>
          <w:sz w:val="20"/>
        </w:rPr>
        <w:t xml:space="preserve"> </w:t>
      </w:r>
      <w:r w:rsidRPr="00BD541A">
        <w:rPr>
          <w:rFonts w:asciiTheme="minorHAnsi" w:hAnsiTheme="minorHAnsi" w:cstheme="minorHAnsi"/>
          <w:b/>
          <w:sz w:val="20"/>
        </w:rPr>
        <w:t>подобрувањата</w:t>
      </w:r>
      <w:r w:rsidR="000F0C32" w:rsidRPr="00BD541A">
        <w:rPr>
          <w:rFonts w:asciiTheme="minorHAnsi" w:hAnsiTheme="minorHAnsi" w:cstheme="minorHAnsi"/>
          <w:b/>
          <w:sz w:val="20"/>
        </w:rPr>
        <w:t>;</w:t>
      </w:r>
      <w:bookmarkEnd w:id="30"/>
      <w:bookmarkEnd w:id="31"/>
      <w:bookmarkEnd w:id="32"/>
      <w:bookmarkEnd w:id="33"/>
    </w:p>
    <w:p w14:paraId="4738ED72" w14:textId="77777777" w:rsidR="000F0C32" w:rsidRPr="00BD541A" w:rsidRDefault="000F0C32" w:rsidP="00B601B5">
      <w:pPr>
        <w:pStyle w:val="2"/>
        <w:spacing w:line="276" w:lineRule="auto"/>
        <w:jc w:val="both"/>
        <w:rPr>
          <w:rFonts w:asciiTheme="minorHAnsi" w:hAnsiTheme="minorHAnsi" w:cstheme="minorHAnsi"/>
          <w:sz w:val="20"/>
          <w:szCs w:val="22"/>
        </w:rPr>
      </w:pPr>
    </w:p>
    <w:p w14:paraId="6DFA1BE2" w14:textId="77777777" w:rsidR="00754CB5" w:rsidRPr="00BD541A" w:rsidRDefault="00754CB5"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 xml:space="preserve">Објектот на концесијата ќе биде: </w:t>
      </w:r>
      <w:r w:rsidR="004E37E2">
        <w:rPr>
          <w:rFonts w:asciiTheme="minorHAnsi" w:hAnsiTheme="minorHAnsi" w:cstheme="minorHAnsi"/>
          <w:sz w:val="20"/>
          <w:lang w:val="mk-MK"/>
        </w:rPr>
        <w:t xml:space="preserve">стопанисување и одржување на </w:t>
      </w:r>
      <w:r w:rsidRPr="00BD541A">
        <w:rPr>
          <w:rFonts w:asciiTheme="minorHAnsi" w:hAnsiTheme="minorHAnsi" w:cstheme="minorHAnsi"/>
          <w:sz w:val="20"/>
          <w:lang w:val="mk-MK"/>
        </w:rPr>
        <w:t xml:space="preserve">постојната мрежа за водоснабдување, канализационата и атмосферска мрежа на одведување на комунални отпадни води и пречистителна станица за отпадни води, како и </w:t>
      </w:r>
      <w:r w:rsidR="004E37E2">
        <w:rPr>
          <w:rFonts w:asciiTheme="minorHAnsi" w:hAnsiTheme="minorHAnsi" w:cstheme="minorHAnsi"/>
          <w:sz w:val="20"/>
          <w:lang w:val="mk-MK"/>
        </w:rPr>
        <w:t>инвестирање во комплетно</w:t>
      </w:r>
      <w:r w:rsidRPr="00BD541A">
        <w:rPr>
          <w:rFonts w:asciiTheme="minorHAnsi" w:hAnsiTheme="minorHAnsi" w:cstheme="minorHAnsi"/>
          <w:sz w:val="20"/>
          <w:lang w:val="mk-MK"/>
        </w:rPr>
        <w:t xml:space="preserve"> нова канализациона, атмосферска мрежа и надградбата на пречистителната станица за отпадни води, што се планира да се финансира дизајнира, проектира, реконструира, реновира, изгради, користи, управува и одржува со договорот за концесија во јавно приватното партнерство.</w:t>
      </w:r>
    </w:p>
    <w:p w14:paraId="2F0C9567" w14:textId="77777777" w:rsidR="00B12511" w:rsidRPr="00BD541A" w:rsidRDefault="00B12511" w:rsidP="00BD541A">
      <w:pPr>
        <w:rPr>
          <w:rFonts w:asciiTheme="minorHAnsi" w:hAnsiTheme="minorHAnsi" w:cstheme="minorHAnsi"/>
          <w:b/>
          <w:sz w:val="20"/>
          <w:lang w:val="mk-MK"/>
        </w:rPr>
      </w:pPr>
      <w:bookmarkStart w:id="34" w:name="_Toc9421250"/>
      <w:bookmarkStart w:id="35" w:name="_Toc9429646"/>
      <w:bookmarkStart w:id="36" w:name="_Toc9430931"/>
      <w:bookmarkStart w:id="37" w:name="_Toc9434061"/>
    </w:p>
    <w:p w14:paraId="10CC6444" w14:textId="77777777" w:rsidR="00B12511" w:rsidRPr="00BD541A" w:rsidRDefault="00B12511" w:rsidP="00BD541A">
      <w:pPr>
        <w:rPr>
          <w:rFonts w:asciiTheme="minorHAnsi" w:hAnsiTheme="minorHAnsi" w:cstheme="minorHAnsi"/>
          <w:b/>
          <w:sz w:val="20"/>
          <w:lang w:val="mk-MK"/>
        </w:rPr>
      </w:pPr>
      <w:bookmarkStart w:id="38" w:name="_Toc4636853"/>
      <w:r w:rsidRPr="00BD541A">
        <w:rPr>
          <w:rFonts w:asciiTheme="minorHAnsi" w:hAnsiTheme="minorHAnsi" w:cstheme="minorHAnsi"/>
          <w:b/>
          <w:sz w:val="20"/>
          <w:lang w:val="mk-MK"/>
        </w:rPr>
        <w:t>Определување на јавната услуга предмет на концесијата/јавно приватното партнерство, условите под кои ќе се врши, како и определувањето на објектот на концесијата/јавно приватното партнерство со кој ќе се врши јавната услуга, доколку вршењето на јавната услуга е поврзано со објект на концесијата/јавно приватното</w:t>
      </w:r>
      <w:r w:rsidRPr="00BD541A">
        <w:rPr>
          <w:rFonts w:asciiTheme="minorHAnsi" w:hAnsiTheme="minorHAnsi" w:cstheme="minorHAnsi"/>
          <w:b/>
          <w:spacing w:val="-1"/>
          <w:sz w:val="20"/>
          <w:lang w:val="mk-MK"/>
        </w:rPr>
        <w:t xml:space="preserve"> </w:t>
      </w:r>
      <w:r w:rsidRPr="00BD541A">
        <w:rPr>
          <w:rFonts w:asciiTheme="minorHAnsi" w:hAnsiTheme="minorHAnsi" w:cstheme="minorHAnsi"/>
          <w:b/>
          <w:sz w:val="20"/>
          <w:lang w:val="mk-MK"/>
        </w:rPr>
        <w:t>партнерство;</w:t>
      </w:r>
      <w:bookmarkEnd w:id="38"/>
    </w:p>
    <w:p w14:paraId="0C2F41FF" w14:textId="77777777" w:rsidR="00B12511" w:rsidRPr="00BD541A" w:rsidRDefault="00B12511" w:rsidP="00BD541A">
      <w:pPr>
        <w:rPr>
          <w:rFonts w:asciiTheme="minorHAnsi" w:hAnsiTheme="minorHAnsi" w:cstheme="minorHAnsi"/>
          <w:b/>
          <w:sz w:val="20"/>
          <w:lang w:val="mk-MK"/>
        </w:rPr>
      </w:pPr>
    </w:p>
    <w:bookmarkEnd w:id="34"/>
    <w:bookmarkEnd w:id="35"/>
    <w:bookmarkEnd w:id="36"/>
    <w:bookmarkEnd w:id="37"/>
    <w:p w14:paraId="0C039D72" w14:textId="77777777" w:rsidR="00B12511" w:rsidRPr="00BD541A" w:rsidRDefault="00B12511"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Јавната услуга што ќе биде предмет на ЈПП, ќе биде:</w:t>
      </w:r>
    </w:p>
    <w:p w14:paraId="01BBCEAC" w14:textId="77777777" w:rsidR="004E37E2" w:rsidRPr="00E050F6" w:rsidRDefault="004E37E2" w:rsidP="00B601B5">
      <w:pPr>
        <w:pStyle w:val="a4"/>
        <w:numPr>
          <w:ilvl w:val="0"/>
          <w:numId w:val="3"/>
        </w:numPr>
        <w:tabs>
          <w:tab w:val="left" w:pos="9720"/>
        </w:tabs>
        <w:spacing w:line="276" w:lineRule="auto"/>
        <w:rPr>
          <w:rFonts w:asciiTheme="minorHAnsi" w:hAnsiTheme="minorHAnsi" w:cstheme="minorHAnsi"/>
          <w:sz w:val="20"/>
          <w:lang w:val="mk-MK"/>
        </w:rPr>
      </w:pPr>
      <w:r>
        <w:rPr>
          <w:rFonts w:asciiTheme="minorHAnsi" w:hAnsiTheme="minorHAnsi" w:cstheme="minorHAnsi"/>
          <w:sz w:val="20"/>
          <w:lang w:val="mk-MK"/>
        </w:rPr>
        <w:t>Снабдување со вода за пиење или водоснабдување</w:t>
      </w:r>
      <w:r w:rsidRPr="00E050F6">
        <w:rPr>
          <w:rFonts w:asciiTheme="minorHAnsi" w:hAnsiTheme="minorHAnsi" w:cstheme="minorHAnsi"/>
          <w:sz w:val="20"/>
          <w:lang w:val="mk-MK"/>
        </w:rPr>
        <w:t xml:space="preserve">: </w:t>
      </w:r>
      <w:r>
        <w:rPr>
          <w:rFonts w:asciiTheme="minorHAnsi" w:hAnsiTheme="minorHAnsi" w:cstheme="minorHAnsi"/>
          <w:sz w:val="20"/>
          <w:lang w:val="mk-MK"/>
        </w:rPr>
        <w:t>црпење</w:t>
      </w:r>
      <w:r w:rsidRPr="00E050F6">
        <w:rPr>
          <w:rFonts w:asciiTheme="minorHAnsi" w:hAnsiTheme="minorHAnsi" w:cstheme="minorHAnsi"/>
          <w:sz w:val="20"/>
          <w:lang w:val="mk-MK"/>
        </w:rPr>
        <w:t xml:space="preserve">, </w:t>
      </w:r>
      <w:r>
        <w:rPr>
          <w:rFonts w:asciiTheme="minorHAnsi" w:hAnsiTheme="minorHAnsi" w:cstheme="minorHAnsi"/>
          <w:sz w:val="20"/>
          <w:lang w:val="mk-MK"/>
        </w:rPr>
        <w:t>вадење</w:t>
      </w:r>
      <w:r w:rsidRPr="00E050F6">
        <w:rPr>
          <w:rFonts w:asciiTheme="minorHAnsi" w:hAnsiTheme="minorHAnsi" w:cstheme="minorHAnsi"/>
          <w:sz w:val="20"/>
          <w:lang w:val="mk-MK"/>
        </w:rPr>
        <w:t xml:space="preserve">, </w:t>
      </w:r>
      <w:r>
        <w:rPr>
          <w:rFonts w:asciiTheme="minorHAnsi" w:hAnsiTheme="minorHAnsi" w:cstheme="minorHAnsi"/>
          <w:sz w:val="20"/>
          <w:lang w:val="mk-MK"/>
        </w:rPr>
        <w:t>зафаќање</w:t>
      </w:r>
      <w:r w:rsidRPr="00E050F6">
        <w:rPr>
          <w:rFonts w:asciiTheme="minorHAnsi" w:hAnsiTheme="minorHAnsi" w:cstheme="minorHAnsi"/>
          <w:sz w:val="20"/>
          <w:lang w:val="mk-MK"/>
        </w:rPr>
        <w:t xml:space="preserve">, </w:t>
      </w:r>
      <w:r>
        <w:rPr>
          <w:rFonts w:asciiTheme="minorHAnsi" w:hAnsiTheme="minorHAnsi" w:cstheme="minorHAnsi"/>
          <w:sz w:val="20"/>
          <w:lang w:val="mk-MK"/>
        </w:rPr>
        <w:t>третман</w:t>
      </w:r>
      <w:r w:rsidRPr="00E050F6">
        <w:rPr>
          <w:rFonts w:asciiTheme="minorHAnsi" w:hAnsiTheme="minorHAnsi" w:cstheme="minorHAnsi"/>
          <w:sz w:val="20"/>
          <w:lang w:val="mk-MK"/>
        </w:rPr>
        <w:t xml:space="preserve"> </w:t>
      </w:r>
      <w:r>
        <w:rPr>
          <w:rFonts w:asciiTheme="minorHAnsi" w:hAnsiTheme="minorHAnsi" w:cstheme="minorHAnsi"/>
          <w:sz w:val="20"/>
          <w:lang w:val="mk-MK"/>
        </w:rPr>
        <w:t>и/или дистрибуција на површински и подземни води</w:t>
      </w:r>
      <w:r w:rsidRPr="00E050F6">
        <w:rPr>
          <w:rFonts w:asciiTheme="minorHAnsi" w:hAnsiTheme="minorHAnsi" w:cstheme="minorHAnsi"/>
          <w:sz w:val="20"/>
          <w:lang w:val="mk-MK"/>
        </w:rPr>
        <w:t xml:space="preserve"> </w:t>
      </w:r>
      <w:r>
        <w:rPr>
          <w:rFonts w:asciiTheme="minorHAnsi" w:hAnsiTheme="minorHAnsi" w:cstheme="minorHAnsi"/>
          <w:sz w:val="20"/>
          <w:lang w:val="mk-MK"/>
        </w:rPr>
        <w:t>и/или</w:t>
      </w:r>
      <w:r w:rsidRPr="00E050F6">
        <w:rPr>
          <w:rFonts w:asciiTheme="minorHAnsi" w:hAnsiTheme="minorHAnsi" w:cstheme="minorHAnsi"/>
          <w:sz w:val="20"/>
          <w:lang w:val="mk-MK"/>
        </w:rPr>
        <w:t xml:space="preserve"> </w:t>
      </w:r>
      <w:r>
        <w:rPr>
          <w:rFonts w:asciiTheme="minorHAnsi" w:hAnsiTheme="minorHAnsi" w:cstheme="minorHAnsi"/>
          <w:sz w:val="20"/>
          <w:lang w:val="mk-MK"/>
        </w:rPr>
        <w:t>заштита на изворот</w:t>
      </w:r>
      <w:r w:rsidRPr="00E050F6">
        <w:rPr>
          <w:rFonts w:asciiTheme="minorHAnsi" w:hAnsiTheme="minorHAnsi" w:cstheme="minorHAnsi"/>
          <w:sz w:val="20"/>
          <w:lang w:val="mk-MK"/>
        </w:rPr>
        <w:t xml:space="preserve">, </w:t>
      </w:r>
      <w:r>
        <w:rPr>
          <w:rFonts w:asciiTheme="minorHAnsi" w:hAnsiTheme="minorHAnsi" w:cstheme="minorHAnsi"/>
          <w:sz w:val="20"/>
          <w:lang w:val="mk-MK"/>
        </w:rPr>
        <w:t>преработка и дистрибуција на вода</w:t>
      </w:r>
      <w:r w:rsidRPr="00E050F6">
        <w:rPr>
          <w:rFonts w:asciiTheme="minorHAnsi" w:hAnsiTheme="minorHAnsi" w:cstheme="minorHAnsi"/>
          <w:sz w:val="20"/>
          <w:lang w:val="mk-MK"/>
        </w:rPr>
        <w:t xml:space="preserve"> </w:t>
      </w:r>
      <w:r>
        <w:rPr>
          <w:rFonts w:asciiTheme="minorHAnsi" w:hAnsiTheme="minorHAnsi" w:cstheme="minorHAnsi"/>
          <w:sz w:val="20"/>
          <w:lang w:val="mk-MK"/>
        </w:rPr>
        <w:t>преку системот за водоснабдување</w:t>
      </w:r>
      <w:r w:rsidRPr="00E050F6">
        <w:rPr>
          <w:rFonts w:asciiTheme="minorHAnsi" w:hAnsiTheme="minorHAnsi" w:cstheme="minorHAnsi"/>
          <w:sz w:val="20"/>
          <w:lang w:val="mk-MK"/>
        </w:rPr>
        <w:t xml:space="preserve"> </w:t>
      </w:r>
      <w:r>
        <w:rPr>
          <w:rFonts w:asciiTheme="minorHAnsi" w:hAnsiTheme="minorHAnsi" w:cstheme="minorHAnsi"/>
          <w:sz w:val="20"/>
          <w:lang w:val="mk-MK"/>
        </w:rPr>
        <w:t>до главниот водомер на корисникот на водната услуга;</w:t>
      </w:r>
      <w:r w:rsidRPr="00E050F6">
        <w:rPr>
          <w:rFonts w:asciiTheme="minorHAnsi" w:hAnsiTheme="minorHAnsi" w:cstheme="minorHAnsi"/>
          <w:sz w:val="20"/>
          <w:lang w:val="mk-MK"/>
        </w:rPr>
        <w:t xml:space="preserve"> </w:t>
      </w:r>
    </w:p>
    <w:p w14:paraId="1CF44F10" w14:textId="77777777" w:rsidR="004E37E2" w:rsidRPr="004E37E2" w:rsidRDefault="004E37E2" w:rsidP="00B601B5">
      <w:pPr>
        <w:pStyle w:val="a4"/>
        <w:numPr>
          <w:ilvl w:val="0"/>
          <w:numId w:val="3"/>
        </w:numPr>
        <w:rPr>
          <w:rFonts w:asciiTheme="minorHAnsi" w:hAnsiTheme="minorHAnsi" w:cstheme="minorHAnsi"/>
          <w:sz w:val="20"/>
          <w:lang w:val="mk-MK"/>
        </w:rPr>
      </w:pPr>
      <w:r>
        <w:rPr>
          <w:rFonts w:asciiTheme="minorHAnsi" w:hAnsiTheme="minorHAnsi" w:cstheme="minorHAnsi"/>
          <w:sz w:val="20"/>
          <w:lang w:val="mk-MK"/>
        </w:rPr>
        <w:t>Одведување урбани отпадни води</w:t>
      </w:r>
      <w:r w:rsidRPr="00E050F6">
        <w:rPr>
          <w:rFonts w:asciiTheme="minorHAnsi" w:hAnsiTheme="minorHAnsi" w:cstheme="minorHAnsi"/>
          <w:sz w:val="20"/>
          <w:lang w:val="mk-MK"/>
        </w:rPr>
        <w:t xml:space="preserve">: </w:t>
      </w:r>
      <w:r>
        <w:rPr>
          <w:rFonts w:asciiTheme="minorHAnsi" w:hAnsiTheme="minorHAnsi" w:cstheme="minorHAnsi"/>
          <w:sz w:val="20"/>
          <w:lang w:val="mk-MK"/>
        </w:rPr>
        <w:t>собирање отпадни води</w:t>
      </w:r>
      <w:r w:rsidRPr="00E050F6">
        <w:rPr>
          <w:rFonts w:asciiTheme="minorHAnsi" w:hAnsiTheme="minorHAnsi" w:cstheme="minorHAnsi"/>
          <w:sz w:val="20"/>
          <w:lang w:val="mk-MK"/>
        </w:rPr>
        <w:t xml:space="preserve"> </w:t>
      </w:r>
      <w:r>
        <w:rPr>
          <w:rFonts w:asciiTheme="minorHAnsi" w:hAnsiTheme="minorHAnsi" w:cstheme="minorHAnsi"/>
          <w:sz w:val="20"/>
          <w:lang w:val="mk-MK"/>
        </w:rPr>
        <w:t>од станбени, деловни, станбено-деловни</w:t>
      </w:r>
      <w:r w:rsidRPr="00E050F6">
        <w:rPr>
          <w:rFonts w:asciiTheme="minorHAnsi" w:hAnsiTheme="minorHAnsi" w:cstheme="minorHAnsi"/>
          <w:sz w:val="20"/>
          <w:lang w:val="mk-MK"/>
        </w:rPr>
        <w:t xml:space="preserve"> </w:t>
      </w:r>
      <w:r>
        <w:rPr>
          <w:rFonts w:asciiTheme="minorHAnsi" w:hAnsiTheme="minorHAnsi" w:cstheme="minorHAnsi"/>
          <w:sz w:val="20"/>
          <w:lang w:val="mk-MK"/>
        </w:rPr>
        <w:t>и други објекти што постојат на територијата</w:t>
      </w:r>
      <w:r w:rsidRPr="00E050F6">
        <w:rPr>
          <w:rFonts w:asciiTheme="minorHAnsi" w:hAnsiTheme="minorHAnsi" w:cstheme="minorHAnsi"/>
          <w:sz w:val="20"/>
          <w:lang w:val="mk-MK"/>
        </w:rPr>
        <w:t xml:space="preserve"> </w:t>
      </w:r>
      <w:r w:rsidR="00C0446C">
        <w:rPr>
          <w:rFonts w:asciiTheme="minorHAnsi" w:hAnsiTheme="minorHAnsi" w:cstheme="minorHAnsi"/>
          <w:sz w:val="20"/>
          <w:lang w:val="mk-MK"/>
        </w:rPr>
        <w:t>на која се обезбедува водната услуга</w:t>
      </w:r>
      <w:r w:rsidRPr="00E050F6">
        <w:rPr>
          <w:rFonts w:asciiTheme="minorHAnsi" w:hAnsiTheme="minorHAnsi" w:cstheme="minorHAnsi"/>
          <w:sz w:val="20"/>
          <w:lang w:val="mk-MK"/>
        </w:rPr>
        <w:t xml:space="preserve">, </w:t>
      </w:r>
      <w:r w:rsidR="00C0446C">
        <w:rPr>
          <w:rFonts w:asciiTheme="minorHAnsi" w:hAnsiTheme="minorHAnsi" w:cstheme="minorHAnsi"/>
          <w:sz w:val="20"/>
          <w:lang w:val="mk-MK"/>
        </w:rPr>
        <w:t>од дворниот приклучок на мрежата</w:t>
      </w:r>
      <w:r w:rsidRPr="00E050F6">
        <w:rPr>
          <w:rFonts w:asciiTheme="minorHAnsi" w:hAnsiTheme="minorHAnsi" w:cstheme="minorHAnsi"/>
          <w:sz w:val="20"/>
          <w:lang w:val="mk-MK"/>
        </w:rPr>
        <w:t xml:space="preserve">, </w:t>
      </w:r>
      <w:r w:rsidR="00C0446C">
        <w:rPr>
          <w:rFonts w:asciiTheme="minorHAnsi" w:hAnsiTheme="minorHAnsi" w:cstheme="minorHAnsi"/>
          <w:sz w:val="20"/>
          <w:lang w:val="mk-MK"/>
        </w:rPr>
        <w:t>одведување во примарниот и секундарниот канализациски систем на улицата</w:t>
      </w:r>
      <w:r w:rsidRPr="00E050F6">
        <w:rPr>
          <w:rFonts w:asciiTheme="minorHAnsi" w:hAnsiTheme="minorHAnsi" w:cstheme="minorHAnsi"/>
          <w:sz w:val="20"/>
          <w:lang w:val="mk-MK"/>
        </w:rPr>
        <w:t xml:space="preserve"> </w:t>
      </w:r>
      <w:r w:rsidR="00C0446C">
        <w:rPr>
          <w:rFonts w:asciiTheme="minorHAnsi" w:hAnsiTheme="minorHAnsi" w:cstheme="minorHAnsi"/>
          <w:sz w:val="20"/>
          <w:lang w:val="mk-MK"/>
        </w:rPr>
        <w:t>до пречистителните станици за отпадни води</w:t>
      </w:r>
      <w:r w:rsidRPr="00E050F6">
        <w:rPr>
          <w:rFonts w:asciiTheme="minorHAnsi" w:hAnsiTheme="minorHAnsi" w:cstheme="minorHAnsi"/>
          <w:sz w:val="20"/>
          <w:lang w:val="mk-MK"/>
        </w:rPr>
        <w:t>.</w:t>
      </w:r>
    </w:p>
    <w:p w14:paraId="6389E397" w14:textId="77777777" w:rsidR="00B12511" w:rsidRDefault="00C0446C" w:rsidP="00B601B5">
      <w:pPr>
        <w:pStyle w:val="a4"/>
        <w:numPr>
          <w:ilvl w:val="0"/>
          <w:numId w:val="3"/>
        </w:numPr>
        <w:tabs>
          <w:tab w:val="left" w:pos="9720"/>
        </w:tabs>
        <w:spacing w:line="276" w:lineRule="auto"/>
        <w:rPr>
          <w:rFonts w:asciiTheme="minorHAnsi" w:hAnsiTheme="minorHAnsi" w:cstheme="minorHAnsi"/>
          <w:sz w:val="20"/>
          <w:lang w:val="mk-MK"/>
        </w:rPr>
      </w:pPr>
      <w:r>
        <w:rPr>
          <w:rFonts w:asciiTheme="minorHAnsi" w:hAnsiTheme="minorHAnsi" w:cstheme="minorHAnsi"/>
          <w:sz w:val="20"/>
          <w:lang w:val="mk-MK"/>
        </w:rPr>
        <w:t>Третман на отпадни води</w:t>
      </w:r>
      <w:r w:rsidR="004E37E2" w:rsidRPr="00E050F6">
        <w:rPr>
          <w:rFonts w:asciiTheme="minorHAnsi" w:hAnsiTheme="minorHAnsi" w:cstheme="minorHAnsi"/>
          <w:sz w:val="20"/>
          <w:lang w:val="mk-MK"/>
        </w:rPr>
        <w:t>:</w:t>
      </w:r>
      <w:r w:rsidR="004E37E2" w:rsidRPr="004E37E2">
        <w:rPr>
          <w:rFonts w:asciiTheme="minorHAnsi" w:hAnsiTheme="minorHAnsi" w:cstheme="minorHAnsi"/>
          <w:sz w:val="20"/>
          <w:lang w:val="mk-MK"/>
        </w:rPr>
        <w:t xml:space="preserve"> </w:t>
      </w:r>
      <w:r>
        <w:rPr>
          <w:rFonts w:asciiTheme="minorHAnsi" w:hAnsiTheme="minorHAnsi" w:cstheme="minorHAnsi"/>
          <w:sz w:val="20"/>
          <w:lang w:val="mk-MK"/>
        </w:rPr>
        <w:t>третман на урбани отпадни води</w:t>
      </w:r>
      <w:r w:rsidR="004E37E2" w:rsidRPr="004E37E2">
        <w:rPr>
          <w:rFonts w:asciiTheme="minorHAnsi" w:hAnsiTheme="minorHAnsi" w:cstheme="minorHAnsi"/>
          <w:sz w:val="20"/>
          <w:lang w:val="mk-MK"/>
        </w:rPr>
        <w:t xml:space="preserve"> </w:t>
      </w:r>
      <w:r>
        <w:rPr>
          <w:rFonts w:asciiTheme="minorHAnsi" w:hAnsiTheme="minorHAnsi" w:cstheme="minorHAnsi"/>
          <w:sz w:val="20"/>
          <w:lang w:val="mk-MK"/>
        </w:rPr>
        <w:t>преку физички</w:t>
      </w:r>
      <w:r w:rsidR="004E37E2" w:rsidRPr="004E37E2">
        <w:rPr>
          <w:rFonts w:asciiTheme="minorHAnsi" w:hAnsiTheme="minorHAnsi" w:cstheme="minorHAnsi"/>
          <w:sz w:val="20"/>
          <w:lang w:val="mk-MK"/>
        </w:rPr>
        <w:t xml:space="preserve">, </w:t>
      </w:r>
      <w:r>
        <w:rPr>
          <w:rFonts w:asciiTheme="minorHAnsi" w:hAnsiTheme="minorHAnsi" w:cstheme="minorHAnsi"/>
          <w:sz w:val="20"/>
          <w:lang w:val="mk-MK"/>
        </w:rPr>
        <w:t>биолошки или хемиски процеси</w:t>
      </w:r>
      <w:r w:rsidR="004E37E2" w:rsidRPr="004E37E2">
        <w:rPr>
          <w:rFonts w:asciiTheme="minorHAnsi" w:hAnsiTheme="minorHAnsi" w:cstheme="minorHAnsi"/>
          <w:sz w:val="20"/>
          <w:lang w:val="mk-MK"/>
        </w:rPr>
        <w:t xml:space="preserve"> </w:t>
      </w:r>
      <w:r>
        <w:rPr>
          <w:rFonts w:asciiTheme="minorHAnsi" w:hAnsiTheme="minorHAnsi" w:cstheme="minorHAnsi"/>
          <w:sz w:val="20"/>
          <w:lang w:val="mk-MK"/>
        </w:rPr>
        <w:t>со цел значително намалување на содржината загадувачки материи во отпадните води, со што би се овозможило нивно испуштање во животната средина</w:t>
      </w:r>
    </w:p>
    <w:p w14:paraId="3BED1356" w14:textId="77777777" w:rsidR="00C0446C" w:rsidRDefault="00C0446C" w:rsidP="00C0446C">
      <w:pPr>
        <w:tabs>
          <w:tab w:val="left" w:pos="9720"/>
        </w:tabs>
        <w:spacing w:line="276" w:lineRule="auto"/>
        <w:rPr>
          <w:rFonts w:asciiTheme="minorHAnsi" w:hAnsiTheme="minorHAnsi" w:cstheme="minorHAnsi"/>
          <w:sz w:val="20"/>
          <w:lang w:val="mk-MK"/>
        </w:rPr>
      </w:pPr>
    </w:p>
    <w:p w14:paraId="110BB146" w14:textId="77777777" w:rsidR="00C0446C" w:rsidRPr="00C0446C" w:rsidRDefault="00C0446C" w:rsidP="00B601B5">
      <w:pPr>
        <w:tabs>
          <w:tab w:val="left" w:pos="9720"/>
        </w:tabs>
        <w:spacing w:line="276" w:lineRule="auto"/>
        <w:jc w:val="both"/>
        <w:rPr>
          <w:rFonts w:asciiTheme="minorHAnsi" w:hAnsiTheme="minorHAnsi" w:cstheme="minorHAnsi"/>
          <w:sz w:val="20"/>
          <w:lang w:val="mk-MK"/>
        </w:rPr>
      </w:pPr>
      <w:r>
        <w:rPr>
          <w:rFonts w:asciiTheme="minorHAnsi" w:hAnsiTheme="minorHAnsi" w:cstheme="minorHAnsi"/>
          <w:sz w:val="20"/>
          <w:lang w:val="mk-MK"/>
        </w:rPr>
        <w:t>Услугите што се обезбедуваат се сметаат за услуги од јавен интерес</w:t>
      </w:r>
      <w:r w:rsidRPr="00E050F6">
        <w:rPr>
          <w:rFonts w:asciiTheme="minorHAnsi" w:hAnsiTheme="minorHAnsi" w:cstheme="minorHAnsi"/>
          <w:sz w:val="20"/>
          <w:lang w:val="mk-MK"/>
        </w:rPr>
        <w:t xml:space="preserve">, </w:t>
      </w:r>
      <w:r>
        <w:rPr>
          <w:rFonts w:asciiTheme="minorHAnsi" w:hAnsiTheme="minorHAnsi" w:cstheme="minorHAnsi"/>
          <w:sz w:val="20"/>
          <w:lang w:val="mk-MK"/>
        </w:rPr>
        <w:t>па затоа</w:t>
      </w:r>
      <w:r w:rsidRPr="00E050F6">
        <w:rPr>
          <w:rFonts w:asciiTheme="minorHAnsi" w:hAnsiTheme="minorHAnsi" w:cstheme="minorHAnsi"/>
          <w:sz w:val="20"/>
          <w:lang w:val="mk-MK"/>
        </w:rPr>
        <w:t xml:space="preserve">, </w:t>
      </w:r>
      <w:r>
        <w:rPr>
          <w:rFonts w:asciiTheme="minorHAnsi" w:hAnsiTheme="minorHAnsi" w:cstheme="minorHAnsi"/>
          <w:sz w:val="20"/>
          <w:lang w:val="mk-MK"/>
        </w:rPr>
        <w:t xml:space="preserve">давателот на услуги мора да ги почитува начелата за сигурност </w:t>
      </w:r>
      <w:r w:rsidR="00BD788F">
        <w:rPr>
          <w:rFonts w:asciiTheme="minorHAnsi" w:hAnsiTheme="minorHAnsi" w:cstheme="minorHAnsi"/>
          <w:sz w:val="20"/>
          <w:lang w:val="mk-MK"/>
        </w:rPr>
        <w:t>во снабдувањето</w:t>
      </w:r>
      <w:r w:rsidRPr="00E050F6">
        <w:rPr>
          <w:rFonts w:asciiTheme="minorHAnsi" w:hAnsiTheme="minorHAnsi" w:cstheme="minorHAnsi"/>
          <w:sz w:val="20"/>
          <w:lang w:val="mk-MK"/>
        </w:rPr>
        <w:t xml:space="preserve">, </w:t>
      </w:r>
      <w:r>
        <w:rPr>
          <w:rFonts w:asciiTheme="minorHAnsi" w:hAnsiTheme="minorHAnsi" w:cstheme="minorHAnsi"/>
          <w:sz w:val="20"/>
          <w:lang w:val="mk-MK"/>
        </w:rPr>
        <w:t>континуитет</w:t>
      </w:r>
      <w:r w:rsidRPr="00E050F6">
        <w:rPr>
          <w:rFonts w:asciiTheme="minorHAnsi" w:hAnsiTheme="minorHAnsi" w:cstheme="minorHAnsi"/>
          <w:sz w:val="20"/>
          <w:lang w:val="mk-MK"/>
        </w:rPr>
        <w:t xml:space="preserve">, </w:t>
      </w:r>
      <w:r>
        <w:rPr>
          <w:rFonts w:asciiTheme="minorHAnsi" w:hAnsiTheme="minorHAnsi" w:cstheme="minorHAnsi"/>
          <w:sz w:val="20"/>
          <w:lang w:val="mk-MK"/>
        </w:rPr>
        <w:t>стабилност</w:t>
      </w:r>
      <w:r w:rsidRPr="00E050F6">
        <w:rPr>
          <w:rFonts w:asciiTheme="minorHAnsi" w:hAnsiTheme="minorHAnsi" w:cstheme="minorHAnsi"/>
          <w:sz w:val="20"/>
          <w:lang w:val="mk-MK"/>
        </w:rPr>
        <w:t xml:space="preserve"> </w:t>
      </w:r>
      <w:r>
        <w:rPr>
          <w:rFonts w:asciiTheme="minorHAnsi" w:hAnsiTheme="minorHAnsi" w:cstheme="minorHAnsi"/>
          <w:sz w:val="20"/>
          <w:lang w:val="mk-MK"/>
        </w:rPr>
        <w:t>и квалитет</w:t>
      </w:r>
      <w:r w:rsidRPr="00E050F6">
        <w:rPr>
          <w:rFonts w:asciiTheme="minorHAnsi" w:hAnsiTheme="minorHAnsi" w:cstheme="minorHAnsi"/>
          <w:sz w:val="20"/>
          <w:lang w:val="mk-MK"/>
        </w:rPr>
        <w:t xml:space="preserve">, </w:t>
      </w:r>
      <w:r>
        <w:rPr>
          <w:rFonts w:asciiTheme="minorHAnsi" w:hAnsiTheme="minorHAnsi" w:cstheme="minorHAnsi"/>
          <w:sz w:val="20"/>
          <w:lang w:val="mk-MK"/>
        </w:rPr>
        <w:t>транспарентност</w:t>
      </w:r>
      <w:r w:rsidRPr="00E050F6">
        <w:rPr>
          <w:rFonts w:asciiTheme="minorHAnsi" w:hAnsiTheme="minorHAnsi" w:cstheme="minorHAnsi"/>
          <w:sz w:val="20"/>
          <w:lang w:val="mk-MK"/>
        </w:rPr>
        <w:t xml:space="preserve">, </w:t>
      </w:r>
      <w:r>
        <w:rPr>
          <w:rFonts w:asciiTheme="minorHAnsi" w:hAnsiTheme="minorHAnsi" w:cstheme="minorHAnsi"/>
          <w:sz w:val="20"/>
          <w:lang w:val="mk-MK"/>
        </w:rPr>
        <w:t>достапност</w:t>
      </w:r>
      <w:r w:rsidRPr="00E050F6">
        <w:rPr>
          <w:rFonts w:asciiTheme="minorHAnsi" w:hAnsiTheme="minorHAnsi" w:cstheme="minorHAnsi"/>
          <w:sz w:val="20"/>
          <w:lang w:val="mk-MK"/>
        </w:rPr>
        <w:t xml:space="preserve"> </w:t>
      </w:r>
      <w:r>
        <w:rPr>
          <w:rFonts w:asciiTheme="minorHAnsi" w:hAnsiTheme="minorHAnsi" w:cstheme="minorHAnsi"/>
          <w:sz w:val="20"/>
          <w:lang w:val="mk-MK"/>
        </w:rPr>
        <w:t>и заштита на корисниците</w:t>
      </w:r>
      <w:r w:rsidRPr="00E050F6">
        <w:rPr>
          <w:rFonts w:asciiTheme="minorHAnsi" w:hAnsiTheme="minorHAnsi" w:cstheme="minorHAnsi"/>
          <w:sz w:val="20"/>
          <w:lang w:val="mk-MK"/>
        </w:rPr>
        <w:t xml:space="preserve"> </w:t>
      </w:r>
      <w:r>
        <w:rPr>
          <w:rFonts w:asciiTheme="minorHAnsi" w:hAnsiTheme="minorHAnsi" w:cstheme="minorHAnsi"/>
          <w:sz w:val="20"/>
          <w:lang w:val="mk-MK"/>
        </w:rPr>
        <w:t>и потрошувачите</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Давателот на услуга мора во континуитет да обезбеди</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услуги за водоснабдување</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и одведување отпадни води</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во согласност со стандардите за квалитет</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и мора да ги одржува објектите</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опремата</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и уредите</w:t>
      </w:r>
      <w:r w:rsidRPr="00E050F6">
        <w:rPr>
          <w:rFonts w:asciiTheme="minorHAnsi" w:hAnsiTheme="minorHAnsi" w:cstheme="minorHAnsi"/>
          <w:sz w:val="20"/>
          <w:lang w:val="mk-MK"/>
        </w:rPr>
        <w:t xml:space="preserve"> </w:t>
      </w:r>
      <w:r w:rsidR="00BD788F">
        <w:rPr>
          <w:rFonts w:asciiTheme="minorHAnsi" w:hAnsiTheme="minorHAnsi" w:cstheme="minorHAnsi"/>
          <w:sz w:val="20"/>
          <w:lang w:val="mk-MK"/>
        </w:rPr>
        <w:t>да бидат функционални и оперативни</w:t>
      </w:r>
      <w:r w:rsidRPr="00E050F6">
        <w:rPr>
          <w:rFonts w:asciiTheme="minorHAnsi" w:hAnsiTheme="minorHAnsi" w:cstheme="minorHAnsi"/>
          <w:sz w:val="20"/>
          <w:lang w:val="mk-MK"/>
        </w:rPr>
        <w:t xml:space="preserve">. </w:t>
      </w:r>
    </w:p>
    <w:p w14:paraId="089C748B" w14:textId="77777777" w:rsidR="000F0C32" w:rsidRPr="00E050F6" w:rsidRDefault="000F0C32" w:rsidP="00BD541A">
      <w:pPr>
        <w:spacing w:line="276" w:lineRule="auto"/>
        <w:rPr>
          <w:rFonts w:asciiTheme="minorHAnsi" w:hAnsiTheme="minorHAnsi" w:cstheme="minorHAnsi"/>
          <w:sz w:val="20"/>
          <w:lang w:val="mk-MK"/>
        </w:rPr>
      </w:pPr>
    </w:p>
    <w:p w14:paraId="752FAF1E" w14:textId="77777777" w:rsidR="00950324" w:rsidRPr="00E050F6" w:rsidRDefault="00950324" w:rsidP="00BD541A">
      <w:pPr>
        <w:rPr>
          <w:rFonts w:asciiTheme="minorHAnsi" w:hAnsiTheme="minorHAnsi" w:cstheme="minorHAnsi"/>
          <w:b/>
          <w:sz w:val="20"/>
          <w:lang w:val="mk-MK"/>
        </w:rPr>
      </w:pPr>
      <w:bookmarkStart w:id="39" w:name="_Toc4636854"/>
      <w:r w:rsidRPr="00E050F6">
        <w:rPr>
          <w:rFonts w:asciiTheme="minorHAnsi" w:hAnsiTheme="minorHAnsi" w:cstheme="minorHAnsi"/>
          <w:b/>
          <w:sz w:val="20"/>
          <w:lang w:val="mk-MK"/>
        </w:rPr>
        <w:t>Определување на доброто од општ интерес предмет на</w:t>
      </w:r>
      <w:r w:rsidRPr="00E050F6">
        <w:rPr>
          <w:rFonts w:asciiTheme="minorHAnsi" w:hAnsiTheme="minorHAnsi" w:cstheme="minorHAnsi"/>
          <w:b/>
          <w:spacing w:val="-1"/>
          <w:sz w:val="20"/>
          <w:lang w:val="mk-MK"/>
        </w:rPr>
        <w:t xml:space="preserve"> </w:t>
      </w:r>
      <w:r w:rsidRPr="00E050F6">
        <w:rPr>
          <w:rFonts w:asciiTheme="minorHAnsi" w:hAnsiTheme="minorHAnsi" w:cstheme="minorHAnsi"/>
          <w:b/>
          <w:sz w:val="20"/>
          <w:lang w:val="mk-MK"/>
        </w:rPr>
        <w:t>концесијата;</w:t>
      </w:r>
      <w:bookmarkEnd w:id="39"/>
    </w:p>
    <w:p w14:paraId="415DFBB3" w14:textId="77777777" w:rsidR="000F0C32" w:rsidRPr="00E050F6" w:rsidRDefault="000F0C32" w:rsidP="00BD541A">
      <w:pPr>
        <w:pStyle w:val="2"/>
        <w:spacing w:line="276" w:lineRule="auto"/>
        <w:jc w:val="left"/>
        <w:rPr>
          <w:rFonts w:asciiTheme="minorHAnsi" w:hAnsiTheme="minorHAnsi" w:cstheme="minorHAnsi"/>
          <w:sz w:val="20"/>
          <w:szCs w:val="22"/>
          <w:lang w:val="mk-MK"/>
        </w:rPr>
      </w:pPr>
    </w:p>
    <w:p w14:paraId="4D8DC7C9" w14:textId="77777777" w:rsidR="00950324" w:rsidRPr="00BD541A" w:rsidRDefault="00950324" w:rsidP="00B601B5">
      <w:pPr>
        <w:tabs>
          <w:tab w:val="left" w:pos="9720"/>
        </w:tabs>
        <w:spacing w:line="276" w:lineRule="auto"/>
        <w:jc w:val="both"/>
        <w:rPr>
          <w:rFonts w:asciiTheme="minorHAnsi" w:hAnsiTheme="minorHAnsi" w:cstheme="minorHAnsi"/>
          <w:sz w:val="20"/>
          <w:lang w:val="mk-MK"/>
        </w:rPr>
      </w:pPr>
      <w:bookmarkStart w:id="40" w:name="_Toc9421252"/>
      <w:bookmarkStart w:id="41" w:name="_Toc9429648"/>
      <w:bookmarkStart w:id="42" w:name="_Toc9430933"/>
      <w:bookmarkStart w:id="43" w:name="_Toc9434063"/>
      <w:bookmarkStart w:id="44" w:name="_Toc9507696"/>
      <w:r w:rsidRPr="00BD541A">
        <w:rPr>
          <w:rFonts w:asciiTheme="minorHAnsi" w:hAnsiTheme="minorHAnsi" w:cstheme="minorHAnsi"/>
          <w:sz w:val="20"/>
          <w:lang w:val="mk-MK"/>
        </w:rPr>
        <w:t xml:space="preserve">Доброто од општ интерес е ефикасна водоснабдителна мрежа за сите жители на Општина Дојран, ефикасна канализациона мрежа на која ќе бидат приклучени сите жители на Општина Дојран, ефикасна пречистителна станица за третмана на отпадни води, </w:t>
      </w:r>
    </w:p>
    <w:p w14:paraId="533647FB" w14:textId="77777777" w:rsidR="00950324" w:rsidRPr="00BD541A" w:rsidRDefault="00950324" w:rsidP="00B601B5">
      <w:pPr>
        <w:widowControl/>
        <w:adjustRightInd w:val="0"/>
        <w:jc w:val="both"/>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Јавниот интерес за проектот е дефиниран во Законот за локална самоуправа и тоа:</w:t>
      </w:r>
    </w:p>
    <w:p w14:paraId="6474397B" w14:textId="77777777" w:rsidR="00950324" w:rsidRPr="00BD541A" w:rsidRDefault="00950324" w:rsidP="00B601B5">
      <w:pPr>
        <w:pStyle w:val="a4"/>
        <w:widowControl/>
        <w:numPr>
          <w:ilvl w:val="0"/>
          <w:numId w:val="14"/>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Член 11 Финан</w:t>
      </w:r>
      <w:r w:rsidR="007658D7" w:rsidRPr="00BD541A">
        <w:rPr>
          <w:rFonts w:asciiTheme="minorHAnsi" w:eastAsiaTheme="minorHAnsi" w:hAnsiTheme="minorHAnsi" w:cstheme="minorHAnsi"/>
          <w:sz w:val="20"/>
          <w:lang w:val="mk-MK"/>
        </w:rPr>
        <w:t>сир</w:t>
      </w:r>
      <w:r w:rsidRPr="00BD541A">
        <w:rPr>
          <w:rFonts w:asciiTheme="minorHAnsi" w:eastAsiaTheme="minorHAnsi" w:hAnsiTheme="minorHAnsi" w:cstheme="minorHAnsi"/>
          <w:sz w:val="20"/>
          <w:lang w:val="mk-MK"/>
        </w:rPr>
        <w:t>ање на о</w:t>
      </w:r>
      <w:r w:rsidR="007658D7" w:rsidRPr="00BD541A">
        <w:rPr>
          <w:rFonts w:asciiTheme="minorHAnsi" w:eastAsiaTheme="minorHAnsi" w:hAnsiTheme="minorHAnsi" w:cstheme="minorHAnsi"/>
          <w:sz w:val="20"/>
          <w:lang w:val="mk-MK"/>
        </w:rPr>
        <w:t>пштините, став (1) и (4) в</w:t>
      </w:r>
      <w:r w:rsidRPr="00BD541A">
        <w:rPr>
          <w:rFonts w:asciiTheme="minorHAnsi" w:eastAsiaTheme="minorHAnsi" w:hAnsiTheme="minorHAnsi" w:cstheme="minorHAnsi"/>
          <w:sz w:val="20"/>
          <w:lang w:val="mk-MK"/>
        </w:rPr>
        <w:t>о согласност со економската политика на д</w:t>
      </w:r>
      <w:r w:rsidR="007658D7" w:rsidRPr="00BD541A">
        <w:rPr>
          <w:rFonts w:asciiTheme="minorHAnsi" w:eastAsiaTheme="minorHAnsi" w:hAnsiTheme="minorHAnsi" w:cstheme="minorHAnsi"/>
          <w:sz w:val="20"/>
          <w:lang w:val="mk-MK"/>
        </w:rPr>
        <w:t xml:space="preserve">ржавата, општината се финансира </w:t>
      </w:r>
      <w:r w:rsidRPr="00BD541A">
        <w:rPr>
          <w:rFonts w:asciiTheme="minorHAnsi" w:eastAsiaTheme="minorHAnsi" w:hAnsiTheme="minorHAnsi" w:cstheme="minorHAnsi"/>
          <w:sz w:val="20"/>
          <w:lang w:val="mk-MK"/>
        </w:rPr>
        <w:t xml:space="preserve">од сопствени извори на </w:t>
      </w:r>
      <w:r w:rsidR="007658D7" w:rsidRPr="00BD541A">
        <w:rPr>
          <w:rFonts w:asciiTheme="minorHAnsi" w:eastAsiaTheme="minorHAnsi" w:hAnsiTheme="minorHAnsi" w:cstheme="minorHAnsi"/>
          <w:sz w:val="20"/>
          <w:lang w:val="mk-MK"/>
        </w:rPr>
        <w:t>приходи и други извори на финан</w:t>
      </w:r>
      <w:r w:rsidRPr="00BD541A">
        <w:rPr>
          <w:rFonts w:asciiTheme="minorHAnsi" w:eastAsiaTheme="minorHAnsi" w:hAnsiTheme="minorHAnsi" w:cstheme="minorHAnsi"/>
          <w:sz w:val="20"/>
          <w:lang w:val="mk-MK"/>
        </w:rPr>
        <w:t>сирање во согласност со закон.</w:t>
      </w:r>
    </w:p>
    <w:p w14:paraId="59CE0098" w14:textId="77777777" w:rsidR="007658D7" w:rsidRPr="00BD541A" w:rsidRDefault="007658D7" w:rsidP="00B601B5">
      <w:pPr>
        <w:pStyle w:val="a4"/>
        <w:widowControl/>
        <w:numPr>
          <w:ilvl w:val="0"/>
          <w:numId w:val="14"/>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 xml:space="preserve">Член 22 Надлежност на општините , став 4 и став 12 надзор над вршењето на работите од нејзина надлежност </w:t>
      </w:r>
    </w:p>
    <w:p w14:paraId="4EF9AA0C" w14:textId="77777777" w:rsidR="007658D7" w:rsidRPr="00BD541A" w:rsidRDefault="007658D7" w:rsidP="00B601B5">
      <w:pPr>
        <w:pStyle w:val="a4"/>
        <w:widowControl/>
        <w:numPr>
          <w:ilvl w:val="0"/>
          <w:numId w:val="14"/>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lastRenderedPageBreak/>
        <w:t>Член 24 Начин на извршување на надлеж ностите , став 1 заради извршување на своите надлежности, општините можат да основаат јавни служби, во согласност со закон.</w:t>
      </w:r>
    </w:p>
    <w:p w14:paraId="5AFD7E9A" w14:textId="77777777" w:rsidR="007658D7" w:rsidRPr="00BD541A" w:rsidRDefault="007658D7" w:rsidP="00B601B5">
      <w:pPr>
        <w:pStyle w:val="a4"/>
        <w:widowControl/>
        <w:numPr>
          <w:ilvl w:val="0"/>
          <w:numId w:val="14"/>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Член 64 Сопственост на општините, став 1 и 3 Општината има право на сопственост на ствари, парични средства и права и со сопственоста општината располага и стопанисува како добар домаќин, на начин утврден со закон. Основниот јавен интерес од проектот е развојот на општината,  ефикасно управување со имотот и негово зголемување со цел испорака на високо стандардизирани услуги на граѓаните на општината.</w:t>
      </w:r>
    </w:p>
    <w:p w14:paraId="49EEB788" w14:textId="77777777" w:rsidR="007658D7" w:rsidRPr="00BD541A" w:rsidRDefault="007658D7" w:rsidP="00B601B5">
      <w:pPr>
        <w:widowControl/>
        <w:adjustRightInd w:val="0"/>
        <w:jc w:val="both"/>
        <w:rPr>
          <w:rFonts w:asciiTheme="minorHAnsi" w:eastAsiaTheme="minorHAnsi" w:hAnsiTheme="minorHAnsi" w:cstheme="minorHAnsi"/>
          <w:sz w:val="20"/>
          <w:lang w:val="mk-MK"/>
        </w:rPr>
      </w:pPr>
    </w:p>
    <w:p w14:paraId="6603B139" w14:textId="77777777" w:rsidR="00950324" w:rsidRPr="00BD541A" w:rsidRDefault="007658D7" w:rsidP="00B601B5">
      <w:pPr>
        <w:jc w:val="both"/>
        <w:rPr>
          <w:rFonts w:asciiTheme="minorHAnsi" w:hAnsiTheme="minorHAnsi" w:cstheme="minorHAnsi"/>
          <w:sz w:val="20"/>
          <w:lang w:val="mk-MK"/>
        </w:rPr>
      </w:pPr>
      <w:r w:rsidRPr="00BD541A">
        <w:rPr>
          <w:rFonts w:asciiTheme="minorHAnsi" w:hAnsiTheme="minorHAnsi" w:cstheme="minorHAnsi"/>
          <w:sz w:val="20"/>
          <w:lang w:val="mk-MK"/>
        </w:rPr>
        <w:t>Жителите на општината и другите потрошувачи треба да го прифатат принципот дека ќе биде можно само да се подобрат нивоата на услуги преку нови инвестиции, без оглед на нивоата на ефикасност гарантирани од страна на приватниот оператор и дека тоа ќе предизвика приспособување на тарифите. Прилагодувањето на тарифите ќе ги земе во предвид социјалните аспекти и економскиот капацитет на домаќинствата за поддршка на ова зголемување на трошоците.</w:t>
      </w:r>
    </w:p>
    <w:bookmarkEnd w:id="40"/>
    <w:bookmarkEnd w:id="41"/>
    <w:bookmarkEnd w:id="42"/>
    <w:bookmarkEnd w:id="43"/>
    <w:bookmarkEnd w:id="44"/>
    <w:p w14:paraId="36B2C939" w14:textId="77777777" w:rsidR="007658D7" w:rsidRPr="00BD541A" w:rsidRDefault="007658D7" w:rsidP="00B601B5">
      <w:pPr>
        <w:widowControl/>
        <w:adjustRightInd w:val="0"/>
        <w:jc w:val="both"/>
        <w:rPr>
          <w:rFonts w:asciiTheme="minorHAnsi" w:eastAsiaTheme="minorHAnsi" w:hAnsiTheme="minorHAnsi" w:cstheme="minorHAnsi"/>
          <w:sz w:val="20"/>
          <w:lang w:val="mk-MK"/>
        </w:rPr>
      </w:pPr>
    </w:p>
    <w:p w14:paraId="03DE70AB" w14:textId="77777777" w:rsidR="00AF50BB" w:rsidRPr="00BD541A" w:rsidRDefault="00AF50BB" w:rsidP="00B601B5">
      <w:pPr>
        <w:widowControl/>
        <w:adjustRightInd w:val="0"/>
        <w:jc w:val="both"/>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 xml:space="preserve">Придонес на проектот кон политиката на општината се однесува на </w:t>
      </w:r>
    </w:p>
    <w:p w14:paraId="07950540" w14:textId="77777777" w:rsidR="00AF50BB" w:rsidRPr="00BD541A" w:rsidRDefault="00AF50BB" w:rsidP="00B601B5">
      <w:pPr>
        <w:pStyle w:val="a4"/>
        <w:widowControl/>
        <w:numPr>
          <w:ilvl w:val="0"/>
          <w:numId w:val="3"/>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Привлекување бизниси и инвестиции. Проектот предвидува изградба на современа пречистителна станица за отпадни води, современа инфраструктура на водоснабдителната, фекалната и атмосферската канализација, ефикасна служба за собирање и одлагање на комунален отпад кој ќе обезбеди влужувања во бизниси и ќе доведе инвеститори во општината Дојран.</w:t>
      </w:r>
    </w:p>
    <w:p w14:paraId="7AF71368" w14:textId="77777777" w:rsidR="00AF50BB" w:rsidRPr="00BD541A" w:rsidRDefault="00AF50BB" w:rsidP="00B601B5">
      <w:pPr>
        <w:pStyle w:val="a4"/>
        <w:widowControl/>
        <w:numPr>
          <w:ilvl w:val="0"/>
          <w:numId w:val="3"/>
        </w:numPr>
        <w:adjustRightInd w:val="0"/>
        <w:rPr>
          <w:rFonts w:asciiTheme="minorHAnsi" w:eastAsiaTheme="minorHAnsi" w:hAnsiTheme="minorHAnsi" w:cstheme="minorHAnsi"/>
          <w:sz w:val="20"/>
          <w:lang w:val="mk-MK"/>
        </w:rPr>
      </w:pPr>
      <w:r w:rsidRPr="00BD541A">
        <w:rPr>
          <w:rFonts w:asciiTheme="minorHAnsi" w:eastAsiaTheme="minorHAnsi" w:hAnsiTheme="minorHAnsi" w:cstheme="minorHAnsi"/>
          <w:sz w:val="20"/>
          <w:lang w:val="mk-MK"/>
        </w:rPr>
        <w:t>Зголемување на вработеноста. Зголемените инвестиции и бројот на бизниси во општината ќе влијаат на зголемување на вработеноста во општината.</w:t>
      </w:r>
    </w:p>
    <w:p w14:paraId="73B06E98" w14:textId="77777777" w:rsidR="00AF50BB" w:rsidRPr="00BD541A" w:rsidRDefault="00AF50BB" w:rsidP="00B601B5">
      <w:pPr>
        <w:pStyle w:val="a4"/>
        <w:widowControl/>
        <w:numPr>
          <w:ilvl w:val="0"/>
          <w:numId w:val="3"/>
        </w:numPr>
        <w:adjustRightInd w:val="0"/>
        <w:rPr>
          <w:rFonts w:asciiTheme="minorHAnsi" w:hAnsiTheme="minorHAnsi" w:cstheme="minorHAnsi"/>
          <w:sz w:val="20"/>
          <w:lang w:val="mk-MK"/>
        </w:rPr>
      </w:pPr>
      <w:r w:rsidRPr="00BD541A">
        <w:rPr>
          <w:rFonts w:asciiTheme="minorHAnsi" w:eastAsiaTheme="minorHAnsi" w:hAnsiTheme="minorHAnsi" w:cstheme="minorHAnsi"/>
          <w:sz w:val="20"/>
          <w:lang w:val="mk-MK"/>
        </w:rPr>
        <w:t>Зголемување на базата за општинските даноци. Проектот предвидува зголемување на недвижниот имот во општината чиј данок е изворен општински приход и зголемување на стопанската активност каде користа за општината е учество во приходите од данок на додадена вредност и персоналниот данок од доход.</w:t>
      </w:r>
    </w:p>
    <w:p w14:paraId="528FBA20" w14:textId="77777777" w:rsidR="00F6158A" w:rsidRPr="00BD541A" w:rsidRDefault="00F6158A" w:rsidP="00B601B5">
      <w:pPr>
        <w:tabs>
          <w:tab w:val="left" w:pos="704"/>
        </w:tabs>
        <w:spacing w:line="206" w:lineRule="auto"/>
        <w:ind w:right="248"/>
        <w:jc w:val="both"/>
        <w:rPr>
          <w:rFonts w:asciiTheme="minorHAnsi" w:hAnsiTheme="minorHAnsi" w:cstheme="minorHAnsi"/>
          <w:b/>
          <w:sz w:val="20"/>
          <w:lang w:val="mk-MK"/>
        </w:rPr>
      </w:pPr>
      <w:bookmarkStart w:id="45" w:name="_Toc4636896"/>
    </w:p>
    <w:p w14:paraId="6EE42FAB" w14:textId="77777777" w:rsidR="00BD788F" w:rsidRDefault="00BD788F" w:rsidP="00BD541A">
      <w:pPr>
        <w:tabs>
          <w:tab w:val="left" w:pos="704"/>
        </w:tabs>
        <w:spacing w:line="206" w:lineRule="auto"/>
        <w:ind w:right="248"/>
        <w:rPr>
          <w:rFonts w:asciiTheme="minorHAnsi" w:hAnsiTheme="minorHAnsi" w:cstheme="minorHAnsi"/>
          <w:b/>
          <w:sz w:val="20"/>
          <w:lang w:val="mk-MK"/>
        </w:rPr>
      </w:pPr>
    </w:p>
    <w:p w14:paraId="4305AF5A" w14:textId="77777777" w:rsidR="00F6158A" w:rsidRPr="00BD541A" w:rsidRDefault="00F6158A" w:rsidP="00B601B5">
      <w:pPr>
        <w:tabs>
          <w:tab w:val="left" w:pos="704"/>
        </w:tabs>
        <w:spacing w:line="206" w:lineRule="auto"/>
        <w:ind w:right="248"/>
        <w:jc w:val="both"/>
        <w:rPr>
          <w:rFonts w:asciiTheme="minorHAnsi" w:hAnsiTheme="minorHAnsi" w:cstheme="minorHAnsi"/>
          <w:b/>
          <w:sz w:val="20"/>
          <w:lang w:val="mk-MK"/>
        </w:rPr>
      </w:pPr>
      <w:r w:rsidRPr="00BD541A">
        <w:rPr>
          <w:rFonts w:asciiTheme="minorHAnsi" w:hAnsiTheme="minorHAnsi" w:cstheme="minorHAnsi"/>
          <w:b/>
          <w:sz w:val="20"/>
          <w:lang w:val="mk-MK"/>
        </w:rPr>
        <w:t>Определување и</w:t>
      </w:r>
      <w:r w:rsidR="003638B8" w:rsidRPr="00BD541A">
        <w:rPr>
          <w:rFonts w:asciiTheme="minorHAnsi" w:hAnsiTheme="minorHAnsi" w:cstheme="minorHAnsi"/>
          <w:b/>
          <w:sz w:val="20"/>
          <w:lang w:val="mk-MK"/>
        </w:rPr>
        <w:t xml:space="preserve"> анализа на условите за управу</w:t>
      </w:r>
      <w:r w:rsidRPr="00BD541A">
        <w:rPr>
          <w:rFonts w:asciiTheme="minorHAnsi" w:hAnsiTheme="minorHAnsi" w:cstheme="minorHAnsi"/>
          <w:b/>
          <w:sz w:val="20"/>
          <w:lang w:val="mk-MK"/>
        </w:rPr>
        <w:t>вање, одржување и ст</w:t>
      </w:r>
      <w:r w:rsidR="002E3356" w:rsidRPr="00BD541A">
        <w:rPr>
          <w:rFonts w:asciiTheme="minorHAnsi" w:hAnsiTheme="minorHAnsi" w:cstheme="minorHAnsi"/>
          <w:b/>
          <w:sz w:val="20"/>
          <w:lang w:val="mk-MK"/>
        </w:rPr>
        <w:t>опанисување со објектот на кон</w:t>
      </w:r>
      <w:r w:rsidRPr="00BD541A">
        <w:rPr>
          <w:rFonts w:asciiTheme="minorHAnsi" w:hAnsiTheme="minorHAnsi" w:cstheme="minorHAnsi"/>
          <w:b/>
          <w:sz w:val="20"/>
          <w:lang w:val="mk-MK"/>
        </w:rPr>
        <w:t xml:space="preserve">цесијата/јавно приватното партнерство и доброто од општ интерес, како и </w:t>
      </w:r>
      <w:r w:rsidR="002E3356" w:rsidRPr="00BD541A">
        <w:rPr>
          <w:rFonts w:asciiTheme="minorHAnsi" w:hAnsiTheme="minorHAnsi" w:cstheme="minorHAnsi"/>
          <w:b/>
          <w:sz w:val="20"/>
          <w:lang w:val="mk-MK"/>
        </w:rPr>
        <w:t>условите и параметрите за обез</w:t>
      </w:r>
      <w:r w:rsidRPr="00BD541A">
        <w:rPr>
          <w:rFonts w:asciiTheme="minorHAnsi" w:hAnsiTheme="minorHAnsi" w:cstheme="minorHAnsi"/>
          <w:b/>
          <w:sz w:val="20"/>
          <w:lang w:val="mk-MK"/>
        </w:rPr>
        <w:t>бедување на јавната</w:t>
      </w:r>
      <w:r w:rsidRPr="00BD541A">
        <w:rPr>
          <w:rFonts w:asciiTheme="minorHAnsi" w:hAnsiTheme="minorHAnsi" w:cstheme="minorHAnsi"/>
          <w:b/>
          <w:spacing w:val="-1"/>
          <w:sz w:val="20"/>
          <w:lang w:val="mk-MK"/>
        </w:rPr>
        <w:t xml:space="preserve"> </w:t>
      </w:r>
      <w:r w:rsidRPr="00BD541A">
        <w:rPr>
          <w:rFonts w:asciiTheme="minorHAnsi" w:hAnsiTheme="minorHAnsi" w:cstheme="minorHAnsi"/>
          <w:b/>
          <w:sz w:val="20"/>
          <w:lang w:val="mk-MK"/>
        </w:rPr>
        <w:t>услуга;</w:t>
      </w:r>
    </w:p>
    <w:p w14:paraId="4C24EFD4" w14:textId="77777777" w:rsidR="00054884" w:rsidRPr="00BD541A" w:rsidRDefault="00054884" w:rsidP="00B601B5">
      <w:pPr>
        <w:pStyle w:val="2"/>
        <w:tabs>
          <w:tab w:val="left" w:pos="9720"/>
        </w:tabs>
        <w:spacing w:line="276" w:lineRule="auto"/>
        <w:ind w:left="0"/>
        <w:jc w:val="both"/>
        <w:rPr>
          <w:rFonts w:asciiTheme="minorHAnsi" w:hAnsiTheme="minorHAnsi" w:cstheme="minorHAnsi"/>
          <w:sz w:val="20"/>
          <w:szCs w:val="22"/>
          <w:lang w:val="mk-MK"/>
        </w:rPr>
      </w:pPr>
    </w:p>
    <w:bookmarkEnd w:id="45"/>
    <w:p w14:paraId="40117394" w14:textId="77777777" w:rsidR="00F6158A" w:rsidRPr="00BD541A" w:rsidRDefault="00F6158A"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 xml:space="preserve">Согласно член 22, листа на надлежности од Законот за локална самоуправа (сл. в. 5/2002), алинеја 12, Општините се надлежни за вршење на надзор над вршењето на работите од најзина надлежност. Според тоа, прашањата околу работењето на приватниот партнер за време на договорот за ЈПП, ќе бидат во надлежност на Советот на Општина Дојран, што е во согласност со член . </w:t>
      </w:r>
    </w:p>
    <w:p w14:paraId="788BCD41" w14:textId="77777777" w:rsidR="00F6158A" w:rsidRPr="00BD541A" w:rsidRDefault="00F6158A"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Согласно член 14 од Законот за концесии и јавно приватно партнерство надлежен орган за јавно приватно партнерство е Министерството за економија, кое, покрај другото, ги врши следните работи:</w:t>
      </w:r>
    </w:p>
    <w:p w14:paraId="264E244F"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 xml:space="preserve">развива и спроведува мерки и активности со цел за постигнување и одржување на целосно транспарентен и ефикасен систем за јавно приватно партнерство, </w:t>
      </w:r>
    </w:p>
    <w:p w14:paraId="1ED3C18B"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 xml:space="preserve">го води и одржува Регистарот за доделените договори за воспоставување на јавно приватно партнерство, </w:t>
      </w:r>
    </w:p>
    <w:p w14:paraId="3CB4B8FA"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 xml:space="preserve">изготвува предлози за измени на прописите од областа на јавно приватно партнерство, и дава инструкции за имплементирање на овој закон, </w:t>
      </w:r>
    </w:p>
    <w:p w14:paraId="7C293398"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 xml:space="preserve">организира и реализира едукација и обука од областа на јавно приватно партнерство за сите учесници во процесот, </w:t>
      </w:r>
    </w:p>
    <w:p w14:paraId="53AD5A2F"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 xml:space="preserve">следи, анализира и дава стручна помош и мислење во делот на спроведување на постапките, </w:t>
      </w:r>
    </w:p>
    <w:p w14:paraId="3C69A29A" w14:textId="77777777" w:rsidR="00F6158A" w:rsidRPr="00BD541A" w:rsidRDefault="00F6158A" w:rsidP="00B601B5">
      <w:pPr>
        <w:pStyle w:val="a4"/>
        <w:numPr>
          <w:ilvl w:val="0"/>
          <w:numId w:val="26"/>
        </w:numPr>
        <w:tabs>
          <w:tab w:val="left" w:pos="9720"/>
        </w:tabs>
        <w:ind w:left="720"/>
        <w:rPr>
          <w:rFonts w:asciiTheme="minorHAnsi" w:hAnsiTheme="minorHAnsi" w:cstheme="minorHAnsi"/>
          <w:sz w:val="20"/>
          <w:lang w:val="mk-MK"/>
        </w:rPr>
      </w:pPr>
      <w:r w:rsidRPr="00BD541A">
        <w:rPr>
          <w:rFonts w:asciiTheme="minorHAnsi" w:hAnsiTheme="minorHAnsi" w:cstheme="minorHAnsi"/>
          <w:sz w:val="20"/>
          <w:lang w:val="mk-MK"/>
        </w:rPr>
        <w:t>следи, анализира и ги проучува актуелните европски и светски тенденции, знаења и искуства во областа на јавното приватно партнерство.</w:t>
      </w:r>
    </w:p>
    <w:p w14:paraId="3B8FCC81" w14:textId="77777777" w:rsidR="00F6158A" w:rsidRPr="00BD541A" w:rsidRDefault="00F6158A" w:rsidP="00B601B5">
      <w:pPr>
        <w:tabs>
          <w:tab w:val="left" w:pos="9720"/>
        </w:tabs>
        <w:jc w:val="both"/>
        <w:rPr>
          <w:rFonts w:asciiTheme="minorHAnsi" w:hAnsiTheme="minorHAnsi" w:cstheme="minorHAnsi"/>
          <w:sz w:val="20"/>
          <w:lang w:val="mk-MK"/>
        </w:rPr>
      </w:pPr>
    </w:p>
    <w:p w14:paraId="16A5538C" w14:textId="77777777" w:rsidR="00DC5B80" w:rsidRPr="00BD541A" w:rsidRDefault="00DC5B80" w:rsidP="00B601B5">
      <w:pPr>
        <w:tabs>
          <w:tab w:val="left" w:pos="9720"/>
        </w:tabs>
        <w:jc w:val="both"/>
        <w:rPr>
          <w:rFonts w:asciiTheme="minorHAnsi" w:hAnsiTheme="minorHAnsi" w:cstheme="minorHAnsi"/>
          <w:b/>
          <w:sz w:val="20"/>
          <w:lang w:val="mk-MK"/>
        </w:rPr>
      </w:pPr>
      <w:r w:rsidRPr="00BD541A">
        <w:rPr>
          <w:rFonts w:asciiTheme="minorHAnsi" w:hAnsiTheme="minorHAnsi" w:cstheme="minorHAnsi"/>
          <w:sz w:val="20"/>
          <w:lang w:val="mk-MK"/>
        </w:rPr>
        <w:t xml:space="preserve">Анализа на законската рамка која го уредува начинот и условите на вршење на јавната услуга и/или дејноста поврзана со објектот на концесијата/јавно приватното партнерство и/или предметот на концесијата/јавно приватното партнерство, а особено задолжителните </w:t>
      </w:r>
      <w:r w:rsidRPr="00BD541A">
        <w:rPr>
          <w:rFonts w:asciiTheme="minorHAnsi" w:hAnsiTheme="minorHAnsi" w:cstheme="minorHAnsi"/>
          <w:sz w:val="20"/>
          <w:lang w:val="mk-MK"/>
        </w:rPr>
        <w:lastRenderedPageBreak/>
        <w:t>барања/елементи кои треба да се земат во предвид од договорните</w:t>
      </w:r>
      <w:r w:rsidRPr="00BD541A">
        <w:rPr>
          <w:rFonts w:asciiTheme="minorHAnsi" w:hAnsiTheme="minorHAnsi" w:cstheme="minorHAnsi"/>
          <w:spacing w:val="-1"/>
          <w:sz w:val="20"/>
          <w:lang w:val="mk-MK"/>
        </w:rPr>
        <w:t xml:space="preserve"> </w:t>
      </w:r>
      <w:r w:rsidRPr="00BD541A">
        <w:rPr>
          <w:rFonts w:asciiTheme="minorHAnsi" w:hAnsiTheme="minorHAnsi" w:cstheme="minorHAnsi"/>
          <w:sz w:val="20"/>
          <w:lang w:val="mk-MK"/>
        </w:rPr>
        <w:t>страни;</w:t>
      </w:r>
    </w:p>
    <w:p w14:paraId="5F82DDCD" w14:textId="77777777" w:rsidR="000F0C32" w:rsidRPr="00BD541A" w:rsidRDefault="000F0C32" w:rsidP="00B601B5">
      <w:pPr>
        <w:pStyle w:val="2"/>
        <w:spacing w:line="276" w:lineRule="auto"/>
        <w:ind w:left="360"/>
        <w:jc w:val="both"/>
        <w:rPr>
          <w:rFonts w:asciiTheme="minorHAnsi" w:hAnsiTheme="minorHAnsi" w:cstheme="minorHAnsi"/>
          <w:sz w:val="20"/>
          <w:szCs w:val="22"/>
          <w:lang w:val="mk-MK"/>
        </w:rPr>
      </w:pPr>
    </w:p>
    <w:p w14:paraId="3A83E74D"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Законската рамка која го уредува начинот и условите под кои ќе се врши јавната услуга и дејноста поврзани со објектот на концесијата за јавно приватно партнерство што е предмет на оваа физибилити студија ќе се однесува на:</w:t>
      </w:r>
    </w:p>
    <w:p w14:paraId="714D490A" w14:textId="77777777" w:rsidR="00054884" w:rsidRPr="00BD541A" w:rsidRDefault="00054884" w:rsidP="00B601B5">
      <w:pPr>
        <w:pStyle w:val="a4"/>
        <w:numPr>
          <w:ilvl w:val="0"/>
          <w:numId w:val="18"/>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Градежни активности во проектот</w:t>
      </w:r>
    </w:p>
    <w:p w14:paraId="3CF7FD31" w14:textId="77777777" w:rsidR="00054884" w:rsidRPr="00BD541A" w:rsidRDefault="00054884" w:rsidP="00B601B5">
      <w:pPr>
        <w:pStyle w:val="a4"/>
        <w:numPr>
          <w:ilvl w:val="1"/>
          <w:numId w:val="17"/>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Исполнување на барањата од Законот за градба посебно што ќе се однесува на проектирањето, изведбата и одржувањето на пречистителната станица за отпадни води, водоводната мрежа, канализационата и атмосферската мрежа.</w:t>
      </w:r>
    </w:p>
    <w:p w14:paraId="10B924AF" w14:textId="77777777" w:rsidR="00054884" w:rsidRPr="00BD541A" w:rsidRDefault="00054884" w:rsidP="00B601B5">
      <w:pPr>
        <w:pStyle w:val="a4"/>
        <w:numPr>
          <w:ilvl w:val="0"/>
          <w:numId w:val="18"/>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Активности за време на реализација на договорот:</w:t>
      </w:r>
    </w:p>
    <w:p w14:paraId="29C105EC" w14:textId="77777777" w:rsidR="00DC5B80" w:rsidRPr="00BD541A" w:rsidRDefault="00DC5B80" w:rsidP="00B601B5">
      <w:pPr>
        <w:pStyle w:val="a4"/>
        <w:numPr>
          <w:ilvl w:val="1"/>
          <w:numId w:val="17"/>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Задоволување на законските барањата што произлегуваат од работењето на ЈПКД Комуналец – Полин, што ќе бидат пренесени на приватниот партнер со договорот за ЈПП, а се однесуваат на правата и надлежностите на јавниот партнер, во случајот Советот на Општина Дојран,</w:t>
      </w:r>
    </w:p>
    <w:p w14:paraId="6D0CF8FC" w14:textId="77777777" w:rsidR="00DC5B80" w:rsidRPr="00BD541A" w:rsidRDefault="00DC5B80" w:rsidP="00B601B5">
      <w:pPr>
        <w:pStyle w:val="a4"/>
        <w:numPr>
          <w:ilvl w:val="1"/>
          <w:numId w:val="17"/>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Исполнување на барањата на законите поврзани со работењето на регулаторната комисија за енергетика и водни услуги на РМ.</w:t>
      </w:r>
    </w:p>
    <w:p w14:paraId="25B8DBFA" w14:textId="77777777" w:rsidR="00DC5B80" w:rsidRPr="00BD541A" w:rsidRDefault="00DC5B80" w:rsidP="00B601B5">
      <w:pPr>
        <w:pStyle w:val="a4"/>
        <w:tabs>
          <w:tab w:val="left" w:pos="9720"/>
        </w:tabs>
        <w:spacing w:line="276" w:lineRule="auto"/>
        <w:ind w:left="874" w:firstLine="0"/>
        <w:rPr>
          <w:rFonts w:asciiTheme="minorHAnsi" w:hAnsiTheme="minorHAnsi" w:cstheme="minorHAnsi"/>
          <w:sz w:val="20"/>
          <w:lang w:val="mk-MK"/>
        </w:rPr>
      </w:pPr>
      <w:r w:rsidRPr="00BD541A">
        <w:rPr>
          <w:rFonts w:asciiTheme="minorHAnsi" w:hAnsiTheme="minorHAnsi" w:cstheme="minorHAnsi"/>
          <w:sz w:val="20"/>
          <w:lang w:val="mk-MK"/>
        </w:rPr>
        <w:t>Исполнување на барањата на Законите поврзани со заштита на животната средина посебно во делот на испуштање на третирани отпадни води во Дојранското езеро</w:t>
      </w:r>
      <w:r w:rsidR="00BD788F">
        <w:rPr>
          <w:rFonts w:asciiTheme="minorHAnsi" w:hAnsiTheme="minorHAnsi" w:cstheme="minorHAnsi"/>
          <w:sz w:val="20"/>
          <w:lang w:val="mk-MK"/>
        </w:rPr>
        <w:t>, како што се:</w:t>
      </w:r>
    </w:p>
    <w:p w14:paraId="3FDBC62F" w14:textId="77777777" w:rsidR="00DC5B80" w:rsidRPr="00BD541A" w:rsidRDefault="00DC5B80" w:rsidP="00B601B5">
      <w:pPr>
        <w:pStyle w:val="a4"/>
        <w:numPr>
          <w:ilvl w:val="0"/>
          <w:numId w:val="36"/>
        </w:numPr>
        <w:tabs>
          <w:tab w:val="left" w:pos="9720"/>
        </w:tabs>
        <w:spacing w:line="276" w:lineRule="auto"/>
        <w:ind w:left="1260"/>
        <w:rPr>
          <w:rFonts w:asciiTheme="minorHAnsi" w:hAnsiTheme="minorHAnsi" w:cstheme="minorHAnsi"/>
          <w:sz w:val="20"/>
          <w:lang w:val="mk-MK"/>
        </w:rPr>
      </w:pPr>
      <w:r w:rsidRPr="00BD541A">
        <w:rPr>
          <w:rFonts w:asciiTheme="minorHAnsi" w:hAnsiTheme="minorHAnsi" w:cstheme="minorHAnsi"/>
          <w:sz w:val="20"/>
          <w:lang w:val="mk-MK"/>
        </w:rPr>
        <w:t>Законот за заштита на правата на купувачите</w:t>
      </w:r>
    </w:p>
    <w:p w14:paraId="6D4ED409" w14:textId="77777777" w:rsidR="00054884" w:rsidRPr="00BD541A"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Закон за локална самоуправа</w:t>
      </w:r>
    </w:p>
    <w:p w14:paraId="04294ABE" w14:textId="77777777" w:rsidR="00054884" w:rsidRPr="00BD541A"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Закон за концесии и јавно приватно партнерство</w:t>
      </w:r>
    </w:p>
    <w:p w14:paraId="3F251D09" w14:textId="77777777" w:rsidR="00054884" w:rsidRPr="00BD788F"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Закон за комунални такси</w:t>
      </w:r>
    </w:p>
    <w:p w14:paraId="0DD7BD16" w14:textId="77777777" w:rsidR="00BD788F" w:rsidRPr="00BD788F" w:rsidRDefault="00BD788F" w:rsidP="00B601B5">
      <w:pPr>
        <w:pStyle w:val="a4"/>
        <w:numPr>
          <w:ilvl w:val="0"/>
          <w:numId w:val="36"/>
        </w:numPr>
        <w:tabs>
          <w:tab w:val="left" w:pos="9720"/>
        </w:tabs>
        <w:spacing w:line="276" w:lineRule="auto"/>
        <w:ind w:left="1260"/>
        <w:rPr>
          <w:rFonts w:asciiTheme="minorHAnsi" w:hAnsiTheme="minorHAnsi" w:cstheme="minorHAnsi"/>
          <w:sz w:val="20"/>
          <w:lang w:val="en-GB"/>
        </w:rPr>
      </w:pPr>
      <w:r>
        <w:rPr>
          <w:rFonts w:asciiTheme="minorHAnsi" w:hAnsiTheme="minorHAnsi" w:cstheme="minorHAnsi"/>
          <w:sz w:val="20"/>
          <w:lang w:val="mk-MK"/>
        </w:rPr>
        <w:t>Закон за води</w:t>
      </w:r>
    </w:p>
    <w:p w14:paraId="287DAE2A" w14:textId="77777777" w:rsidR="00BD788F" w:rsidRPr="00BD541A" w:rsidRDefault="00BD788F" w:rsidP="00B601B5">
      <w:pPr>
        <w:pStyle w:val="a4"/>
        <w:numPr>
          <w:ilvl w:val="0"/>
          <w:numId w:val="36"/>
        </w:numPr>
        <w:tabs>
          <w:tab w:val="left" w:pos="9720"/>
        </w:tabs>
        <w:spacing w:line="276" w:lineRule="auto"/>
        <w:ind w:left="1260"/>
        <w:rPr>
          <w:rFonts w:asciiTheme="minorHAnsi" w:hAnsiTheme="minorHAnsi" w:cstheme="minorHAnsi"/>
          <w:sz w:val="20"/>
          <w:lang w:val="en-GB"/>
        </w:rPr>
      </w:pPr>
      <w:r>
        <w:rPr>
          <w:rFonts w:asciiTheme="minorHAnsi" w:hAnsiTheme="minorHAnsi" w:cstheme="minorHAnsi"/>
          <w:sz w:val="20"/>
          <w:lang w:val="mk-MK"/>
        </w:rPr>
        <w:t>Закон за снабдување со вода за пиење и одведување на урбани отпадни води</w:t>
      </w:r>
    </w:p>
    <w:p w14:paraId="788F4B6F" w14:textId="77777777" w:rsidR="00054884" w:rsidRPr="00BD541A"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Закон за утврдување на цени на водни услуги</w:t>
      </w:r>
    </w:p>
    <w:p w14:paraId="2C4DDAC9" w14:textId="77777777" w:rsidR="00054884" w:rsidRPr="00BD541A"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 xml:space="preserve">Методологија </w:t>
      </w:r>
      <w:r w:rsidR="00BD788F">
        <w:rPr>
          <w:rFonts w:asciiTheme="minorHAnsi" w:hAnsiTheme="minorHAnsi" w:cstheme="minorHAnsi"/>
          <w:sz w:val="20"/>
          <w:lang w:val="mk-MK"/>
        </w:rPr>
        <w:t xml:space="preserve">и Правилник за </w:t>
      </w:r>
      <w:r w:rsidRPr="00BD541A">
        <w:rPr>
          <w:rFonts w:asciiTheme="minorHAnsi" w:hAnsiTheme="minorHAnsi" w:cstheme="minorHAnsi"/>
          <w:sz w:val="20"/>
          <w:lang w:val="mk-MK"/>
        </w:rPr>
        <w:t>формирање на цени</w:t>
      </w:r>
    </w:p>
    <w:p w14:paraId="41CF156E" w14:textId="77777777" w:rsidR="00054884" w:rsidRPr="00BD541A" w:rsidRDefault="00054884" w:rsidP="00B601B5">
      <w:pPr>
        <w:pStyle w:val="a4"/>
        <w:numPr>
          <w:ilvl w:val="0"/>
          <w:numId w:val="36"/>
        </w:numPr>
        <w:tabs>
          <w:tab w:val="left" w:pos="9720"/>
        </w:tabs>
        <w:spacing w:line="276" w:lineRule="auto"/>
        <w:ind w:left="1260"/>
        <w:rPr>
          <w:rFonts w:asciiTheme="minorHAnsi" w:hAnsiTheme="minorHAnsi" w:cstheme="minorHAnsi"/>
          <w:sz w:val="20"/>
          <w:lang w:val="en-GB"/>
        </w:rPr>
      </w:pPr>
      <w:r w:rsidRPr="00BD541A">
        <w:rPr>
          <w:rFonts w:asciiTheme="minorHAnsi" w:hAnsiTheme="minorHAnsi" w:cstheme="minorHAnsi"/>
          <w:sz w:val="20"/>
          <w:lang w:val="mk-MK"/>
        </w:rPr>
        <w:t>Закон за работни односи</w:t>
      </w:r>
    </w:p>
    <w:p w14:paraId="4075F095" w14:textId="77777777" w:rsidR="000F0C32" w:rsidRPr="00BD541A" w:rsidRDefault="000F0C32" w:rsidP="00B601B5">
      <w:pPr>
        <w:spacing w:line="276" w:lineRule="auto"/>
        <w:jc w:val="both"/>
        <w:rPr>
          <w:rFonts w:asciiTheme="minorHAnsi" w:hAnsiTheme="minorHAnsi" w:cstheme="minorHAnsi"/>
          <w:sz w:val="20"/>
        </w:rPr>
      </w:pPr>
    </w:p>
    <w:p w14:paraId="079B52E2" w14:textId="77777777" w:rsidR="00054884" w:rsidRPr="00BD541A" w:rsidRDefault="00054884" w:rsidP="00B601B5">
      <w:pPr>
        <w:jc w:val="both"/>
        <w:rPr>
          <w:rFonts w:asciiTheme="minorHAnsi" w:hAnsiTheme="minorHAnsi" w:cstheme="minorHAnsi"/>
          <w:b/>
          <w:sz w:val="20"/>
        </w:rPr>
      </w:pPr>
      <w:bookmarkStart w:id="46" w:name="_Toc4636897"/>
      <w:r w:rsidRPr="00BD541A">
        <w:rPr>
          <w:rFonts w:asciiTheme="minorHAnsi" w:hAnsiTheme="minorHAnsi" w:cstheme="minorHAnsi"/>
          <w:b/>
          <w:sz w:val="20"/>
        </w:rPr>
        <w:t>Идентификација и анализа на сопственичко правните односи поврзани со објектот и/или предметот на концесијата/јавно приватното</w:t>
      </w:r>
      <w:r w:rsidRPr="00BD541A">
        <w:rPr>
          <w:rFonts w:asciiTheme="minorHAnsi" w:hAnsiTheme="minorHAnsi" w:cstheme="minorHAnsi"/>
          <w:b/>
          <w:spacing w:val="-1"/>
          <w:sz w:val="20"/>
        </w:rPr>
        <w:t xml:space="preserve"> </w:t>
      </w:r>
      <w:r w:rsidRPr="00BD541A">
        <w:rPr>
          <w:rFonts w:asciiTheme="minorHAnsi" w:hAnsiTheme="minorHAnsi" w:cstheme="minorHAnsi"/>
          <w:b/>
          <w:sz w:val="20"/>
        </w:rPr>
        <w:t>партнерство;</w:t>
      </w:r>
      <w:bookmarkEnd w:id="46"/>
    </w:p>
    <w:p w14:paraId="6CC757E7" w14:textId="77777777" w:rsidR="00054884" w:rsidRPr="00BD541A" w:rsidRDefault="00054884" w:rsidP="00B601B5">
      <w:pPr>
        <w:jc w:val="both"/>
        <w:rPr>
          <w:rFonts w:asciiTheme="minorHAnsi" w:hAnsiTheme="minorHAnsi" w:cstheme="minorHAnsi"/>
          <w:sz w:val="20"/>
          <w:lang w:val="mk-MK"/>
        </w:rPr>
      </w:pPr>
    </w:p>
    <w:p w14:paraId="368434C6" w14:textId="77777777" w:rsidR="00054884" w:rsidRPr="00BD541A" w:rsidRDefault="00054884" w:rsidP="00B601B5">
      <w:pPr>
        <w:jc w:val="both"/>
        <w:rPr>
          <w:rFonts w:asciiTheme="minorHAnsi" w:hAnsiTheme="minorHAnsi" w:cstheme="minorHAnsi"/>
          <w:b/>
          <w:sz w:val="20"/>
          <w:lang w:val="mk-MK"/>
        </w:rPr>
      </w:pPr>
      <w:r w:rsidRPr="00BD541A">
        <w:rPr>
          <w:rFonts w:asciiTheme="minorHAnsi" w:hAnsiTheme="minorHAnsi" w:cstheme="minorHAnsi"/>
          <w:b/>
          <w:sz w:val="20"/>
          <w:lang w:val="mk-MK"/>
        </w:rPr>
        <w:t xml:space="preserve">Согласно Законот за концесии и јавно приватно партнерство член 11, предметот на јавното приватно партнерство е во сопственост на ЈПКД Комуналец – Полин, односно Советот на Општина Дојран. </w:t>
      </w:r>
    </w:p>
    <w:p w14:paraId="08E97383" w14:textId="77777777" w:rsidR="00054884" w:rsidRPr="00BD541A" w:rsidRDefault="00054884" w:rsidP="00B601B5">
      <w:pPr>
        <w:jc w:val="both"/>
        <w:rPr>
          <w:rFonts w:asciiTheme="minorHAnsi" w:hAnsiTheme="minorHAnsi" w:cstheme="minorHAnsi"/>
          <w:sz w:val="20"/>
          <w:lang w:val="mk-MK"/>
        </w:rPr>
      </w:pPr>
    </w:p>
    <w:p w14:paraId="7F012B6C" w14:textId="77777777" w:rsidR="00054884" w:rsidRPr="00BD541A" w:rsidRDefault="00054884" w:rsidP="00B601B5">
      <w:pPr>
        <w:jc w:val="both"/>
        <w:rPr>
          <w:rFonts w:asciiTheme="minorHAnsi" w:hAnsiTheme="minorHAnsi" w:cstheme="minorHAnsi"/>
          <w:sz w:val="20"/>
          <w:lang w:val="mk-MK"/>
        </w:rPr>
      </w:pPr>
      <w:r w:rsidRPr="00BD541A">
        <w:rPr>
          <w:rFonts w:asciiTheme="minorHAnsi" w:hAnsiTheme="minorHAnsi" w:cstheme="minorHAnsi"/>
          <w:sz w:val="20"/>
          <w:lang w:val="mk-MK"/>
        </w:rPr>
        <w:t>По завршување на договорот на јавно приватно партнерство јавниот партнер е должен да ги врати во сопственост објектот и целокупната инфраструктура .</w:t>
      </w:r>
    </w:p>
    <w:p w14:paraId="6AEBCF55" w14:textId="77777777" w:rsidR="00054884" w:rsidRPr="00BD541A" w:rsidRDefault="00054884" w:rsidP="00B601B5">
      <w:pPr>
        <w:jc w:val="both"/>
        <w:rPr>
          <w:rFonts w:asciiTheme="minorHAnsi" w:hAnsiTheme="minorHAnsi" w:cstheme="minorHAnsi"/>
          <w:sz w:val="20"/>
          <w:lang w:val="mk-MK"/>
        </w:rPr>
      </w:pPr>
    </w:p>
    <w:p w14:paraId="737DEEE1" w14:textId="77777777" w:rsidR="00054884" w:rsidRPr="00BD541A" w:rsidRDefault="00054884" w:rsidP="00B601B5">
      <w:pPr>
        <w:jc w:val="both"/>
        <w:rPr>
          <w:rFonts w:asciiTheme="minorHAnsi" w:hAnsiTheme="minorHAnsi" w:cstheme="minorHAnsi"/>
          <w:sz w:val="20"/>
          <w:lang w:val="mk-MK"/>
        </w:rPr>
      </w:pPr>
      <w:r w:rsidRPr="00BD541A">
        <w:rPr>
          <w:rFonts w:asciiTheme="minorHAnsi" w:hAnsiTheme="minorHAnsi" w:cstheme="minorHAnsi"/>
          <w:sz w:val="20"/>
          <w:lang w:val="mk-MK"/>
        </w:rPr>
        <w:t>Идентификација и анализа на сопственичко правните односи поврзани со објектот на јавно приватното партнерство/концесијата</w:t>
      </w:r>
    </w:p>
    <w:p w14:paraId="41422972" w14:textId="77777777" w:rsidR="000F0C32" w:rsidRPr="00BD541A" w:rsidRDefault="000F0C32" w:rsidP="00B601B5">
      <w:pPr>
        <w:pStyle w:val="2"/>
        <w:spacing w:line="276" w:lineRule="auto"/>
        <w:ind w:left="360"/>
        <w:jc w:val="both"/>
        <w:rPr>
          <w:rFonts w:asciiTheme="minorHAnsi" w:hAnsiTheme="minorHAnsi" w:cstheme="minorHAnsi"/>
          <w:sz w:val="20"/>
          <w:szCs w:val="22"/>
          <w:lang w:val="mk-MK"/>
        </w:rPr>
      </w:pPr>
    </w:p>
    <w:p w14:paraId="223CD00F" w14:textId="77777777" w:rsidR="00054884" w:rsidRPr="00BD541A" w:rsidRDefault="00054884" w:rsidP="00B601B5">
      <w:pPr>
        <w:jc w:val="both"/>
        <w:rPr>
          <w:rFonts w:asciiTheme="minorHAnsi" w:hAnsiTheme="minorHAnsi" w:cstheme="minorHAnsi"/>
          <w:b/>
          <w:sz w:val="20"/>
          <w:lang w:val="mk-MK"/>
        </w:rPr>
      </w:pPr>
      <w:r w:rsidRPr="00BD541A">
        <w:rPr>
          <w:rFonts w:asciiTheme="minorHAnsi" w:hAnsiTheme="minorHAnsi" w:cstheme="minorHAnsi"/>
          <w:b/>
          <w:sz w:val="20"/>
          <w:lang w:val="mk-MK"/>
        </w:rPr>
        <w:t>Закон за сопствености и други стварни права</w:t>
      </w:r>
    </w:p>
    <w:p w14:paraId="12069A88" w14:textId="77777777" w:rsidR="00054884" w:rsidRPr="00BD541A" w:rsidRDefault="00054884" w:rsidP="00B601B5">
      <w:pPr>
        <w:pStyle w:val="a3"/>
        <w:tabs>
          <w:tab w:val="left" w:pos="9720"/>
        </w:tabs>
        <w:kinsoku w:val="0"/>
        <w:overflowPunct w:val="0"/>
        <w:spacing w:line="276" w:lineRule="auto"/>
        <w:ind w:left="0" w:right="136"/>
        <w:jc w:val="both"/>
        <w:rPr>
          <w:rFonts w:asciiTheme="minorHAnsi" w:hAnsiTheme="minorHAnsi" w:cstheme="minorHAnsi"/>
          <w:sz w:val="20"/>
          <w:szCs w:val="22"/>
          <w:lang w:val="mk-MK"/>
        </w:rPr>
      </w:pPr>
    </w:p>
    <w:p w14:paraId="22630709" w14:textId="77777777" w:rsidR="00054884" w:rsidRPr="00BD541A" w:rsidRDefault="00054884" w:rsidP="00B601B5">
      <w:pPr>
        <w:pStyle w:val="a3"/>
        <w:tabs>
          <w:tab w:val="left" w:pos="9720"/>
        </w:tabs>
        <w:kinsoku w:val="0"/>
        <w:overflowPunct w:val="0"/>
        <w:spacing w:line="276" w:lineRule="auto"/>
        <w:ind w:left="0" w:right="136"/>
        <w:jc w:val="both"/>
        <w:rPr>
          <w:rFonts w:asciiTheme="minorHAnsi" w:hAnsiTheme="minorHAnsi" w:cstheme="minorHAnsi"/>
          <w:sz w:val="20"/>
          <w:szCs w:val="22"/>
          <w:lang w:val="mk-MK"/>
        </w:rPr>
      </w:pPr>
      <w:r w:rsidRPr="00BD541A">
        <w:rPr>
          <w:rFonts w:asciiTheme="minorHAnsi" w:hAnsiTheme="minorHAnsi" w:cstheme="minorHAnsi"/>
          <w:b/>
          <w:sz w:val="20"/>
          <w:szCs w:val="22"/>
          <w:lang w:val="mk-MK"/>
        </w:rPr>
        <w:t xml:space="preserve">Стварите кои врз основа на Уставот или со посебни закони се прогласени за </w:t>
      </w:r>
      <w:r w:rsidRPr="00BD541A">
        <w:rPr>
          <w:rFonts w:asciiTheme="minorHAnsi" w:hAnsiTheme="minorHAnsi" w:cstheme="minorHAnsi"/>
          <w:sz w:val="20"/>
          <w:szCs w:val="22"/>
          <w:lang w:val="mk-MK"/>
        </w:rPr>
        <w:t xml:space="preserve">ствари од </w:t>
      </w:r>
      <w:r w:rsidRPr="00BD541A">
        <w:rPr>
          <w:rFonts w:asciiTheme="minorHAnsi" w:hAnsiTheme="minorHAnsi" w:cstheme="minorHAnsi"/>
          <w:bCs/>
          <w:sz w:val="20"/>
          <w:szCs w:val="22"/>
          <w:lang w:val="mk-MK"/>
        </w:rPr>
        <w:t>општ интерес за Републиката</w:t>
      </w:r>
      <w:r w:rsidRPr="00BD541A">
        <w:rPr>
          <w:rFonts w:asciiTheme="minorHAnsi" w:hAnsiTheme="minorHAnsi" w:cstheme="minorHAnsi"/>
          <w:sz w:val="20"/>
          <w:szCs w:val="22"/>
          <w:lang w:val="mk-MK"/>
        </w:rPr>
        <w:t xml:space="preserve">, </w:t>
      </w:r>
      <w:r w:rsidRPr="00BD541A">
        <w:rPr>
          <w:rFonts w:asciiTheme="minorHAnsi" w:hAnsiTheme="minorHAnsi" w:cstheme="minorHAnsi"/>
          <w:b/>
          <w:sz w:val="20"/>
          <w:szCs w:val="22"/>
          <w:lang w:val="mk-MK"/>
        </w:rPr>
        <w:t>согласно член 16 став 2 од Законот за сопствености и други стварни права („Сл. Весник на РМ„ бр 18/</w:t>
      </w:r>
      <w:r w:rsidR="00BD788F">
        <w:rPr>
          <w:rFonts w:asciiTheme="minorHAnsi" w:hAnsiTheme="minorHAnsi" w:cstheme="minorHAnsi"/>
          <w:b/>
          <w:sz w:val="20"/>
          <w:szCs w:val="22"/>
          <w:lang w:val="mk-MK"/>
        </w:rPr>
        <w:t>20</w:t>
      </w:r>
      <w:r w:rsidRPr="00BD541A">
        <w:rPr>
          <w:rFonts w:asciiTheme="minorHAnsi" w:hAnsiTheme="minorHAnsi" w:cstheme="minorHAnsi"/>
          <w:b/>
          <w:sz w:val="20"/>
          <w:szCs w:val="22"/>
          <w:lang w:val="mk-MK"/>
        </w:rPr>
        <w:t xml:space="preserve">01, </w:t>
      </w:r>
      <w:r w:rsidR="003D73FA">
        <w:rPr>
          <w:rFonts w:asciiTheme="minorHAnsi" w:hAnsiTheme="minorHAnsi" w:cstheme="minorHAnsi"/>
          <w:b/>
          <w:sz w:val="20"/>
          <w:szCs w:val="22"/>
          <w:lang w:val="mk-MK"/>
        </w:rPr>
        <w:t>31/2008, 92/208</w:t>
      </w:r>
      <w:r w:rsidRPr="00BD541A">
        <w:rPr>
          <w:rFonts w:asciiTheme="minorHAnsi" w:hAnsiTheme="minorHAnsi" w:cstheme="minorHAnsi"/>
          <w:b/>
          <w:sz w:val="20"/>
          <w:szCs w:val="22"/>
          <w:lang w:val="mk-MK"/>
        </w:rPr>
        <w:t>, 139/</w:t>
      </w:r>
      <w:r w:rsidR="003D73FA">
        <w:rPr>
          <w:rFonts w:asciiTheme="minorHAnsi" w:hAnsiTheme="minorHAnsi" w:cstheme="minorHAnsi"/>
          <w:b/>
          <w:sz w:val="20"/>
          <w:szCs w:val="22"/>
          <w:lang w:val="mk-MK"/>
        </w:rPr>
        <w:t>20</w:t>
      </w:r>
      <w:r w:rsidRPr="00BD541A">
        <w:rPr>
          <w:rFonts w:asciiTheme="minorHAnsi" w:hAnsiTheme="minorHAnsi" w:cstheme="minorHAnsi"/>
          <w:b/>
          <w:sz w:val="20"/>
          <w:szCs w:val="22"/>
          <w:lang w:val="mk-MK"/>
        </w:rPr>
        <w:t>09 и 35/</w:t>
      </w:r>
      <w:r w:rsidR="003D73FA">
        <w:rPr>
          <w:rFonts w:asciiTheme="minorHAnsi" w:hAnsiTheme="minorHAnsi" w:cstheme="minorHAnsi"/>
          <w:b/>
          <w:sz w:val="20"/>
          <w:szCs w:val="22"/>
          <w:lang w:val="mk-MK"/>
        </w:rPr>
        <w:t>20</w:t>
      </w:r>
      <w:r w:rsidRPr="00BD541A">
        <w:rPr>
          <w:rFonts w:asciiTheme="minorHAnsi" w:hAnsiTheme="minorHAnsi" w:cstheme="minorHAnsi"/>
          <w:b/>
          <w:sz w:val="20"/>
          <w:szCs w:val="22"/>
          <w:lang w:val="mk-MK"/>
        </w:rPr>
        <w:t xml:space="preserve">10) </w:t>
      </w:r>
      <w:r w:rsidRPr="00BD541A">
        <w:rPr>
          <w:rFonts w:asciiTheme="minorHAnsi" w:hAnsiTheme="minorHAnsi" w:cstheme="minorHAnsi"/>
          <w:bCs/>
          <w:sz w:val="20"/>
          <w:szCs w:val="22"/>
          <w:lang w:val="mk-MK"/>
        </w:rPr>
        <w:t xml:space="preserve">можат да бидат предмет на правото на сопственост </w:t>
      </w:r>
      <w:r w:rsidRPr="00BD541A">
        <w:rPr>
          <w:rFonts w:asciiTheme="minorHAnsi" w:hAnsiTheme="minorHAnsi" w:cstheme="minorHAnsi"/>
          <w:sz w:val="20"/>
          <w:szCs w:val="22"/>
          <w:lang w:val="mk-MK"/>
        </w:rPr>
        <w:t>на државата односно на физички и правни лица.</w:t>
      </w:r>
    </w:p>
    <w:p w14:paraId="4C119D84" w14:textId="77777777" w:rsidR="00054884" w:rsidRPr="00BD541A" w:rsidRDefault="00054884" w:rsidP="00B601B5">
      <w:pPr>
        <w:jc w:val="both"/>
        <w:rPr>
          <w:rFonts w:asciiTheme="minorHAnsi" w:hAnsiTheme="minorHAnsi" w:cstheme="minorHAnsi"/>
          <w:b/>
          <w:sz w:val="20"/>
          <w:lang w:val="mk-MK"/>
        </w:rPr>
      </w:pPr>
    </w:p>
    <w:p w14:paraId="6BA41CA2" w14:textId="77777777" w:rsidR="00B601B5" w:rsidRDefault="00B601B5" w:rsidP="00B601B5">
      <w:pPr>
        <w:tabs>
          <w:tab w:val="left" w:pos="9720"/>
        </w:tabs>
        <w:spacing w:line="276" w:lineRule="auto"/>
        <w:jc w:val="both"/>
        <w:rPr>
          <w:rFonts w:asciiTheme="minorHAnsi" w:hAnsiTheme="minorHAnsi" w:cstheme="minorHAnsi"/>
          <w:b/>
          <w:bCs/>
          <w:sz w:val="20"/>
          <w:lang w:val="mk-MK"/>
        </w:rPr>
      </w:pPr>
    </w:p>
    <w:p w14:paraId="0CC5AEAF" w14:textId="77777777" w:rsidR="00B601B5" w:rsidRDefault="00B601B5" w:rsidP="00B601B5">
      <w:pPr>
        <w:tabs>
          <w:tab w:val="left" w:pos="9720"/>
        </w:tabs>
        <w:spacing w:line="276" w:lineRule="auto"/>
        <w:jc w:val="both"/>
        <w:rPr>
          <w:rFonts w:asciiTheme="minorHAnsi" w:hAnsiTheme="minorHAnsi" w:cstheme="minorHAnsi"/>
          <w:b/>
          <w:bCs/>
          <w:sz w:val="20"/>
          <w:lang w:val="mk-MK"/>
        </w:rPr>
      </w:pPr>
    </w:p>
    <w:p w14:paraId="5AD4A219" w14:textId="11EB5918" w:rsidR="00054884" w:rsidRPr="00BD541A" w:rsidRDefault="00054884" w:rsidP="00B601B5">
      <w:pPr>
        <w:tabs>
          <w:tab w:val="left" w:pos="9720"/>
        </w:tabs>
        <w:spacing w:line="276" w:lineRule="auto"/>
        <w:jc w:val="both"/>
        <w:rPr>
          <w:rFonts w:asciiTheme="minorHAnsi" w:hAnsiTheme="minorHAnsi" w:cstheme="minorHAnsi"/>
          <w:b/>
          <w:bCs/>
          <w:sz w:val="20"/>
          <w:lang w:val="mk-MK"/>
        </w:rPr>
      </w:pPr>
      <w:r w:rsidRPr="00BD541A">
        <w:rPr>
          <w:rFonts w:asciiTheme="minorHAnsi" w:hAnsiTheme="minorHAnsi" w:cstheme="minorHAnsi"/>
          <w:b/>
          <w:bCs/>
          <w:sz w:val="20"/>
          <w:lang w:val="mk-MK"/>
        </w:rPr>
        <w:lastRenderedPageBreak/>
        <w:t>Член 13 Водоснабдување од Закон за јавни набавки</w:t>
      </w:r>
      <w:r w:rsidR="003D73FA">
        <w:rPr>
          <w:rFonts w:asciiTheme="minorHAnsi" w:hAnsiTheme="minorHAnsi" w:cstheme="minorHAnsi"/>
          <w:b/>
          <w:bCs/>
          <w:sz w:val="20"/>
          <w:lang w:val="mk-MK"/>
        </w:rPr>
        <w:t xml:space="preserve"> (Службен весник бр. 24/2019)</w:t>
      </w:r>
    </w:p>
    <w:p w14:paraId="2A5B8E6C"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br/>
        <w:t>(1) Во областа на водоснабдувањето, правилата за јавни набавки за секторските дејности се однесуваат на поставувањето и стопанисувањето со фиксни мрежи наменети за обезбедување јавни услуги во поглед на производство, пренос или дистрибуција на вода за пиење, односно снабдувањето со вода за пиење на таквите мрежи.</w:t>
      </w:r>
    </w:p>
    <w:p w14:paraId="157389F2"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 xml:space="preserve">(2) Правилата за јавни набавки за секторските дејности се применуваат и на постапките за јавни набавки и конкурсите за избор на идејно решение што ги спроведува договорен орган кој врши дејност од ставот (1) на овој член, а кои се во врска со: </w:t>
      </w:r>
    </w:p>
    <w:p w14:paraId="0C7FD20C" w14:textId="77777777" w:rsidR="00054884" w:rsidRPr="00BD541A" w:rsidRDefault="00054884" w:rsidP="00B601B5">
      <w:pPr>
        <w:pStyle w:val="a4"/>
        <w:numPr>
          <w:ilvl w:val="1"/>
          <w:numId w:val="27"/>
        </w:numPr>
        <w:tabs>
          <w:tab w:val="left" w:pos="9720"/>
        </w:tabs>
        <w:spacing w:line="276" w:lineRule="auto"/>
        <w:ind w:left="720"/>
        <w:rPr>
          <w:rFonts w:asciiTheme="minorHAnsi" w:hAnsiTheme="minorHAnsi" w:cstheme="minorHAnsi"/>
          <w:sz w:val="20"/>
          <w:lang w:val="mk-MK"/>
        </w:rPr>
      </w:pPr>
      <w:r w:rsidRPr="00BD541A">
        <w:rPr>
          <w:rFonts w:asciiTheme="minorHAnsi" w:hAnsiTheme="minorHAnsi" w:cstheme="minorHAnsi"/>
          <w:sz w:val="20"/>
          <w:lang w:val="mk-MK"/>
        </w:rPr>
        <w:t xml:space="preserve">хидраулични инженерски проекти, наводнување или дренажа на земјиште, од кои над 20% од вкупниот капацитет на водата се користи за пиење или </w:t>
      </w:r>
    </w:p>
    <w:p w14:paraId="1EA9D4A1" w14:textId="77777777" w:rsidR="00054884" w:rsidRPr="00BD541A" w:rsidRDefault="00054884" w:rsidP="00B601B5">
      <w:pPr>
        <w:pStyle w:val="a4"/>
        <w:numPr>
          <w:ilvl w:val="1"/>
          <w:numId w:val="27"/>
        </w:numPr>
        <w:tabs>
          <w:tab w:val="left" w:pos="9720"/>
        </w:tabs>
        <w:spacing w:line="276" w:lineRule="auto"/>
        <w:ind w:left="720"/>
        <w:rPr>
          <w:rFonts w:asciiTheme="minorHAnsi" w:hAnsiTheme="minorHAnsi" w:cstheme="minorHAnsi"/>
          <w:sz w:val="20"/>
          <w:lang w:val="mk-MK"/>
        </w:rPr>
      </w:pPr>
      <w:r w:rsidRPr="00BD541A">
        <w:rPr>
          <w:rFonts w:asciiTheme="minorHAnsi" w:hAnsiTheme="minorHAnsi" w:cstheme="minorHAnsi"/>
          <w:sz w:val="20"/>
          <w:lang w:val="mk-MK"/>
        </w:rPr>
        <w:t xml:space="preserve">отстранување или третман на отпадни води. </w:t>
      </w:r>
    </w:p>
    <w:p w14:paraId="744ED5CA"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 xml:space="preserve">(3) Снабдувањето со вода за пиење на мрежите наменети за обезбедување јавни услуги кое го врши договорниот орган од членот 9 став (1) точки г) и д) од овој закон не претставува секторска дејност во смисла на овој член, ако: </w:t>
      </w:r>
    </w:p>
    <w:p w14:paraId="0F6C9428" w14:textId="77777777" w:rsidR="00054884" w:rsidRPr="00BD541A" w:rsidRDefault="00054884" w:rsidP="00B601B5">
      <w:pPr>
        <w:pStyle w:val="a4"/>
        <w:numPr>
          <w:ilvl w:val="0"/>
          <w:numId w:val="28"/>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 xml:space="preserve">производството на вода за пиење е потребно за извршување дејности кои не претставуваат секторски дејности и </w:t>
      </w:r>
    </w:p>
    <w:p w14:paraId="537C7A0D" w14:textId="77777777" w:rsidR="00054884" w:rsidRPr="00BD541A" w:rsidRDefault="00054884" w:rsidP="00B601B5">
      <w:pPr>
        <w:pStyle w:val="a4"/>
        <w:numPr>
          <w:ilvl w:val="0"/>
          <w:numId w:val="28"/>
        </w:numPr>
        <w:tabs>
          <w:tab w:val="left" w:pos="9720"/>
        </w:tabs>
        <w:spacing w:line="276" w:lineRule="auto"/>
        <w:rPr>
          <w:rFonts w:asciiTheme="minorHAnsi" w:hAnsiTheme="minorHAnsi" w:cstheme="minorHAnsi"/>
          <w:sz w:val="20"/>
          <w:lang w:val="mk-MK"/>
        </w:rPr>
      </w:pPr>
      <w:r w:rsidRPr="00BD541A">
        <w:rPr>
          <w:rFonts w:asciiTheme="minorHAnsi" w:hAnsiTheme="minorHAnsi" w:cstheme="minorHAnsi"/>
          <w:sz w:val="20"/>
          <w:lang w:val="mk-MK"/>
        </w:rPr>
        <w:t xml:space="preserve">снабдувањето на мрежите зависи исклучиво од сопствената потрошувачка на самиот субјект и не надминува 30% од вкупното сопствено производство на вода за пиење, земајќи го предвид просекот во претходните три години, вклучувајќи ја и тековната. </w:t>
      </w:r>
    </w:p>
    <w:p w14:paraId="6963356A"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(4) Снабдување, во смисла на овој член, вклучува генерирање или производство и промет на големо и мало.</w:t>
      </w:r>
    </w:p>
    <w:p w14:paraId="1E05048B" w14:textId="77777777" w:rsidR="00054884" w:rsidRPr="00BD541A" w:rsidRDefault="00054884" w:rsidP="00B601B5">
      <w:pPr>
        <w:tabs>
          <w:tab w:val="left" w:pos="9720"/>
        </w:tabs>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 xml:space="preserve">Согласно Законот за јавни набавки (сл.в.24/2018), член 20 кој се однесува на комбинирани договори </w:t>
      </w:r>
    </w:p>
    <w:p w14:paraId="418C0497" w14:textId="77777777" w:rsidR="000F0C32" w:rsidRPr="00BD541A" w:rsidRDefault="000F0C32" w:rsidP="00BD541A">
      <w:pPr>
        <w:rPr>
          <w:rFonts w:asciiTheme="minorHAnsi" w:hAnsiTheme="minorHAnsi" w:cstheme="minorHAnsi"/>
          <w:sz w:val="20"/>
          <w:lang w:val="mk-MK"/>
        </w:rPr>
      </w:pPr>
    </w:p>
    <w:p w14:paraId="3398E242" w14:textId="77777777" w:rsidR="000F0C32" w:rsidRPr="00BD541A" w:rsidRDefault="00186E73" w:rsidP="00B601B5">
      <w:pPr>
        <w:jc w:val="both"/>
        <w:rPr>
          <w:rFonts w:asciiTheme="minorHAnsi" w:hAnsiTheme="minorHAnsi" w:cstheme="minorHAnsi"/>
          <w:b/>
          <w:sz w:val="20"/>
          <w:lang w:val="mk-MK"/>
        </w:rPr>
      </w:pPr>
      <w:bookmarkStart w:id="47" w:name="_Toc4590517"/>
      <w:r w:rsidRPr="00BD541A">
        <w:rPr>
          <w:rFonts w:asciiTheme="minorHAnsi" w:hAnsiTheme="minorHAnsi" w:cstheme="minorHAnsi"/>
          <w:b/>
          <w:sz w:val="20"/>
          <w:lang w:val="mk-MK"/>
        </w:rPr>
        <w:t>Општи информации поврзани со подготвување на физибилити студијата</w:t>
      </w:r>
    </w:p>
    <w:p w14:paraId="0B2CC9CF" w14:textId="77777777" w:rsidR="005226A9" w:rsidRPr="00BD541A" w:rsidRDefault="005226A9" w:rsidP="00B601B5">
      <w:pPr>
        <w:jc w:val="both"/>
        <w:rPr>
          <w:rFonts w:asciiTheme="minorHAnsi" w:hAnsiTheme="minorHAnsi" w:cstheme="minorHAnsi"/>
          <w:b/>
          <w:sz w:val="20"/>
          <w:lang w:val="mk-MK"/>
        </w:rPr>
      </w:pPr>
    </w:p>
    <w:p w14:paraId="5046B6C8" w14:textId="77777777" w:rsidR="00186E73" w:rsidRPr="00BD541A" w:rsidRDefault="00186E73" w:rsidP="00B601B5">
      <w:pPr>
        <w:jc w:val="both"/>
        <w:rPr>
          <w:rFonts w:asciiTheme="minorHAnsi" w:hAnsiTheme="minorHAnsi" w:cstheme="minorHAnsi"/>
          <w:sz w:val="20"/>
          <w:lang w:val="mk-MK"/>
        </w:rPr>
      </w:pPr>
      <w:r w:rsidRPr="00BD541A">
        <w:rPr>
          <w:rFonts w:asciiTheme="minorHAnsi" w:hAnsiTheme="minorHAnsi" w:cstheme="minorHAnsi"/>
          <w:sz w:val="20"/>
          <w:lang w:val="mk-MK"/>
        </w:rPr>
        <w:t>Основниот модел на ЈПП се состои во спроведување на јавните обврски на  општината и/или јавното претпријатие да не ги извршува самостојно, туку потполно или делумно да овозможи тоа да го вршат приватни субјекти.</w:t>
      </w:r>
    </w:p>
    <w:p w14:paraId="43DEF36B" w14:textId="77777777" w:rsidR="00186E73" w:rsidRPr="00BD541A" w:rsidRDefault="00186E73" w:rsidP="00B601B5">
      <w:pPr>
        <w:jc w:val="both"/>
        <w:rPr>
          <w:rFonts w:asciiTheme="minorHAnsi" w:hAnsiTheme="minorHAnsi" w:cstheme="minorHAnsi"/>
          <w:sz w:val="20"/>
          <w:lang w:val="mk-MK"/>
        </w:rPr>
      </w:pPr>
      <w:r w:rsidRPr="00BD541A">
        <w:rPr>
          <w:rFonts w:asciiTheme="minorHAnsi" w:hAnsiTheme="minorHAnsi" w:cstheme="minorHAnsi"/>
          <w:sz w:val="20"/>
          <w:lang w:val="mk-MK"/>
        </w:rPr>
        <w:t>Проектот е од особена важност за сите заинтересирани страни, посебно за оние што ги носат одлуките и решенија во различни фази на процесот како што се градоначалникот и членовите на Советот на општината.</w:t>
      </w:r>
    </w:p>
    <w:p w14:paraId="5B2D24C3" w14:textId="77777777" w:rsidR="005226A9" w:rsidRPr="00BD541A" w:rsidRDefault="005226A9" w:rsidP="00B601B5">
      <w:pPr>
        <w:jc w:val="both"/>
        <w:rPr>
          <w:rFonts w:asciiTheme="minorHAnsi" w:hAnsiTheme="minorHAnsi" w:cstheme="minorHAnsi"/>
          <w:sz w:val="20"/>
          <w:lang w:val="mk-MK"/>
        </w:rPr>
      </w:pPr>
    </w:p>
    <w:p w14:paraId="6DE84552" w14:textId="77777777" w:rsidR="00186E73" w:rsidRPr="00BD541A" w:rsidRDefault="00186E73" w:rsidP="00B601B5">
      <w:pPr>
        <w:jc w:val="both"/>
        <w:rPr>
          <w:rFonts w:asciiTheme="minorHAnsi" w:hAnsiTheme="minorHAnsi" w:cstheme="minorHAnsi"/>
          <w:sz w:val="20"/>
          <w:lang w:val="mk-MK"/>
        </w:rPr>
      </w:pPr>
      <w:r w:rsidRPr="00BD541A">
        <w:rPr>
          <w:rFonts w:asciiTheme="minorHAnsi" w:hAnsiTheme="minorHAnsi" w:cstheme="minorHAnsi"/>
          <w:sz w:val="20"/>
          <w:lang w:val="mk-MK"/>
        </w:rPr>
        <w:t>ЈПП, како концепт, генерално во светот и посебно во Европа, се наоѓа во фаза на развој и треба да се нагласи дека не постои еден унифициран метод за анализирање на ЈПП, туку обично во упатствата се презентирани проектните циклуси со предложени методологии за структурата на размислување и анализата за донесување на одлуки.</w:t>
      </w:r>
    </w:p>
    <w:p w14:paraId="02B85DFE" w14:textId="77777777" w:rsidR="000F0C32" w:rsidRPr="00BD541A" w:rsidRDefault="000F0C32" w:rsidP="00B601B5">
      <w:pPr>
        <w:jc w:val="both"/>
        <w:rPr>
          <w:rFonts w:asciiTheme="minorHAnsi" w:hAnsiTheme="minorHAnsi" w:cstheme="minorHAnsi"/>
          <w:sz w:val="20"/>
          <w:highlight w:val="yellow"/>
          <w:lang w:val="mk-MK"/>
        </w:rPr>
      </w:pPr>
      <w:bookmarkStart w:id="48" w:name="_Toc4590519"/>
      <w:bookmarkEnd w:id="47"/>
    </w:p>
    <w:p w14:paraId="75FA8ED8" w14:textId="77777777" w:rsidR="00155124" w:rsidRPr="00BD541A" w:rsidRDefault="00155124" w:rsidP="00B601B5">
      <w:pPr>
        <w:jc w:val="both"/>
        <w:rPr>
          <w:rFonts w:asciiTheme="minorHAnsi" w:hAnsiTheme="minorHAnsi" w:cstheme="minorHAnsi"/>
          <w:sz w:val="20"/>
          <w:lang w:val="mk-MK"/>
        </w:rPr>
      </w:pPr>
      <w:r w:rsidRPr="00BD541A">
        <w:rPr>
          <w:rFonts w:asciiTheme="minorHAnsi" w:hAnsiTheme="minorHAnsi" w:cstheme="minorHAnsi"/>
          <w:sz w:val="20"/>
          <w:lang w:val="mk-MK"/>
        </w:rPr>
        <w:t>Во оваа физибилити студија се раководевме според „Водичот за директори на проекти и сопственици на проекти за Иницијативи за приватно финансирање и ЈПП”, при што се разјаснуваат улогите и одговорностите што ги имаат заинтересираните страни и се идентификувани клучните активности во секоја од фазите на процесот, заедно со клучните фактори за успешност на еден ЈПП процес.</w:t>
      </w:r>
    </w:p>
    <w:p w14:paraId="2846EFCE" w14:textId="77777777" w:rsidR="00155124" w:rsidRDefault="00155124" w:rsidP="00B601B5">
      <w:pPr>
        <w:jc w:val="both"/>
        <w:rPr>
          <w:rFonts w:asciiTheme="minorHAnsi" w:hAnsiTheme="minorHAnsi" w:cstheme="minorHAnsi"/>
          <w:sz w:val="20"/>
          <w:lang w:val="mk-MK"/>
        </w:rPr>
      </w:pPr>
      <w:r w:rsidRPr="00BD541A">
        <w:rPr>
          <w:rFonts w:asciiTheme="minorHAnsi" w:hAnsiTheme="minorHAnsi" w:cstheme="minorHAnsi"/>
          <w:sz w:val="20"/>
          <w:lang w:val="mk-MK"/>
        </w:rPr>
        <w:t>Проектниот циклус на ЈПП е поделен во 3 фази:</w:t>
      </w:r>
    </w:p>
    <w:p w14:paraId="446A7BA4" w14:textId="77777777" w:rsidR="003D73FA" w:rsidRDefault="003D73FA" w:rsidP="00B601B5">
      <w:pPr>
        <w:jc w:val="both"/>
        <w:rPr>
          <w:rFonts w:asciiTheme="minorHAnsi" w:hAnsiTheme="minorHAnsi" w:cstheme="minorHAnsi"/>
          <w:sz w:val="20"/>
          <w:lang w:val="mk-MK"/>
        </w:rPr>
      </w:pPr>
    </w:p>
    <w:p w14:paraId="44161932" w14:textId="77777777" w:rsidR="003D73FA" w:rsidRPr="00BD541A" w:rsidRDefault="003D73FA" w:rsidP="00BD541A">
      <w:pPr>
        <w:rPr>
          <w:rFonts w:asciiTheme="minorHAnsi" w:hAnsiTheme="minorHAnsi" w:cstheme="minorHAnsi"/>
          <w:sz w:val="20"/>
          <w:lang w:val="mk-MK"/>
        </w:rPr>
      </w:pPr>
    </w:p>
    <w:p w14:paraId="1ED16C1B" w14:textId="77777777" w:rsidR="00155124" w:rsidRPr="00BD541A" w:rsidRDefault="00155124" w:rsidP="00BD541A">
      <w:pPr>
        <w:pStyle w:val="a4"/>
        <w:numPr>
          <w:ilvl w:val="0"/>
          <w:numId w:val="15"/>
        </w:numPr>
        <w:jc w:val="left"/>
        <w:rPr>
          <w:rFonts w:asciiTheme="minorHAnsi" w:hAnsiTheme="minorHAnsi" w:cstheme="minorHAnsi"/>
          <w:sz w:val="20"/>
        </w:rPr>
      </w:pPr>
      <w:r w:rsidRPr="00BD541A">
        <w:rPr>
          <w:rFonts w:asciiTheme="minorHAnsi" w:hAnsiTheme="minorHAnsi" w:cstheme="minorHAnsi"/>
          <w:sz w:val="20"/>
          <w:lang w:val="mk-MK"/>
        </w:rPr>
        <w:t>Фаза на подготовка</w:t>
      </w:r>
    </w:p>
    <w:p w14:paraId="632D1296" w14:textId="77777777" w:rsidR="003D73FA" w:rsidRDefault="003D73FA" w:rsidP="00BD541A">
      <w:pPr>
        <w:rPr>
          <w:rFonts w:asciiTheme="minorHAnsi" w:hAnsiTheme="minorHAnsi" w:cstheme="minorHAnsi"/>
          <w:sz w:val="20"/>
          <w:lang w:val="mk-MK"/>
        </w:rPr>
      </w:pPr>
    </w:p>
    <w:p w14:paraId="532EE8F8" w14:textId="77777777" w:rsidR="00155124" w:rsidRDefault="00155124" w:rsidP="00B601B5">
      <w:pPr>
        <w:jc w:val="both"/>
        <w:rPr>
          <w:rFonts w:asciiTheme="minorHAnsi" w:hAnsiTheme="minorHAnsi" w:cstheme="minorHAnsi"/>
          <w:sz w:val="20"/>
          <w:lang w:val="mk-MK"/>
        </w:rPr>
      </w:pPr>
      <w:r w:rsidRPr="00BD541A">
        <w:rPr>
          <w:rFonts w:asciiTheme="minorHAnsi" w:hAnsiTheme="minorHAnsi" w:cstheme="minorHAnsi"/>
          <w:sz w:val="20"/>
          <w:lang w:val="mk-MK"/>
        </w:rPr>
        <w:t>Тоа е фазата во која од с</w:t>
      </w:r>
      <w:r w:rsidRPr="00E050F6">
        <w:rPr>
          <w:rFonts w:asciiTheme="minorHAnsi" w:hAnsiTheme="minorHAnsi" w:cstheme="minorHAnsi"/>
          <w:sz w:val="20"/>
          <w:lang w:val="mk-MK"/>
        </w:rPr>
        <w:t>тратегиски контекст</w:t>
      </w:r>
      <w:r w:rsidRPr="00BD541A">
        <w:rPr>
          <w:rFonts w:asciiTheme="minorHAnsi" w:hAnsiTheme="minorHAnsi" w:cstheme="minorHAnsi"/>
          <w:sz w:val="20"/>
          <w:lang w:val="mk-MK"/>
        </w:rPr>
        <w:t xml:space="preserve"> на Општина Дијран, локалниот економски развој и плановите и програмите за развој на локалната администрација се прави п</w:t>
      </w:r>
      <w:r w:rsidRPr="00E050F6">
        <w:rPr>
          <w:rFonts w:asciiTheme="minorHAnsi" w:hAnsiTheme="minorHAnsi" w:cstheme="minorHAnsi"/>
          <w:sz w:val="20"/>
          <w:lang w:val="mk-MK"/>
        </w:rPr>
        <w:t>роценка на опциите и бизнис планирање</w:t>
      </w:r>
      <w:r w:rsidRPr="00BD541A">
        <w:rPr>
          <w:rFonts w:asciiTheme="minorHAnsi" w:hAnsiTheme="minorHAnsi" w:cstheme="minorHAnsi"/>
          <w:sz w:val="20"/>
          <w:lang w:val="mk-MK"/>
        </w:rPr>
        <w:t xml:space="preserve"> за јавно приватно партнерство. Во оваа фаза клучен резултат е изработката на физибилити студијата за оправданост на концесијата на добра од општ интерес или на јавно </w:t>
      </w:r>
      <w:r w:rsidRPr="00BD541A">
        <w:rPr>
          <w:rFonts w:asciiTheme="minorHAnsi" w:hAnsiTheme="minorHAnsi" w:cstheme="minorHAnsi"/>
          <w:sz w:val="20"/>
          <w:lang w:val="mk-MK"/>
        </w:rPr>
        <w:lastRenderedPageBreak/>
        <w:t>приватно партнерство, со соодветна документација и нејзино доставување до Советот на Општина Дојран. Целта на оваа фаза е да се обезбедат сите релевантни информации за носителите на одлуката за отпочнување на процес на јавно приватно партнерство за донесување на одлука за започнување на започнување на постапка за доделување на договор за јавно приватно партнерство за давање на добра од општ интерес за предметот на физибилит студијата.</w:t>
      </w:r>
    </w:p>
    <w:p w14:paraId="49AC6230" w14:textId="77777777" w:rsidR="003D73FA" w:rsidRPr="00BD541A" w:rsidRDefault="003D73FA" w:rsidP="00B601B5">
      <w:pPr>
        <w:jc w:val="both"/>
        <w:rPr>
          <w:rFonts w:asciiTheme="minorHAnsi" w:hAnsiTheme="minorHAnsi" w:cstheme="minorHAnsi"/>
          <w:sz w:val="20"/>
          <w:lang w:val="mk-MK"/>
        </w:rPr>
      </w:pPr>
    </w:p>
    <w:p w14:paraId="753F9B15" w14:textId="77777777" w:rsidR="00155124" w:rsidRPr="00BD541A" w:rsidRDefault="00155124" w:rsidP="00B601B5">
      <w:pPr>
        <w:pStyle w:val="a4"/>
        <w:numPr>
          <w:ilvl w:val="0"/>
          <w:numId w:val="15"/>
        </w:numPr>
        <w:rPr>
          <w:rFonts w:asciiTheme="minorHAnsi" w:hAnsiTheme="minorHAnsi" w:cstheme="minorHAnsi"/>
          <w:sz w:val="20"/>
          <w:lang w:val="mk-MK"/>
        </w:rPr>
      </w:pPr>
      <w:bookmarkStart w:id="49" w:name="_Toc4590523"/>
      <w:bookmarkEnd w:id="48"/>
      <w:r w:rsidRPr="00BD541A">
        <w:rPr>
          <w:rFonts w:asciiTheme="minorHAnsi" w:hAnsiTheme="minorHAnsi" w:cstheme="minorHAnsi"/>
          <w:sz w:val="20"/>
          <w:lang w:val="mk-MK"/>
        </w:rPr>
        <w:t>Фаза на избор на конкурентен понудувач</w:t>
      </w:r>
    </w:p>
    <w:p w14:paraId="242D780E" w14:textId="77777777" w:rsidR="003D73FA" w:rsidRDefault="003D73FA" w:rsidP="00B601B5">
      <w:pPr>
        <w:jc w:val="both"/>
        <w:rPr>
          <w:rFonts w:asciiTheme="minorHAnsi" w:hAnsiTheme="minorHAnsi" w:cstheme="minorHAnsi"/>
          <w:sz w:val="20"/>
          <w:lang w:val="mk-MK"/>
        </w:rPr>
      </w:pPr>
    </w:p>
    <w:p w14:paraId="7F637BA3" w14:textId="77777777" w:rsidR="00155124" w:rsidRDefault="00155124" w:rsidP="00B601B5">
      <w:pPr>
        <w:jc w:val="both"/>
        <w:rPr>
          <w:rFonts w:asciiTheme="minorHAnsi" w:hAnsiTheme="minorHAnsi" w:cstheme="minorHAnsi"/>
          <w:sz w:val="20"/>
          <w:lang w:val="mk-MK"/>
        </w:rPr>
      </w:pPr>
      <w:r w:rsidRPr="00BD541A">
        <w:rPr>
          <w:rFonts w:asciiTheme="minorHAnsi" w:hAnsiTheme="minorHAnsi" w:cstheme="minorHAnsi"/>
          <w:sz w:val="20"/>
          <w:lang w:val="mk-MK"/>
        </w:rPr>
        <w:t>Тоа е фазата во која ќе се изврши јавна набавка за избор на приватен партнер на ЈПКД Комуналец – Полин според предметот на набавката согасно законот за јавни набавки и доделување на договор за предметот на физибилити студијата и за вршење на јавната услуга.</w:t>
      </w:r>
    </w:p>
    <w:p w14:paraId="268B1227" w14:textId="77777777" w:rsidR="003D73FA" w:rsidRPr="00BD541A" w:rsidRDefault="003D73FA" w:rsidP="00B601B5">
      <w:pPr>
        <w:jc w:val="both"/>
        <w:rPr>
          <w:rFonts w:asciiTheme="minorHAnsi" w:hAnsiTheme="minorHAnsi" w:cstheme="minorHAnsi"/>
          <w:sz w:val="20"/>
          <w:lang w:val="mk-MK"/>
        </w:rPr>
      </w:pPr>
    </w:p>
    <w:bookmarkEnd w:id="49"/>
    <w:p w14:paraId="40443869" w14:textId="77777777" w:rsidR="00155124" w:rsidRPr="00BD541A" w:rsidRDefault="00155124" w:rsidP="00B601B5">
      <w:pPr>
        <w:pStyle w:val="a4"/>
        <w:numPr>
          <w:ilvl w:val="0"/>
          <w:numId w:val="15"/>
        </w:numPr>
        <w:rPr>
          <w:rFonts w:asciiTheme="minorHAnsi" w:hAnsiTheme="minorHAnsi" w:cstheme="minorHAnsi"/>
          <w:sz w:val="20"/>
          <w:lang w:val="mk-MK"/>
        </w:rPr>
      </w:pPr>
      <w:r w:rsidRPr="00BD541A">
        <w:rPr>
          <w:rFonts w:asciiTheme="minorHAnsi" w:hAnsiTheme="minorHAnsi" w:cstheme="minorHAnsi"/>
          <w:sz w:val="20"/>
          <w:lang w:val="mk-MK"/>
        </w:rPr>
        <w:t>Фаза на управување со договорот и мониторинг на извршување на јавната услуга од страна на приватниот партнер</w:t>
      </w:r>
    </w:p>
    <w:p w14:paraId="1434F09C" w14:textId="77777777" w:rsidR="003D73FA" w:rsidRDefault="003D73FA" w:rsidP="00B601B5">
      <w:pPr>
        <w:jc w:val="both"/>
        <w:rPr>
          <w:rFonts w:asciiTheme="minorHAnsi" w:hAnsiTheme="minorHAnsi" w:cstheme="minorHAnsi"/>
          <w:sz w:val="20"/>
          <w:lang w:val="mk-MK"/>
        </w:rPr>
      </w:pPr>
    </w:p>
    <w:p w14:paraId="4DFF49B1" w14:textId="77777777" w:rsidR="00155124" w:rsidRPr="00BD541A" w:rsidRDefault="00155124" w:rsidP="00B601B5">
      <w:pPr>
        <w:jc w:val="both"/>
        <w:rPr>
          <w:rFonts w:asciiTheme="minorHAnsi" w:hAnsiTheme="minorHAnsi" w:cstheme="minorHAnsi"/>
          <w:sz w:val="20"/>
          <w:lang w:val="mk-MK"/>
        </w:rPr>
      </w:pPr>
      <w:r w:rsidRPr="00BD541A">
        <w:rPr>
          <w:rFonts w:asciiTheme="minorHAnsi" w:hAnsiTheme="minorHAnsi" w:cstheme="minorHAnsi"/>
          <w:sz w:val="20"/>
          <w:lang w:val="mk-MK"/>
        </w:rPr>
        <w:t>Во оваа фаза клучниот резултат и цел е да се осигура навремено обезбедување на оперативност на проектот, што е целосно ставен во употреба и „почеток на целосна услуга”, како и мониторинг на спроведување на условите од договорот во времетраење на ЈПП.</w:t>
      </w:r>
    </w:p>
    <w:p w14:paraId="55BAEDE8" w14:textId="77777777" w:rsidR="000F0C32" w:rsidRPr="00BD541A" w:rsidRDefault="000F0C32" w:rsidP="00B601B5">
      <w:pPr>
        <w:jc w:val="both"/>
        <w:rPr>
          <w:rFonts w:asciiTheme="minorHAnsi" w:hAnsiTheme="minorHAnsi" w:cstheme="minorHAnsi"/>
          <w:sz w:val="20"/>
          <w:lang w:val="mk-MK"/>
        </w:rPr>
      </w:pPr>
    </w:p>
    <w:p w14:paraId="7F45B89E" w14:textId="77777777" w:rsidR="00F873BA" w:rsidRPr="00BD541A" w:rsidRDefault="00E36122" w:rsidP="00B601B5">
      <w:pPr>
        <w:jc w:val="both"/>
        <w:rPr>
          <w:rFonts w:asciiTheme="minorHAnsi" w:hAnsiTheme="minorHAnsi" w:cstheme="minorHAnsi"/>
          <w:b/>
          <w:sz w:val="20"/>
          <w:lang w:val="mk-MK"/>
        </w:rPr>
      </w:pPr>
      <w:bookmarkStart w:id="50" w:name="_Toc4747545"/>
      <w:bookmarkStart w:id="51" w:name="_Toc9434070"/>
      <w:r w:rsidRPr="00BD541A">
        <w:rPr>
          <w:rFonts w:asciiTheme="minorHAnsi" w:hAnsiTheme="minorHAnsi" w:cstheme="minorHAnsi"/>
          <w:b/>
          <w:sz w:val="20"/>
          <w:lang w:val="mk-MK"/>
        </w:rPr>
        <w:t>Предмет и цели на физибилити студијата</w:t>
      </w:r>
      <w:r w:rsidR="00452363" w:rsidRPr="00BD541A">
        <w:rPr>
          <w:rFonts w:asciiTheme="minorHAnsi" w:hAnsiTheme="minorHAnsi" w:cstheme="minorHAnsi"/>
          <w:b/>
          <w:sz w:val="20"/>
          <w:lang w:val="mk-MK"/>
        </w:rPr>
        <w:t>;</w:t>
      </w:r>
      <w:bookmarkEnd w:id="50"/>
      <w:r w:rsidR="00452363" w:rsidRPr="00BD541A">
        <w:rPr>
          <w:rFonts w:asciiTheme="minorHAnsi" w:hAnsiTheme="minorHAnsi" w:cstheme="minorHAnsi"/>
          <w:b/>
          <w:sz w:val="20"/>
          <w:lang w:val="mk-MK"/>
        </w:rPr>
        <w:t xml:space="preserve"> </w:t>
      </w:r>
      <w:bookmarkEnd w:id="51"/>
    </w:p>
    <w:p w14:paraId="30C86F59" w14:textId="77777777" w:rsidR="00B43295" w:rsidRPr="00BD541A" w:rsidRDefault="00B43295" w:rsidP="00B601B5">
      <w:pPr>
        <w:jc w:val="both"/>
        <w:rPr>
          <w:rFonts w:asciiTheme="minorHAnsi" w:hAnsiTheme="minorHAnsi" w:cstheme="minorHAnsi"/>
          <w:b/>
          <w:sz w:val="20"/>
          <w:lang w:val="mk-MK"/>
        </w:rPr>
      </w:pPr>
    </w:p>
    <w:p w14:paraId="14647D2E" w14:textId="77777777" w:rsidR="000F0C32" w:rsidRDefault="002F756C" w:rsidP="00B601B5">
      <w:pPr>
        <w:jc w:val="both"/>
        <w:rPr>
          <w:rFonts w:asciiTheme="minorHAnsi" w:hAnsiTheme="minorHAnsi" w:cstheme="minorHAnsi"/>
          <w:sz w:val="20"/>
          <w:lang w:val="mk-MK"/>
        </w:rPr>
      </w:pPr>
      <w:r w:rsidRPr="00BD541A">
        <w:rPr>
          <w:rFonts w:asciiTheme="minorHAnsi" w:hAnsiTheme="minorHAnsi" w:cstheme="minorHAnsi"/>
          <w:sz w:val="20"/>
          <w:lang w:val="mk-MK"/>
        </w:rPr>
        <w:t>Главна цел на Физибилити судијата е да го претстави прелиминарниот економски и финансиски модел за поддршка на процесот на ЈПП за спроведување на управувањето и функционирањето на системите за водоснабдување и канализација во општина Дојран. Развојот на прелиминарниот економски и финансиски модел го поддржува процесот на имплементација на ЈПП, имено:</w:t>
      </w:r>
    </w:p>
    <w:p w14:paraId="6E230B00" w14:textId="77777777" w:rsidR="003D73FA" w:rsidRPr="00BD541A" w:rsidRDefault="003D73FA" w:rsidP="00B601B5">
      <w:pPr>
        <w:jc w:val="both"/>
        <w:rPr>
          <w:rFonts w:asciiTheme="minorHAnsi" w:hAnsiTheme="minorHAnsi" w:cstheme="minorHAnsi"/>
          <w:sz w:val="20"/>
          <w:lang w:val="mk-MK"/>
        </w:rPr>
      </w:pPr>
    </w:p>
    <w:p w14:paraId="5169EF2B" w14:textId="77777777" w:rsidR="00F873BA" w:rsidRPr="00BD541A" w:rsidRDefault="002F756C" w:rsidP="00B601B5">
      <w:pPr>
        <w:numPr>
          <w:ilvl w:val="0"/>
          <w:numId w:val="2"/>
        </w:numPr>
        <w:jc w:val="both"/>
        <w:rPr>
          <w:rFonts w:asciiTheme="minorHAnsi" w:hAnsiTheme="minorHAnsi" w:cstheme="minorHAnsi"/>
          <w:sz w:val="20"/>
          <w:lang w:val="mk-MK"/>
        </w:rPr>
      </w:pPr>
      <w:r w:rsidRPr="00BD541A">
        <w:rPr>
          <w:rFonts w:asciiTheme="minorHAnsi" w:hAnsiTheme="minorHAnsi" w:cstheme="minorHAnsi"/>
          <w:sz w:val="20"/>
          <w:lang w:val="mk-MK"/>
        </w:rPr>
        <w:t>процесот на одлучување во врска со формата на ЈПП</w:t>
      </w:r>
      <w:r w:rsidR="00452363" w:rsidRPr="00BD541A">
        <w:rPr>
          <w:rFonts w:asciiTheme="minorHAnsi" w:hAnsiTheme="minorHAnsi" w:cstheme="minorHAnsi"/>
          <w:sz w:val="20"/>
          <w:lang w:val="mk-MK"/>
        </w:rPr>
        <w:t>;</w:t>
      </w:r>
    </w:p>
    <w:p w14:paraId="68091B50" w14:textId="77777777" w:rsidR="00F873BA" w:rsidRPr="00BD541A" w:rsidRDefault="002F756C" w:rsidP="00B601B5">
      <w:pPr>
        <w:numPr>
          <w:ilvl w:val="0"/>
          <w:numId w:val="2"/>
        </w:numPr>
        <w:jc w:val="both"/>
        <w:rPr>
          <w:rFonts w:asciiTheme="minorHAnsi" w:hAnsiTheme="minorHAnsi" w:cstheme="minorHAnsi"/>
          <w:sz w:val="20"/>
        </w:rPr>
      </w:pPr>
      <w:r w:rsidRPr="00BD541A">
        <w:rPr>
          <w:rFonts w:asciiTheme="minorHAnsi" w:hAnsiTheme="minorHAnsi" w:cstheme="minorHAnsi"/>
          <w:sz w:val="20"/>
          <w:lang w:val="mk-MK"/>
        </w:rPr>
        <w:t xml:space="preserve">изработка на тендерската документација и </w:t>
      </w:r>
    </w:p>
    <w:p w14:paraId="4069ABF9" w14:textId="77777777" w:rsidR="000F0C32" w:rsidRPr="00BD541A" w:rsidRDefault="002F756C" w:rsidP="00B601B5">
      <w:pPr>
        <w:pStyle w:val="a4"/>
        <w:numPr>
          <w:ilvl w:val="0"/>
          <w:numId w:val="2"/>
        </w:numPr>
        <w:rPr>
          <w:rFonts w:asciiTheme="minorHAnsi" w:hAnsiTheme="minorHAnsi" w:cstheme="minorHAnsi"/>
          <w:sz w:val="20"/>
          <w:lang w:val="mk-MK"/>
        </w:rPr>
      </w:pPr>
      <w:r w:rsidRPr="00BD541A">
        <w:rPr>
          <w:rFonts w:asciiTheme="minorHAnsi" w:hAnsiTheme="minorHAnsi" w:cstheme="minorHAnsi"/>
          <w:sz w:val="20"/>
          <w:lang w:val="mk-MK"/>
        </w:rPr>
        <w:t>изработка на договорот</w:t>
      </w:r>
    </w:p>
    <w:p w14:paraId="30F7361E" w14:textId="77777777" w:rsidR="003D73FA" w:rsidRDefault="003D73FA" w:rsidP="00B601B5">
      <w:pPr>
        <w:tabs>
          <w:tab w:val="left" w:pos="9720"/>
        </w:tabs>
        <w:jc w:val="both"/>
        <w:rPr>
          <w:rFonts w:asciiTheme="minorHAnsi" w:hAnsiTheme="minorHAnsi" w:cstheme="minorHAnsi"/>
          <w:sz w:val="20"/>
          <w:lang w:val="mk-MK"/>
        </w:rPr>
      </w:pPr>
    </w:p>
    <w:p w14:paraId="16E3DB64" w14:textId="77777777" w:rsidR="002F756C" w:rsidRPr="00BD541A" w:rsidRDefault="002F756C"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Физибилити студијата треба да одговори на следните прашања:</w:t>
      </w:r>
    </w:p>
    <w:p w14:paraId="3E645189"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Идентификација на проблемите во врска со одржувањето и унапредување на системите за водоснабдување, одведување и третман на отпадните води во Општина Дојран и обезбедување квалитетна јавна услуга во делот на водоснабдување и третман на отпадни води со проширување на постоечката мрежна инфраструктура,</w:t>
      </w:r>
    </w:p>
    <w:p w14:paraId="2998D62E"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Анализа на можните влијанија врз животната средина на ваков проект и анализа на расположивите ресурси како што се време, човечки ресурси и парични средства,</w:t>
      </w:r>
    </w:p>
    <w:p w14:paraId="675D5B48"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 xml:space="preserve">Очекувани придобивки од имплементацијата на концесискиот проект и негова поврзаност со стратешки развојни цели и планови за локалниот економски развој на Општина Дојран, </w:t>
      </w:r>
    </w:p>
    <w:p w14:paraId="0383B852"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Правна рамка за имплементација на концесискиот проект со идентификација на засегнатите страни во концесискиот проект и нивни надлежности,</w:t>
      </w:r>
    </w:p>
    <w:p w14:paraId="6F42C920"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 xml:space="preserve">Податоци за основните технички параметри на предметот на концесија дефиниран во глава 2.1. - Предмет и цели на концесијата/јавно приватно партнерство од оваа физибилти студија, анализа на алтернативни решенија и проценка на вредноста на усвоеното решение, идентификација на алтернативни решенија за постигнување на бараните придобивки, споредбена анализа на алтернативните решенија и избор на најповолно решение, опис на усвоеното решение, </w:t>
      </w:r>
    </w:p>
    <w:p w14:paraId="702AB853"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Анализа на потребната инвестициска вредност на концесискиот проект (усвоеното решение) со проценка на оправданоста на концесискиот проект (финансиска cost - benefit анализа), анализа на ризикот поврзан со имплементацијата на проектот, земајќи ги предвид разните начини за делење на овој ризик помеѓу јавниот и приватниот партнер, проценка на пошироката социо-економска оправданост на концесијата, со споредба на трошоците на имплементацијата на проектот во рамки на ЈПП со трошоците на неговата имплементација во друга форма,</w:t>
      </w:r>
    </w:p>
    <w:p w14:paraId="31EE30FA"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Елаборат за оценка на влијанието на концесијата врз животната средина,</w:t>
      </w:r>
    </w:p>
    <w:p w14:paraId="19D9C528"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lastRenderedPageBreak/>
        <w:t>Идентификација на потенцијални ЈПП модели за конкретниот проект и анализа на нивната применливост врз основа на „атрактивноста” и други аспекти на проектот,</w:t>
      </w:r>
    </w:p>
    <w:p w14:paraId="526D5D4E"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 xml:space="preserve">Споредба на придобивките поврзани со имплементацијата на потфатот во рамки на ЈПП со придобивките и социјалните последици поврзани со имплементирање на потфатот во друга форма со анализа на правниот статус на движниот и недвижниот имот и други правни аспекти на концесијата и </w:t>
      </w:r>
    </w:p>
    <w:p w14:paraId="48A16801" w14:textId="77777777" w:rsidR="002F756C" w:rsidRPr="00BD541A" w:rsidRDefault="002F756C" w:rsidP="00B601B5">
      <w:pPr>
        <w:pStyle w:val="a4"/>
        <w:numPr>
          <w:ilvl w:val="0"/>
          <w:numId w:val="16"/>
        </w:numPr>
        <w:tabs>
          <w:tab w:val="left" w:pos="9720"/>
        </w:tabs>
        <w:rPr>
          <w:rFonts w:asciiTheme="minorHAnsi" w:hAnsiTheme="minorHAnsi" w:cstheme="minorHAnsi"/>
          <w:sz w:val="20"/>
          <w:lang w:val="en-GB"/>
        </w:rPr>
      </w:pPr>
      <w:r w:rsidRPr="00BD541A">
        <w:rPr>
          <w:rFonts w:asciiTheme="minorHAnsi" w:hAnsiTheme="minorHAnsi" w:cstheme="minorHAnsi"/>
          <w:sz w:val="20"/>
        </w:rPr>
        <w:t>Заклучоци и препораки</w:t>
      </w:r>
    </w:p>
    <w:p w14:paraId="731FD310" w14:textId="77777777" w:rsidR="00E72EC9" w:rsidRPr="00BD541A" w:rsidRDefault="00E72EC9" w:rsidP="00BD541A">
      <w:pPr>
        <w:pStyle w:val="2"/>
        <w:jc w:val="left"/>
        <w:rPr>
          <w:rFonts w:asciiTheme="minorHAnsi" w:hAnsiTheme="minorHAnsi" w:cstheme="minorHAnsi"/>
          <w:b w:val="0"/>
          <w:bCs w:val="0"/>
          <w:sz w:val="20"/>
          <w:szCs w:val="22"/>
        </w:rPr>
        <w:sectPr w:rsidR="00E72EC9" w:rsidRPr="00BD541A" w:rsidSect="0089266A">
          <w:pgSz w:w="11906" w:h="16838"/>
          <w:pgMar w:top="1440" w:right="1800" w:bottom="1440" w:left="1800" w:header="708" w:footer="708" w:gutter="0"/>
          <w:cols w:space="708"/>
          <w:docGrid w:linePitch="360"/>
        </w:sectPr>
      </w:pPr>
    </w:p>
    <w:p w14:paraId="26F111D0" w14:textId="77777777" w:rsidR="00F873BA" w:rsidRPr="00BD541A" w:rsidRDefault="00661DEA" w:rsidP="00BD541A">
      <w:pPr>
        <w:pStyle w:val="1"/>
        <w:numPr>
          <w:ilvl w:val="0"/>
          <w:numId w:val="7"/>
        </w:numPr>
        <w:rPr>
          <w:rFonts w:asciiTheme="minorHAnsi" w:hAnsiTheme="minorHAnsi" w:cstheme="minorHAnsi"/>
          <w:sz w:val="28"/>
        </w:rPr>
      </w:pPr>
      <w:bookmarkStart w:id="52" w:name="_Toc20474289"/>
      <w:bookmarkStart w:id="53" w:name="_Toc23502351"/>
      <w:bookmarkStart w:id="54" w:name="_Toc9421260"/>
      <w:bookmarkStart w:id="55" w:name="_Toc10106281"/>
      <w:r w:rsidRPr="00BD541A">
        <w:rPr>
          <w:rFonts w:asciiTheme="minorHAnsi" w:hAnsiTheme="minorHAnsi" w:cstheme="minorHAnsi"/>
          <w:sz w:val="28"/>
          <w:lang w:val="mk-MK"/>
        </w:rPr>
        <w:lastRenderedPageBreak/>
        <w:t>ПРИСТАП И МЕТОДОЛОГИЈА</w:t>
      </w:r>
      <w:bookmarkEnd w:id="52"/>
      <w:bookmarkEnd w:id="53"/>
      <w:r w:rsidRPr="00BD541A">
        <w:rPr>
          <w:rFonts w:asciiTheme="minorHAnsi" w:hAnsiTheme="minorHAnsi" w:cstheme="minorHAnsi"/>
          <w:sz w:val="28"/>
          <w:lang w:val="mk-MK"/>
        </w:rPr>
        <w:t xml:space="preserve"> </w:t>
      </w:r>
      <w:bookmarkEnd w:id="54"/>
      <w:bookmarkEnd w:id="55"/>
    </w:p>
    <w:p w14:paraId="09451BED" w14:textId="77777777" w:rsidR="000F0C32" w:rsidRPr="00BD541A" w:rsidRDefault="000F0C32" w:rsidP="00BD541A">
      <w:pPr>
        <w:tabs>
          <w:tab w:val="left" w:pos="3265"/>
        </w:tabs>
        <w:rPr>
          <w:rFonts w:asciiTheme="minorHAnsi" w:hAnsiTheme="minorHAnsi" w:cstheme="minorHAnsi"/>
          <w:sz w:val="20"/>
        </w:rPr>
      </w:pPr>
      <w:r w:rsidRPr="00BD541A">
        <w:rPr>
          <w:rFonts w:asciiTheme="minorHAnsi" w:hAnsiTheme="minorHAnsi" w:cstheme="minorHAnsi"/>
          <w:sz w:val="20"/>
        </w:rPr>
        <w:tab/>
      </w:r>
    </w:p>
    <w:p w14:paraId="3B4D11E3" w14:textId="77777777" w:rsidR="00661DEA" w:rsidRPr="00BD541A" w:rsidRDefault="00661DEA"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Предложениот пристап има намера да го оцени управувањето со водоснабдувањето и системите за санитација според договорот за јавно приватно партнерство. Така, ефективна договорна рамка која го поддржува проектот за ЈПП и договорот за ЈПП е од клучно значење за целиот успех на проектот.</w:t>
      </w:r>
    </w:p>
    <w:p w14:paraId="16B4138C" w14:textId="77777777" w:rsidR="00661DEA" w:rsidRPr="00BD541A" w:rsidRDefault="00661DEA"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Севкупната законска рамка и, во однос на Концедентот (Јавната страна), регулаторната средина ќе бидат важни фактори. Еден од најважните фактори кои треба да се земат предвид во договорите за ЈПП е распределбата на ризикот. Рамноправното распределување на средства значи дека ризикот се распределува на делот кој најдобро може да го преземе, управува и прифати таквиот ризик:</w:t>
      </w:r>
    </w:p>
    <w:p w14:paraId="155EB2C9" w14:textId="77777777" w:rsidR="00661DEA" w:rsidRPr="00BD541A" w:rsidRDefault="00661DEA" w:rsidP="00B601B5">
      <w:pPr>
        <w:spacing w:line="276" w:lineRule="auto"/>
        <w:ind w:left="360"/>
        <w:jc w:val="both"/>
        <w:rPr>
          <w:rFonts w:asciiTheme="minorHAnsi" w:hAnsiTheme="minorHAnsi" w:cstheme="minorHAnsi"/>
          <w:sz w:val="20"/>
          <w:lang w:val="mk-MK"/>
        </w:rPr>
      </w:pPr>
      <w:r w:rsidRPr="00BD541A">
        <w:rPr>
          <w:rFonts w:asciiTheme="minorHAnsi" w:hAnsiTheme="minorHAnsi" w:cstheme="minorHAnsi"/>
          <w:sz w:val="20"/>
          <w:lang w:val="mk-MK"/>
        </w:rPr>
        <w:t>• Управување и Оперативен ризик;</w:t>
      </w:r>
    </w:p>
    <w:p w14:paraId="6CFD8316" w14:textId="77777777" w:rsidR="00661DEA" w:rsidRPr="00BD541A" w:rsidRDefault="00661DEA" w:rsidP="00B601B5">
      <w:pPr>
        <w:spacing w:line="276" w:lineRule="auto"/>
        <w:ind w:left="360"/>
        <w:jc w:val="both"/>
        <w:rPr>
          <w:rFonts w:asciiTheme="minorHAnsi" w:hAnsiTheme="minorHAnsi" w:cstheme="minorHAnsi"/>
          <w:sz w:val="20"/>
          <w:lang w:val="mk-MK"/>
        </w:rPr>
      </w:pPr>
      <w:r w:rsidRPr="00BD541A">
        <w:rPr>
          <w:rFonts w:asciiTheme="minorHAnsi" w:hAnsiTheme="minorHAnsi" w:cstheme="minorHAnsi"/>
          <w:sz w:val="20"/>
          <w:lang w:val="mk-MK"/>
        </w:rPr>
        <w:t>• Комерцијални ризици (на пр., ризици за приход и наплата);</w:t>
      </w:r>
    </w:p>
    <w:p w14:paraId="549ADA6D" w14:textId="77777777" w:rsidR="00661DEA" w:rsidRPr="00BD541A" w:rsidRDefault="00661DEA" w:rsidP="00B601B5">
      <w:pPr>
        <w:spacing w:line="276" w:lineRule="auto"/>
        <w:ind w:left="360"/>
        <w:jc w:val="both"/>
        <w:rPr>
          <w:rFonts w:asciiTheme="minorHAnsi" w:hAnsiTheme="minorHAnsi" w:cstheme="minorHAnsi"/>
          <w:sz w:val="20"/>
          <w:lang w:val="mk-MK"/>
        </w:rPr>
      </w:pPr>
      <w:r w:rsidRPr="00BD541A">
        <w:rPr>
          <w:rFonts w:asciiTheme="minorHAnsi" w:hAnsiTheme="minorHAnsi" w:cstheme="minorHAnsi"/>
          <w:sz w:val="20"/>
          <w:lang w:val="mk-MK"/>
        </w:rPr>
        <w:t>• Ризик на капитални инвестиции;</w:t>
      </w:r>
    </w:p>
    <w:p w14:paraId="53BA761E" w14:textId="77777777" w:rsidR="00661DEA" w:rsidRPr="00BD541A" w:rsidRDefault="00661DEA" w:rsidP="00B601B5">
      <w:pPr>
        <w:spacing w:line="276" w:lineRule="auto"/>
        <w:ind w:left="360"/>
        <w:jc w:val="both"/>
        <w:rPr>
          <w:rFonts w:asciiTheme="minorHAnsi" w:hAnsiTheme="minorHAnsi" w:cstheme="minorHAnsi"/>
          <w:sz w:val="20"/>
          <w:lang w:val="mk-MK"/>
        </w:rPr>
      </w:pPr>
      <w:r w:rsidRPr="00BD541A">
        <w:rPr>
          <w:rFonts w:asciiTheme="minorHAnsi" w:hAnsiTheme="minorHAnsi" w:cstheme="minorHAnsi"/>
          <w:sz w:val="20"/>
          <w:lang w:val="mk-MK"/>
        </w:rPr>
        <w:t>• Сопственост на средства;</w:t>
      </w:r>
    </w:p>
    <w:p w14:paraId="335233AB" w14:textId="77777777" w:rsidR="00661DEA" w:rsidRPr="00BD541A" w:rsidRDefault="00661DEA" w:rsidP="00B601B5">
      <w:pPr>
        <w:spacing w:line="276" w:lineRule="auto"/>
        <w:ind w:left="360"/>
        <w:jc w:val="both"/>
        <w:rPr>
          <w:rFonts w:asciiTheme="minorHAnsi" w:hAnsiTheme="minorHAnsi" w:cstheme="minorHAnsi"/>
          <w:sz w:val="20"/>
          <w:highlight w:val="yellow"/>
          <w:lang w:val="mk-MK"/>
        </w:rPr>
      </w:pPr>
      <w:r w:rsidRPr="00BD541A">
        <w:rPr>
          <w:rFonts w:asciiTheme="minorHAnsi" w:hAnsiTheme="minorHAnsi" w:cstheme="minorHAnsi"/>
          <w:sz w:val="20"/>
          <w:lang w:val="mk-MK"/>
        </w:rPr>
        <w:t>• Финансиски ризици.</w:t>
      </w:r>
    </w:p>
    <w:p w14:paraId="7394E7A2" w14:textId="77777777" w:rsidR="00661DEA" w:rsidRPr="00BD541A" w:rsidRDefault="00661DEA"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Нивото на ризик што се превзема од една страна во договор за ЈПП мора да се оцени и да се одрази во договорни услови, како на пример: ниска побарувачка на вода; територијалната ексклузивност што не е целосно исполнета; клиенти кои не ги исполнуваат стандардите за квалитет во испуштањата на отпадните води. Треба да се земат предвид мерките за ублажување за да се намали изложеноста на ризик.</w:t>
      </w:r>
    </w:p>
    <w:p w14:paraId="32871AC1" w14:textId="77777777" w:rsidR="00661DEA" w:rsidRPr="00BD541A" w:rsidRDefault="00661DEA" w:rsidP="00B601B5">
      <w:pPr>
        <w:spacing w:line="276" w:lineRule="auto"/>
        <w:jc w:val="both"/>
        <w:rPr>
          <w:rFonts w:asciiTheme="minorHAnsi" w:hAnsiTheme="minorHAnsi" w:cstheme="minorHAnsi"/>
          <w:sz w:val="20"/>
          <w:lang w:val="mk-MK"/>
        </w:rPr>
      </w:pPr>
    </w:p>
    <w:p w14:paraId="041A1CFB" w14:textId="77777777" w:rsidR="00661DEA" w:rsidRPr="00BD541A" w:rsidRDefault="00661DEA" w:rsidP="00B601B5">
      <w:pPr>
        <w:spacing w:line="276" w:lineRule="auto"/>
        <w:jc w:val="both"/>
        <w:rPr>
          <w:rFonts w:asciiTheme="minorHAnsi" w:hAnsiTheme="minorHAnsi" w:cstheme="minorHAnsi"/>
          <w:sz w:val="20"/>
          <w:highlight w:val="yellow"/>
          <w:lang w:val="mk-MK"/>
        </w:rPr>
      </w:pPr>
      <w:r w:rsidRPr="00BD541A">
        <w:rPr>
          <w:rFonts w:asciiTheme="minorHAnsi" w:hAnsiTheme="minorHAnsi" w:cstheme="minorHAnsi"/>
          <w:sz w:val="20"/>
          <w:lang w:val="mk-MK"/>
        </w:rPr>
        <w:t>Ризиците на приватната страна (инвеститорот) треба да бидат вклучени во конечните тарифи на корисниците, кои произлегуваат од: проценка на трошоците плус премија за ризикот (или "Профитна маргина"). Добриот договор за ЈПП (договорни услови) треба да одговара на ризиците и наградите и да воспостави соодветни мерки за контрола и за концедентот и за инвеститорот.</w:t>
      </w:r>
    </w:p>
    <w:p w14:paraId="78D68BDE" w14:textId="77777777" w:rsidR="00661DEA" w:rsidRPr="00BD541A" w:rsidRDefault="00661DEA" w:rsidP="00B601B5">
      <w:pPr>
        <w:spacing w:line="276" w:lineRule="auto"/>
        <w:jc w:val="both"/>
        <w:rPr>
          <w:rFonts w:asciiTheme="minorHAnsi" w:hAnsiTheme="minorHAnsi" w:cstheme="minorHAnsi"/>
          <w:sz w:val="20"/>
          <w:highlight w:val="yellow"/>
          <w:lang w:val="mk-MK"/>
        </w:rPr>
      </w:pPr>
    </w:p>
    <w:p w14:paraId="59C0B6D0" w14:textId="77777777" w:rsidR="00F873BA" w:rsidRPr="00BD541A" w:rsidRDefault="00BD17AF"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Неколку прашања може да се сметаат како субјекти за преговори меѓу јавните и приватните страни. Јасно е дека некои важни ризици ќе бидат оценети во фазата на преговарање и распределбата на ризикот соодветно ќе се разјаснат во идниот Договор помеѓу инвеститорот и концедентот.</w:t>
      </w:r>
    </w:p>
    <w:p w14:paraId="51322A72" w14:textId="77777777" w:rsidR="000F0C32" w:rsidRPr="00BD541A" w:rsidRDefault="00EA7803" w:rsidP="00BD541A">
      <w:pPr>
        <w:spacing w:before="9" w:line="260" w:lineRule="exact"/>
        <w:rPr>
          <w:rFonts w:asciiTheme="minorHAnsi" w:hAnsiTheme="minorHAnsi" w:cstheme="minorHAnsi"/>
          <w:sz w:val="24"/>
          <w:szCs w:val="26"/>
          <w:lang w:val="mk-MK"/>
        </w:rPr>
      </w:pPr>
      <w:r w:rsidRPr="00BD541A">
        <w:rPr>
          <w:rFonts w:asciiTheme="minorHAnsi" w:hAnsiTheme="minorHAnsi" w:cstheme="minorHAnsi"/>
          <w:noProof/>
          <w:sz w:val="20"/>
          <w:lang w:val="el-GR" w:eastAsia="el-GR"/>
        </w:rPr>
        <w:drawing>
          <wp:anchor distT="0" distB="0" distL="114300" distR="114300" simplePos="0" relativeHeight="251657216" behindDoc="0" locked="0" layoutInCell="1" allowOverlap="1" wp14:anchorId="79FEF485" wp14:editId="44F78D59">
            <wp:simplePos x="0" y="0"/>
            <wp:positionH relativeFrom="column">
              <wp:posOffset>573176</wp:posOffset>
            </wp:positionH>
            <wp:positionV relativeFrom="paragraph">
              <wp:posOffset>79629</wp:posOffset>
            </wp:positionV>
            <wp:extent cx="3190352" cy="1733702"/>
            <wp:effectExtent l="19050" t="0" r="0" b="0"/>
            <wp:wrapNone/>
            <wp:docPr id="1563" name="Imagem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493" cy="1740300"/>
                    </a:xfrm>
                    <a:prstGeom prst="rect">
                      <a:avLst/>
                    </a:prstGeom>
                    <a:noFill/>
                    <a:ln>
                      <a:noFill/>
                    </a:ln>
                  </pic:spPr>
                </pic:pic>
              </a:graphicData>
            </a:graphic>
          </wp:anchor>
        </w:drawing>
      </w:r>
    </w:p>
    <w:p w14:paraId="0C932BF0" w14:textId="77777777" w:rsidR="000F0C32" w:rsidRPr="00BD541A" w:rsidRDefault="000F0C32" w:rsidP="00BD541A">
      <w:pPr>
        <w:spacing w:before="3" w:line="240" w:lineRule="exact"/>
        <w:rPr>
          <w:rFonts w:asciiTheme="minorHAnsi" w:hAnsiTheme="minorHAnsi" w:cstheme="minorHAnsi"/>
          <w:szCs w:val="24"/>
          <w:lang w:val="mk-MK"/>
        </w:rPr>
      </w:pPr>
    </w:p>
    <w:p w14:paraId="05094579" w14:textId="77777777" w:rsidR="000F0C32" w:rsidRPr="00BD541A" w:rsidRDefault="000F0C32" w:rsidP="00BD541A">
      <w:pPr>
        <w:spacing w:before="3" w:line="240" w:lineRule="exact"/>
        <w:rPr>
          <w:rFonts w:asciiTheme="minorHAnsi" w:hAnsiTheme="minorHAnsi" w:cstheme="minorHAnsi"/>
          <w:szCs w:val="24"/>
          <w:lang w:val="mk-MK"/>
        </w:rPr>
      </w:pPr>
    </w:p>
    <w:p w14:paraId="4FBAD7AC" w14:textId="77777777" w:rsidR="000F0C32" w:rsidRPr="00BD541A" w:rsidRDefault="000F0C32" w:rsidP="00BD541A">
      <w:pPr>
        <w:spacing w:before="3" w:line="240" w:lineRule="exact"/>
        <w:rPr>
          <w:rFonts w:asciiTheme="minorHAnsi" w:hAnsiTheme="minorHAnsi" w:cstheme="minorHAnsi"/>
          <w:szCs w:val="24"/>
          <w:lang w:val="mk-MK"/>
        </w:rPr>
      </w:pPr>
    </w:p>
    <w:p w14:paraId="4DF0BB79" w14:textId="77777777" w:rsidR="000F0C32" w:rsidRPr="00BD541A" w:rsidRDefault="000F0C32" w:rsidP="00BD541A">
      <w:pPr>
        <w:spacing w:before="3" w:line="240" w:lineRule="exact"/>
        <w:rPr>
          <w:rFonts w:asciiTheme="minorHAnsi" w:hAnsiTheme="minorHAnsi" w:cstheme="minorHAnsi"/>
          <w:szCs w:val="24"/>
          <w:lang w:val="mk-MK"/>
        </w:rPr>
      </w:pPr>
    </w:p>
    <w:p w14:paraId="2754F091" w14:textId="77777777" w:rsidR="000F0C32" w:rsidRPr="00BD541A" w:rsidRDefault="000F0C32" w:rsidP="00BD541A">
      <w:pPr>
        <w:spacing w:before="3" w:line="240" w:lineRule="exact"/>
        <w:rPr>
          <w:rFonts w:asciiTheme="minorHAnsi" w:hAnsiTheme="minorHAnsi" w:cstheme="minorHAnsi"/>
          <w:szCs w:val="24"/>
          <w:lang w:val="mk-MK"/>
        </w:rPr>
      </w:pPr>
    </w:p>
    <w:p w14:paraId="009DBBD4" w14:textId="77777777" w:rsidR="000F0C32" w:rsidRPr="00BD541A" w:rsidRDefault="000F0C32" w:rsidP="00BD541A">
      <w:pPr>
        <w:spacing w:before="3" w:line="240" w:lineRule="exact"/>
        <w:rPr>
          <w:rFonts w:asciiTheme="minorHAnsi" w:hAnsiTheme="minorHAnsi" w:cstheme="minorHAnsi"/>
          <w:szCs w:val="24"/>
          <w:lang w:val="mk-MK"/>
        </w:rPr>
      </w:pPr>
    </w:p>
    <w:p w14:paraId="3E3B5CA1" w14:textId="77777777" w:rsidR="000F0C32" w:rsidRPr="00BD541A" w:rsidRDefault="000F0C32" w:rsidP="00BD541A">
      <w:pPr>
        <w:spacing w:before="3" w:line="240" w:lineRule="exact"/>
        <w:rPr>
          <w:rFonts w:asciiTheme="minorHAnsi" w:hAnsiTheme="minorHAnsi" w:cstheme="minorHAnsi"/>
          <w:szCs w:val="24"/>
          <w:lang w:val="mk-MK"/>
        </w:rPr>
      </w:pPr>
    </w:p>
    <w:p w14:paraId="065D5134" w14:textId="77777777" w:rsidR="000F0C32" w:rsidRPr="00BD541A" w:rsidRDefault="000F0C32" w:rsidP="00BD541A">
      <w:pPr>
        <w:spacing w:before="3" w:line="240" w:lineRule="exact"/>
        <w:rPr>
          <w:rFonts w:asciiTheme="minorHAnsi" w:hAnsiTheme="minorHAnsi" w:cstheme="minorHAnsi"/>
          <w:szCs w:val="24"/>
          <w:lang w:val="mk-MK"/>
        </w:rPr>
      </w:pPr>
    </w:p>
    <w:p w14:paraId="4500E61F" w14:textId="77777777" w:rsidR="000F0C32" w:rsidRPr="00BD541A" w:rsidRDefault="000F0C32" w:rsidP="00BD541A">
      <w:pPr>
        <w:spacing w:before="3" w:line="240" w:lineRule="exact"/>
        <w:rPr>
          <w:rFonts w:asciiTheme="minorHAnsi" w:hAnsiTheme="minorHAnsi" w:cstheme="minorHAnsi"/>
          <w:szCs w:val="24"/>
          <w:lang w:val="mk-MK"/>
        </w:rPr>
      </w:pPr>
    </w:p>
    <w:p w14:paraId="4E890FDF" w14:textId="77777777" w:rsidR="000F0C32" w:rsidRPr="00BD541A" w:rsidRDefault="000F0C32" w:rsidP="00BD541A">
      <w:pPr>
        <w:spacing w:before="3" w:line="240" w:lineRule="exact"/>
        <w:rPr>
          <w:rFonts w:asciiTheme="minorHAnsi" w:hAnsiTheme="minorHAnsi" w:cstheme="minorHAnsi"/>
          <w:szCs w:val="24"/>
          <w:lang w:val="mk-MK"/>
        </w:rPr>
      </w:pPr>
    </w:p>
    <w:p w14:paraId="7B32CB54" w14:textId="77777777" w:rsidR="000F0C32" w:rsidRPr="00BD541A" w:rsidRDefault="000F0C32" w:rsidP="00BD541A">
      <w:pPr>
        <w:spacing w:before="3" w:line="240" w:lineRule="exact"/>
        <w:rPr>
          <w:rFonts w:asciiTheme="minorHAnsi" w:hAnsiTheme="minorHAnsi" w:cstheme="minorHAnsi"/>
          <w:szCs w:val="24"/>
          <w:lang w:val="mk-MK"/>
        </w:rPr>
      </w:pPr>
    </w:p>
    <w:p w14:paraId="66AF563E" w14:textId="77777777" w:rsidR="000F0C32" w:rsidRPr="00BD541A" w:rsidRDefault="000F0C32" w:rsidP="00BD541A">
      <w:pPr>
        <w:spacing w:before="3" w:line="240" w:lineRule="exact"/>
        <w:rPr>
          <w:rFonts w:asciiTheme="minorHAnsi" w:hAnsiTheme="minorHAnsi" w:cstheme="minorHAnsi"/>
          <w:szCs w:val="24"/>
          <w:lang w:val="mk-MK"/>
        </w:rPr>
      </w:pPr>
    </w:p>
    <w:p w14:paraId="6F8C64C2" w14:textId="77777777" w:rsidR="000F0C32" w:rsidRPr="00BD541A" w:rsidRDefault="00851B88" w:rsidP="00BD541A">
      <w:pPr>
        <w:spacing w:before="34"/>
        <w:ind w:right="-20"/>
        <w:rPr>
          <w:rFonts w:asciiTheme="minorHAnsi" w:eastAsia="Arial" w:hAnsiTheme="minorHAnsi" w:cstheme="minorHAnsi"/>
          <w:spacing w:val="1"/>
          <w:sz w:val="18"/>
          <w:szCs w:val="20"/>
        </w:rPr>
      </w:pPr>
      <w:r w:rsidRPr="00BD541A">
        <w:rPr>
          <w:rFonts w:asciiTheme="minorHAnsi" w:eastAsia="Arial" w:hAnsiTheme="minorHAnsi" w:cstheme="minorHAnsi"/>
          <w:b/>
          <w:bCs/>
          <w:sz w:val="18"/>
          <w:szCs w:val="20"/>
          <w:lang w:val="mk-MK"/>
        </w:rPr>
        <w:t>Дијаграм</w:t>
      </w:r>
      <w:r w:rsidR="000F0C32" w:rsidRPr="00BD541A">
        <w:rPr>
          <w:rFonts w:asciiTheme="minorHAnsi" w:eastAsia="Arial" w:hAnsiTheme="minorHAnsi" w:cstheme="minorHAnsi"/>
          <w:b/>
          <w:bCs/>
          <w:spacing w:val="-5"/>
          <w:sz w:val="18"/>
          <w:szCs w:val="20"/>
        </w:rPr>
        <w:t xml:space="preserve"> </w:t>
      </w:r>
      <w:r w:rsidR="000F0C32" w:rsidRPr="00BD541A">
        <w:rPr>
          <w:rFonts w:asciiTheme="minorHAnsi" w:eastAsia="Arial" w:hAnsiTheme="minorHAnsi" w:cstheme="minorHAnsi"/>
          <w:b/>
          <w:bCs/>
          <w:sz w:val="18"/>
          <w:szCs w:val="20"/>
        </w:rPr>
        <w:t>1</w:t>
      </w:r>
      <w:r w:rsidR="000F0C32" w:rsidRPr="00BD541A">
        <w:rPr>
          <w:rFonts w:asciiTheme="minorHAnsi" w:eastAsia="Arial" w:hAnsiTheme="minorHAnsi" w:cstheme="minorHAnsi"/>
          <w:b/>
          <w:bCs/>
          <w:spacing w:val="-2"/>
          <w:sz w:val="18"/>
          <w:szCs w:val="20"/>
        </w:rPr>
        <w:t xml:space="preserve"> </w:t>
      </w:r>
      <w:r w:rsidR="000F0C32" w:rsidRPr="00BD541A">
        <w:rPr>
          <w:rFonts w:asciiTheme="minorHAnsi" w:eastAsia="Arial" w:hAnsiTheme="minorHAnsi" w:cstheme="minorHAnsi"/>
          <w:sz w:val="18"/>
          <w:szCs w:val="20"/>
        </w:rPr>
        <w:t>–</w:t>
      </w:r>
      <w:r w:rsidR="000F0C32" w:rsidRPr="00BD541A">
        <w:rPr>
          <w:rFonts w:asciiTheme="minorHAnsi" w:eastAsia="Arial" w:hAnsiTheme="minorHAnsi" w:cstheme="minorHAnsi"/>
          <w:spacing w:val="1"/>
          <w:sz w:val="18"/>
          <w:szCs w:val="20"/>
        </w:rPr>
        <w:t xml:space="preserve"> </w:t>
      </w:r>
      <w:r w:rsidRPr="00BD541A">
        <w:rPr>
          <w:rFonts w:asciiTheme="minorHAnsi" w:eastAsia="Arial" w:hAnsiTheme="minorHAnsi" w:cstheme="minorHAnsi"/>
          <w:spacing w:val="1"/>
          <w:sz w:val="18"/>
          <w:szCs w:val="20"/>
          <w:lang w:val="mk-MK"/>
        </w:rPr>
        <w:t>Типична структура за концесија</w:t>
      </w:r>
    </w:p>
    <w:p w14:paraId="78025751" w14:textId="53222ED3" w:rsidR="00E84E39" w:rsidRDefault="00E84E39" w:rsidP="00BD541A">
      <w:pPr>
        <w:spacing w:before="34"/>
        <w:ind w:right="-20"/>
        <w:rPr>
          <w:rFonts w:asciiTheme="minorHAnsi" w:eastAsia="Arial" w:hAnsiTheme="minorHAnsi" w:cstheme="minorHAnsi"/>
          <w:sz w:val="18"/>
          <w:szCs w:val="20"/>
        </w:rPr>
      </w:pPr>
    </w:p>
    <w:p w14:paraId="616B487D" w14:textId="1978639B" w:rsidR="00386686" w:rsidRDefault="00386686" w:rsidP="00BD541A">
      <w:pPr>
        <w:spacing w:before="34"/>
        <w:ind w:right="-20"/>
        <w:rPr>
          <w:rFonts w:asciiTheme="minorHAnsi" w:eastAsia="Arial" w:hAnsiTheme="minorHAnsi" w:cstheme="minorHAnsi"/>
          <w:sz w:val="18"/>
          <w:szCs w:val="20"/>
        </w:rPr>
      </w:pPr>
    </w:p>
    <w:p w14:paraId="3A91F50B" w14:textId="111F43E9" w:rsidR="00386686" w:rsidRDefault="00386686" w:rsidP="00BD541A">
      <w:pPr>
        <w:spacing w:before="34"/>
        <w:ind w:right="-20"/>
        <w:rPr>
          <w:rFonts w:asciiTheme="minorHAnsi" w:eastAsia="Arial" w:hAnsiTheme="minorHAnsi" w:cstheme="minorHAnsi"/>
          <w:sz w:val="18"/>
          <w:szCs w:val="20"/>
        </w:rPr>
      </w:pPr>
    </w:p>
    <w:p w14:paraId="777D084D" w14:textId="2D0F0675" w:rsidR="00386686" w:rsidRDefault="00386686" w:rsidP="00BD541A">
      <w:pPr>
        <w:spacing w:before="34"/>
        <w:ind w:right="-20"/>
        <w:rPr>
          <w:rFonts w:asciiTheme="minorHAnsi" w:eastAsia="Arial" w:hAnsiTheme="minorHAnsi" w:cstheme="minorHAnsi"/>
          <w:sz w:val="18"/>
          <w:szCs w:val="20"/>
        </w:rPr>
      </w:pPr>
    </w:p>
    <w:p w14:paraId="3477894D" w14:textId="675E3258" w:rsidR="00386686" w:rsidRDefault="00386686" w:rsidP="00BD541A">
      <w:pPr>
        <w:spacing w:before="34"/>
        <w:ind w:right="-20"/>
        <w:rPr>
          <w:rFonts w:asciiTheme="minorHAnsi" w:eastAsia="Arial" w:hAnsiTheme="minorHAnsi" w:cstheme="minorHAnsi"/>
          <w:sz w:val="18"/>
          <w:szCs w:val="20"/>
        </w:rPr>
      </w:pPr>
    </w:p>
    <w:p w14:paraId="23BE4498" w14:textId="77777777" w:rsidR="00386686" w:rsidRPr="00BD541A" w:rsidRDefault="00386686" w:rsidP="00BD541A">
      <w:pPr>
        <w:spacing w:before="34"/>
        <w:ind w:right="-20"/>
        <w:rPr>
          <w:rFonts w:asciiTheme="minorHAnsi" w:eastAsia="Arial" w:hAnsiTheme="minorHAnsi" w:cstheme="minorHAnsi"/>
          <w:sz w:val="18"/>
          <w:szCs w:val="20"/>
        </w:rPr>
      </w:pPr>
    </w:p>
    <w:p w14:paraId="0CDCAD8C" w14:textId="77777777" w:rsidR="00F873BA" w:rsidRPr="00BD541A" w:rsidRDefault="00851B88" w:rsidP="00BD541A">
      <w:pPr>
        <w:pStyle w:val="2"/>
        <w:numPr>
          <w:ilvl w:val="0"/>
          <w:numId w:val="4"/>
        </w:numPr>
        <w:jc w:val="left"/>
        <w:rPr>
          <w:rFonts w:asciiTheme="minorHAnsi" w:hAnsiTheme="minorHAnsi" w:cstheme="minorHAnsi"/>
          <w:sz w:val="22"/>
        </w:rPr>
      </w:pPr>
      <w:bookmarkStart w:id="56" w:name="_Toc20474290"/>
      <w:bookmarkStart w:id="57" w:name="_Toc23502352"/>
      <w:bookmarkStart w:id="58" w:name="_Toc9421261"/>
      <w:r w:rsidRPr="00BD541A">
        <w:rPr>
          <w:rFonts w:asciiTheme="minorHAnsi" w:hAnsiTheme="minorHAnsi" w:cstheme="minorHAnsi"/>
          <w:sz w:val="22"/>
          <w:lang w:val="mk-MK"/>
        </w:rPr>
        <w:lastRenderedPageBreak/>
        <w:t>За остварување на економски, ефикасни и еднакви цели</w:t>
      </w:r>
      <w:bookmarkEnd w:id="56"/>
      <w:bookmarkEnd w:id="57"/>
      <w:r w:rsidRPr="00BD541A">
        <w:rPr>
          <w:rFonts w:asciiTheme="minorHAnsi" w:hAnsiTheme="minorHAnsi" w:cstheme="minorHAnsi"/>
          <w:sz w:val="22"/>
          <w:lang w:val="mk-MK"/>
        </w:rPr>
        <w:t xml:space="preserve"> </w:t>
      </w:r>
      <w:bookmarkEnd w:id="58"/>
    </w:p>
    <w:p w14:paraId="08FA95BA" w14:textId="77777777" w:rsidR="000F0C32" w:rsidRPr="00BD541A" w:rsidRDefault="000F0C32" w:rsidP="00BD541A">
      <w:pPr>
        <w:pStyle w:val="2"/>
        <w:jc w:val="left"/>
        <w:rPr>
          <w:rFonts w:asciiTheme="minorHAnsi" w:hAnsiTheme="minorHAnsi" w:cstheme="minorHAnsi"/>
          <w:sz w:val="18"/>
          <w:szCs w:val="20"/>
        </w:rPr>
      </w:pPr>
    </w:p>
    <w:p w14:paraId="104EA716" w14:textId="77777777" w:rsidR="00E96492" w:rsidRPr="00BD541A" w:rsidRDefault="00E96492"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 xml:space="preserve">Како што е познато, многу проекти за ЈПП се посветени на имплементација на почетниот инвестициски план кој ќе им овозможи на инфраструктурите да обезбедат присвоени нивоа на услуги (на пример, создавање, проширување или рехабилитација). Овој инвестициски план треба да </w:t>
      </w:r>
      <w:r w:rsidR="00A43B3C" w:rsidRPr="00BD541A">
        <w:rPr>
          <w:rFonts w:asciiTheme="minorHAnsi" w:hAnsiTheme="minorHAnsi" w:cstheme="minorHAnsi"/>
          <w:sz w:val="20"/>
          <w:lang w:val="mk-MK"/>
        </w:rPr>
        <w:t xml:space="preserve">се дефинира на ригорозен начин за да не </w:t>
      </w:r>
      <w:r w:rsidRPr="00BD541A">
        <w:rPr>
          <w:rFonts w:asciiTheme="minorHAnsi" w:hAnsiTheme="minorHAnsi" w:cstheme="minorHAnsi"/>
          <w:sz w:val="20"/>
          <w:lang w:val="mk-MK"/>
        </w:rPr>
        <w:t xml:space="preserve">се загрози целокупната одржливост на проектот (технички, еколошки и финансиски). Значи, за да се минимизира секој ризик од имплементација на несоодветни инвестиции, пазар (побарувачка) и инженерски студии, како и </w:t>
      </w:r>
      <w:r w:rsidR="00A43B3C" w:rsidRPr="00BD541A">
        <w:rPr>
          <w:rFonts w:asciiTheme="minorHAnsi" w:hAnsiTheme="minorHAnsi" w:cstheme="minorHAnsi"/>
          <w:sz w:val="20"/>
          <w:lang w:val="mk-MK"/>
        </w:rPr>
        <w:t>анализа на трошоците</w:t>
      </w:r>
      <w:r w:rsidRPr="00BD541A">
        <w:rPr>
          <w:rFonts w:asciiTheme="minorHAnsi" w:hAnsiTheme="minorHAnsi" w:cstheme="minorHAnsi"/>
          <w:sz w:val="20"/>
          <w:lang w:val="mk-MK"/>
        </w:rPr>
        <w:t xml:space="preserve"> </w:t>
      </w:r>
      <w:r w:rsidR="00A43B3C" w:rsidRPr="00BD541A">
        <w:rPr>
          <w:rFonts w:asciiTheme="minorHAnsi" w:hAnsiTheme="minorHAnsi" w:cstheme="minorHAnsi"/>
          <w:sz w:val="20"/>
          <w:lang w:val="mk-MK"/>
        </w:rPr>
        <w:t xml:space="preserve">треба да бидат развиени за да се </w:t>
      </w:r>
      <w:r w:rsidRPr="00BD541A">
        <w:rPr>
          <w:rFonts w:asciiTheme="minorHAnsi" w:hAnsiTheme="minorHAnsi" w:cstheme="minorHAnsi"/>
          <w:sz w:val="20"/>
          <w:lang w:val="mk-MK"/>
        </w:rPr>
        <w:t xml:space="preserve"> поддржи дефинирањето на наведениот инвестициски план.</w:t>
      </w:r>
    </w:p>
    <w:p w14:paraId="346CB868" w14:textId="77777777" w:rsidR="00E96492" w:rsidRPr="00BD541A" w:rsidRDefault="00E96492" w:rsidP="00B601B5">
      <w:pPr>
        <w:spacing w:line="276" w:lineRule="auto"/>
        <w:jc w:val="both"/>
        <w:rPr>
          <w:rFonts w:asciiTheme="minorHAnsi" w:hAnsiTheme="minorHAnsi" w:cstheme="minorHAnsi"/>
          <w:sz w:val="20"/>
          <w:highlight w:val="yellow"/>
          <w:lang w:val="mk-MK"/>
        </w:rPr>
      </w:pPr>
      <w:r w:rsidRPr="00BD541A">
        <w:rPr>
          <w:rFonts w:asciiTheme="minorHAnsi" w:hAnsiTheme="minorHAnsi" w:cstheme="minorHAnsi"/>
          <w:sz w:val="20"/>
          <w:lang w:val="mk-MK"/>
        </w:rPr>
        <w:t>Финансиската анализа која ќе се направи, врз основа на собраните податоци, ќе ги следи овие чекори:</w:t>
      </w:r>
    </w:p>
    <w:p w14:paraId="49EB3736" w14:textId="77777777" w:rsidR="000F0C32" w:rsidRPr="00BD541A" w:rsidRDefault="000F0C32" w:rsidP="00BD541A">
      <w:pPr>
        <w:spacing w:line="276" w:lineRule="auto"/>
        <w:rPr>
          <w:rFonts w:asciiTheme="minorHAnsi" w:hAnsiTheme="minorHAnsi" w:cstheme="minorHAnsi"/>
          <w:sz w:val="20"/>
          <w:lang w:val="mk-MK"/>
        </w:rPr>
      </w:pPr>
    </w:p>
    <w:p w14:paraId="5FB1ECC1" w14:textId="77777777" w:rsidR="000F0C32" w:rsidRPr="00BD541A" w:rsidRDefault="00EA7803" w:rsidP="00BD541A">
      <w:pPr>
        <w:spacing w:line="276" w:lineRule="auto"/>
        <w:rPr>
          <w:rFonts w:asciiTheme="minorHAnsi" w:hAnsiTheme="minorHAnsi" w:cstheme="minorHAnsi"/>
          <w:sz w:val="20"/>
        </w:rPr>
      </w:pPr>
      <w:r w:rsidRPr="00BD541A">
        <w:rPr>
          <w:rFonts w:asciiTheme="minorHAnsi" w:hAnsiTheme="minorHAnsi" w:cstheme="minorHAnsi"/>
          <w:noProof/>
          <w:sz w:val="20"/>
          <w:lang w:val="el-GR" w:eastAsia="el-GR"/>
        </w:rPr>
        <w:drawing>
          <wp:inline distT="0" distB="0" distL="0" distR="0" wp14:anchorId="67F6730F" wp14:editId="6A4C337A">
            <wp:extent cx="5124450" cy="655005"/>
            <wp:effectExtent l="0" t="0" r="0" b="0"/>
            <wp:docPr id="1564" name="Imagem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655005"/>
                    </a:xfrm>
                    <a:prstGeom prst="rect">
                      <a:avLst/>
                    </a:prstGeom>
                    <a:noFill/>
                    <a:ln>
                      <a:noFill/>
                    </a:ln>
                  </pic:spPr>
                </pic:pic>
              </a:graphicData>
            </a:graphic>
          </wp:inline>
        </w:drawing>
      </w:r>
    </w:p>
    <w:p w14:paraId="47D495A9" w14:textId="77777777" w:rsidR="00F873BA" w:rsidRPr="00BD541A" w:rsidRDefault="00F873BA" w:rsidP="00BD541A">
      <w:pPr>
        <w:spacing w:line="276" w:lineRule="auto"/>
        <w:rPr>
          <w:rFonts w:asciiTheme="minorHAnsi" w:hAnsiTheme="minorHAnsi" w:cstheme="minorHAnsi"/>
          <w:sz w:val="20"/>
        </w:rPr>
      </w:pPr>
    </w:p>
    <w:p w14:paraId="417E3D4D" w14:textId="3A0C83F3" w:rsidR="00AC3F2A" w:rsidRDefault="00AC3F2A"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Треба да се постават нивоа на тарифа за да се покријат не само "паричните потреби" (трошоци за работа и одржување и сервисирање на долг), туку треба да се насочат кон покривање на целосните "трошоци за комунални услуги / оператори" како што се претставени со оперативните трошоци и трошоците за одржување, амортизацијата на основните средства ) и враќање на основни средства:</w:t>
      </w:r>
    </w:p>
    <w:p w14:paraId="0D2EC3E4" w14:textId="235CA978" w:rsidR="00386686" w:rsidRDefault="00386686" w:rsidP="00B601B5">
      <w:pPr>
        <w:spacing w:line="276" w:lineRule="auto"/>
        <w:jc w:val="both"/>
        <w:rPr>
          <w:rFonts w:asciiTheme="minorHAnsi" w:hAnsiTheme="minorHAnsi" w:cstheme="minorHAnsi"/>
          <w:sz w:val="20"/>
          <w:lang w:val="mk-MK"/>
        </w:rPr>
      </w:pPr>
    </w:p>
    <w:p w14:paraId="34DE22FB" w14:textId="77777777" w:rsidR="00386686" w:rsidRPr="00BD541A" w:rsidRDefault="00386686" w:rsidP="00B601B5">
      <w:pPr>
        <w:spacing w:line="276" w:lineRule="auto"/>
        <w:jc w:val="both"/>
        <w:rPr>
          <w:rFonts w:asciiTheme="minorHAnsi" w:hAnsiTheme="minorHAnsi" w:cstheme="minorHAnsi"/>
          <w:sz w:val="20"/>
          <w:lang w:val="mk-MK"/>
        </w:rPr>
      </w:pPr>
    </w:p>
    <w:p w14:paraId="230282B3" w14:textId="77777777" w:rsidR="000F0C32" w:rsidRPr="00BD541A" w:rsidRDefault="00EA7803" w:rsidP="00BD541A">
      <w:pPr>
        <w:spacing w:line="276" w:lineRule="auto"/>
        <w:rPr>
          <w:rFonts w:asciiTheme="minorHAnsi" w:hAnsiTheme="minorHAnsi" w:cstheme="minorHAnsi"/>
          <w:sz w:val="20"/>
        </w:rPr>
      </w:pPr>
      <w:r w:rsidRPr="00BD541A">
        <w:rPr>
          <w:rFonts w:asciiTheme="minorHAnsi" w:hAnsiTheme="minorHAnsi" w:cstheme="minorHAnsi"/>
          <w:noProof/>
          <w:sz w:val="20"/>
          <w:lang w:val="el-GR" w:eastAsia="el-GR"/>
        </w:rPr>
        <w:drawing>
          <wp:inline distT="0" distB="0" distL="0" distR="0" wp14:anchorId="121535FE" wp14:editId="72195C8C">
            <wp:extent cx="5035550" cy="1276014"/>
            <wp:effectExtent l="0" t="0" r="0" b="0"/>
            <wp:docPr id="1565" name="Imagem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5550" cy="1276014"/>
                    </a:xfrm>
                    <a:prstGeom prst="rect">
                      <a:avLst/>
                    </a:prstGeom>
                    <a:noFill/>
                    <a:ln>
                      <a:noFill/>
                    </a:ln>
                  </pic:spPr>
                </pic:pic>
              </a:graphicData>
            </a:graphic>
          </wp:inline>
        </w:drawing>
      </w:r>
    </w:p>
    <w:p w14:paraId="325CCAB2" w14:textId="77777777" w:rsidR="00F606E1" w:rsidRPr="00BD541A" w:rsidRDefault="00F606E1"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Треба да постои тарифна формула за индексирање на обични годишни прилагодувања на тарифите, врз основа на структурата на оперативните трошоци и стапката на инфлација.</w:t>
      </w:r>
    </w:p>
    <w:p w14:paraId="2CD8D4F3" w14:textId="77777777" w:rsidR="00F606E1" w:rsidRPr="00BD541A" w:rsidRDefault="00F606E1" w:rsidP="00B601B5">
      <w:pPr>
        <w:spacing w:line="276" w:lineRule="auto"/>
        <w:jc w:val="both"/>
        <w:rPr>
          <w:rFonts w:asciiTheme="minorHAnsi" w:hAnsiTheme="minorHAnsi" w:cstheme="minorHAnsi"/>
          <w:sz w:val="20"/>
          <w:lang w:val="mk-MK"/>
        </w:rPr>
      </w:pPr>
    </w:p>
    <w:p w14:paraId="156E304B" w14:textId="77777777" w:rsidR="00F606E1" w:rsidRPr="00BD541A" w:rsidRDefault="00F606E1"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Во договорите за ЈПП, треба да се предвидат вонредни тарифни ревизии кога, на пример, се случуваат настани за материјално балансирање или промени во законот. Покрај тоа, треба да постои ефективен механизам за справување со последиците од која било од овие промени, особено кога тоа може да бара од концесионерот да има трошоци или намалување на добивката.</w:t>
      </w:r>
    </w:p>
    <w:p w14:paraId="3F3F61B2" w14:textId="2DD0D472" w:rsidR="00E84E39" w:rsidRDefault="00E84E39" w:rsidP="00BD541A">
      <w:pPr>
        <w:spacing w:line="276" w:lineRule="auto"/>
        <w:rPr>
          <w:rFonts w:asciiTheme="minorHAnsi" w:hAnsiTheme="minorHAnsi" w:cstheme="minorHAnsi"/>
          <w:sz w:val="20"/>
          <w:lang w:val="mk-MK"/>
        </w:rPr>
      </w:pPr>
    </w:p>
    <w:p w14:paraId="3F72DA27" w14:textId="3CCF2103" w:rsidR="00386686" w:rsidRDefault="00386686" w:rsidP="00BD541A">
      <w:pPr>
        <w:spacing w:line="276" w:lineRule="auto"/>
        <w:rPr>
          <w:rFonts w:asciiTheme="minorHAnsi" w:hAnsiTheme="minorHAnsi" w:cstheme="minorHAnsi"/>
          <w:sz w:val="20"/>
          <w:lang w:val="mk-MK"/>
        </w:rPr>
      </w:pPr>
    </w:p>
    <w:p w14:paraId="7F589DEE" w14:textId="515B36C1" w:rsidR="00386686" w:rsidRDefault="00386686" w:rsidP="00BD541A">
      <w:pPr>
        <w:spacing w:line="276" w:lineRule="auto"/>
        <w:rPr>
          <w:rFonts w:asciiTheme="minorHAnsi" w:hAnsiTheme="minorHAnsi" w:cstheme="minorHAnsi"/>
          <w:sz w:val="20"/>
          <w:lang w:val="mk-MK"/>
        </w:rPr>
      </w:pPr>
    </w:p>
    <w:p w14:paraId="33505BF0" w14:textId="7C6AFF38" w:rsidR="00386686" w:rsidRDefault="00386686" w:rsidP="00BD541A">
      <w:pPr>
        <w:spacing w:line="276" w:lineRule="auto"/>
        <w:rPr>
          <w:rFonts w:asciiTheme="minorHAnsi" w:hAnsiTheme="minorHAnsi" w:cstheme="minorHAnsi"/>
          <w:sz w:val="20"/>
          <w:lang w:val="mk-MK"/>
        </w:rPr>
      </w:pPr>
    </w:p>
    <w:p w14:paraId="2FCE0693" w14:textId="074A306C" w:rsidR="00386686" w:rsidRDefault="00386686" w:rsidP="00BD541A">
      <w:pPr>
        <w:spacing w:line="276" w:lineRule="auto"/>
        <w:rPr>
          <w:rFonts w:asciiTheme="minorHAnsi" w:hAnsiTheme="minorHAnsi" w:cstheme="minorHAnsi"/>
          <w:sz w:val="20"/>
          <w:lang w:val="mk-MK"/>
        </w:rPr>
      </w:pPr>
    </w:p>
    <w:p w14:paraId="44306238" w14:textId="5FE627C8" w:rsidR="00386686" w:rsidRDefault="00386686" w:rsidP="00BD541A">
      <w:pPr>
        <w:spacing w:line="276" w:lineRule="auto"/>
        <w:rPr>
          <w:rFonts w:asciiTheme="minorHAnsi" w:hAnsiTheme="minorHAnsi" w:cstheme="minorHAnsi"/>
          <w:sz w:val="20"/>
          <w:lang w:val="mk-MK"/>
        </w:rPr>
      </w:pPr>
    </w:p>
    <w:p w14:paraId="1B9111CE" w14:textId="5CAEB21D" w:rsidR="00386686" w:rsidRDefault="00386686" w:rsidP="00BD541A">
      <w:pPr>
        <w:spacing w:line="276" w:lineRule="auto"/>
        <w:rPr>
          <w:rFonts w:asciiTheme="minorHAnsi" w:hAnsiTheme="minorHAnsi" w:cstheme="minorHAnsi"/>
          <w:sz w:val="20"/>
          <w:lang w:val="mk-MK"/>
        </w:rPr>
      </w:pPr>
    </w:p>
    <w:p w14:paraId="34F3ECB6" w14:textId="433D1ADC" w:rsidR="00386686" w:rsidRDefault="00386686" w:rsidP="00BD541A">
      <w:pPr>
        <w:spacing w:line="276" w:lineRule="auto"/>
        <w:rPr>
          <w:rFonts w:asciiTheme="minorHAnsi" w:hAnsiTheme="minorHAnsi" w:cstheme="minorHAnsi"/>
          <w:sz w:val="20"/>
          <w:lang w:val="mk-MK"/>
        </w:rPr>
      </w:pPr>
    </w:p>
    <w:p w14:paraId="1A3C5020" w14:textId="5999FB9F" w:rsidR="00386686" w:rsidRDefault="00386686" w:rsidP="00BD541A">
      <w:pPr>
        <w:spacing w:line="276" w:lineRule="auto"/>
        <w:rPr>
          <w:rFonts w:asciiTheme="minorHAnsi" w:hAnsiTheme="minorHAnsi" w:cstheme="minorHAnsi"/>
          <w:sz w:val="20"/>
          <w:lang w:val="mk-MK"/>
        </w:rPr>
      </w:pPr>
    </w:p>
    <w:p w14:paraId="0356ED8A" w14:textId="3B29C80B" w:rsidR="00386686" w:rsidRDefault="00386686" w:rsidP="00BD541A">
      <w:pPr>
        <w:spacing w:line="276" w:lineRule="auto"/>
        <w:rPr>
          <w:rFonts w:asciiTheme="minorHAnsi" w:hAnsiTheme="minorHAnsi" w:cstheme="minorHAnsi"/>
          <w:sz w:val="20"/>
          <w:lang w:val="mk-MK"/>
        </w:rPr>
      </w:pPr>
    </w:p>
    <w:p w14:paraId="3F6FE841" w14:textId="77777777" w:rsidR="00386686" w:rsidRPr="00BD541A" w:rsidRDefault="00386686" w:rsidP="00BD541A">
      <w:pPr>
        <w:spacing w:line="276" w:lineRule="auto"/>
        <w:rPr>
          <w:rFonts w:asciiTheme="minorHAnsi" w:hAnsiTheme="minorHAnsi" w:cstheme="minorHAnsi"/>
          <w:sz w:val="20"/>
          <w:lang w:val="mk-MK"/>
        </w:rPr>
      </w:pPr>
    </w:p>
    <w:p w14:paraId="368C95D7" w14:textId="77777777" w:rsidR="00F873BA" w:rsidRPr="00BD541A" w:rsidRDefault="001656B8" w:rsidP="00BD541A">
      <w:pPr>
        <w:pStyle w:val="2"/>
        <w:numPr>
          <w:ilvl w:val="0"/>
          <w:numId w:val="4"/>
        </w:numPr>
        <w:jc w:val="left"/>
        <w:rPr>
          <w:rFonts w:asciiTheme="minorHAnsi" w:hAnsiTheme="minorHAnsi" w:cstheme="minorHAnsi"/>
          <w:sz w:val="18"/>
          <w:lang w:val="mk-MK"/>
        </w:rPr>
      </w:pPr>
      <w:bookmarkStart w:id="59" w:name="_Toc9421262"/>
      <w:bookmarkStart w:id="60" w:name="_Toc20474291"/>
      <w:bookmarkStart w:id="61" w:name="_Toc23502353"/>
      <w:r w:rsidRPr="00BD541A">
        <w:rPr>
          <w:rFonts w:asciiTheme="minorHAnsi" w:hAnsiTheme="minorHAnsi" w:cstheme="minorHAnsi"/>
          <w:sz w:val="22"/>
          <w:lang w:val="mk-MK"/>
        </w:rPr>
        <w:lastRenderedPageBreak/>
        <w:t>Дефинирање на бизнис план</w:t>
      </w:r>
      <w:r w:rsidR="00452363" w:rsidRPr="00BD541A">
        <w:rPr>
          <w:rFonts w:asciiTheme="minorHAnsi" w:hAnsiTheme="minorHAnsi" w:cstheme="minorHAnsi"/>
          <w:sz w:val="22"/>
          <w:lang w:val="mk-MK"/>
        </w:rPr>
        <w:t xml:space="preserve">: </w:t>
      </w:r>
      <w:bookmarkEnd w:id="59"/>
      <w:r w:rsidRPr="00BD541A">
        <w:rPr>
          <w:rFonts w:asciiTheme="minorHAnsi" w:hAnsiTheme="minorHAnsi" w:cstheme="minorHAnsi"/>
          <w:sz w:val="22"/>
          <w:lang w:val="mk-MK"/>
        </w:rPr>
        <w:t>Основен случај</w:t>
      </w:r>
      <w:bookmarkEnd w:id="60"/>
      <w:bookmarkEnd w:id="61"/>
    </w:p>
    <w:p w14:paraId="4A5D2CBA" w14:textId="77777777" w:rsidR="002717C9" w:rsidRPr="00BD541A" w:rsidRDefault="002717C9" w:rsidP="00BD541A">
      <w:pPr>
        <w:spacing w:line="276" w:lineRule="auto"/>
        <w:rPr>
          <w:rFonts w:asciiTheme="minorHAnsi" w:hAnsiTheme="minorHAnsi" w:cstheme="minorHAnsi"/>
          <w:sz w:val="20"/>
          <w:lang w:val="mk-MK"/>
        </w:rPr>
      </w:pPr>
    </w:p>
    <w:p w14:paraId="7389AA51" w14:textId="77777777" w:rsidR="002717C9" w:rsidRPr="00BD541A" w:rsidRDefault="002717C9"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Стратешкиот бизнис план ќе се развие врз основа на собраните влезни параметри, потврдени, валидирани и внесени во Економскиот и Финансискиот модел за управување, исто така познат како Основен случај, во согласност со проценетите податоци и сметки на О &amp; М и со проектираната активност за идните 30 години.</w:t>
      </w:r>
    </w:p>
    <w:p w14:paraId="0357E1F6" w14:textId="77777777" w:rsidR="002717C9" w:rsidRPr="00BD541A" w:rsidRDefault="002717C9" w:rsidP="00B601B5">
      <w:pPr>
        <w:spacing w:line="276" w:lineRule="auto"/>
        <w:jc w:val="both"/>
        <w:rPr>
          <w:rFonts w:asciiTheme="minorHAnsi" w:hAnsiTheme="minorHAnsi" w:cstheme="minorHAnsi"/>
          <w:sz w:val="20"/>
          <w:lang w:val="mk-MK"/>
        </w:rPr>
      </w:pPr>
    </w:p>
    <w:p w14:paraId="5D8449A5" w14:textId="77777777" w:rsidR="002717C9" w:rsidRPr="00BD541A" w:rsidRDefault="002717C9" w:rsidP="00B601B5">
      <w:pPr>
        <w:spacing w:line="276" w:lineRule="auto"/>
        <w:jc w:val="both"/>
        <w:rPr>
          <w:rFonts w:asciiTheme="minorHAnsi" w:hAnsiTheme="minorHAnsi" w:cstheme="minorHAnsi"/>
          <w:sz w:val="20"/>
          <w:lang w:val="mk-MK"/>
        </w:rPr>
      </w:pPr>
      <w:r w:rsidRPr="00BD541A">
        <w:rPr>
          <w:rFonts w:asciiTheme="minorHAnsi" w:hAnsiTheme="minorHAnsi" w:cstheme="minorHAnsi"/>
          <w:sz w:val="20"/>
          <w:lang w:val="mk-MK"/>
        </w:rPr>
        <w:t>Подготовката на Бизнис планот вклучува размена на детални комерцијални, технички и оперативни информации помеѓу Општина Дојран и тимот на Проектот, со цел да се подготви силен и здрав економски и финансиски модел кој ќе го рефлектира идниот бизнис и ќе обезбеди насоки и перформанси на целите за управување. Следниот дијаграм ја покажува еволуцијата на Бизнис планот:</w:t>
      </w:r>
    </w:p>
    <w:p w14:paraId="370A3062" w14:textId="77777777" w:rsidR="002717C9" w:rsidRPr="00BD541A" w:rsidRDefault="002717C9" w:rsidP="00BD541A">
      <w:pPr>
        <w:spacing w:line="276" w:lineRule="auto"/>
        <w:rPr>
          <w:rFonts w:asciiTheme="minorHAnsi" w:hAnsiTheme="minorHAnsi" w:cstheme="minorHAnsi"/>
          <w:sz w:val="20"/>
          <w:lang w:val="mk-MK"/>
        </w:rPr>
      </w:pPr>
    </w:p>
    <w:p w14:paraId="1CEEF998" w14:textId="77777777" w:rsidR="000F0C32" w:rsidRPr="00BD541A" w:rsidRDefault="00EA7803" w:rsidP="00BD541A">
      <w:pPr>
        <w:spacing w:line="276" w:lineRule="auto"/>
        <w:rPr>
          <w:rFonts w:asciiTheme="minorHAnsi" w:hAnsiTheme="minorHAnsi" w:cstheme="minorHAnsi"/>
          <w:sz w:val="20"/>
        </w:rPr>
      </w:pPr>
      <w:r w:rsidRPr="00BD541A">
        <w:rPr>
          <w:rFonts w:asciiTheme="minorHAnsi" w:hAnsiTheme="minorHAnsi" w:cstheme="minorHAnsi"/>
          <w:noProof/>
          <w:sz w:val="20"/>
          <w:lang w:val="el-GR" w:eastAsia="el-GR"/>
        </w:rPr>
        <w:drawing>
          <wp:inline distT="0" distB="0" distL="0" distR="0" wp14:anchorId="6B42CC32" wp14:editId="7BCDD3DC">
            <wp:extent cx="5092700" cy="1199983"/>
            <wp:effectExtent l="0" t="0" r="0" b="0"/>
            <wp:docPr id="9" name="Imagem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2700" cy="1199983"/>
                    </a:xfrm>
                    <a:prstGeom prst="rect">
                      <a:avLst/>
                    </a:prstGeom>
                    <a:noFill/>
                    <a:ln>
                      <a:noFill/>
                    </a:ln>
                  </pic:spPr>
                </pic:pic>
              </a:graphicData>
            </a:graphic>
          </wp:inline>
        </w:drawing>
      </w:r>
    </w:p>
    <w:p w14:paraId="16E9F578" w14:textId="77777777" w:rsidR="00212737" w:rsidRPr="00BD541A" w:rsidRDefault="00212737" w:rsidP="00BD541A">
      <w:pPr>
        <w:spacing w:line="276" w:lineRule="auto"/>
        <w:rPr>
          <w:rFonts w:asciiTheme="minorHAnsi" w:hAnsiTheme="minorHAnsi" w:cstheme="minorHAnsi"/>
          <w:sz w:val="20"/>
        </w:rPr>
      </w:pPr>
    </w:p>
    <w:p w14:paraId="7B8422D6" w14:textId="5F804DAD" w:rsidR="00212737" w:rsidRDefault="00212737" w:rsidP="00BD541A">
      <w:pPr>
        <w:spacing w:line="276" w:lineRule="auto"/>
        <w:rPr>
          <w:rFonts w:asciiTheme="minorHAnsi" w:hAnsiTheme="minorHAnsi" w:cstheme="minorHAnsi"/>
          <w:sz w:val="20"/>
        </w:rPr>
      </w:pPr>
    </w:p>
    <w:p w14:paraId="5830E274" w14:textId="11DB7473" w:rsidR="00386686" w:rsidRDefault="00386686" w:rsidP="00BD541A">
      <w:pPr>
        <w:spacing w:line="276" w:lineRule="auto"/>
        <w:rPr>
          <w:rFonts w:asciiTheme="minorHAnsi" w:hAnsiTheme="minorHAnsi" w:cstheme="minorHAnsi"/>
          <w:sz w:val="20"/>
        </w:rPr>
      </w:pPr>
    </w:p>
    <w:p w14:paraId="2B0F0E9C" w14:textId="2144A8FE" w:rsidR="00386686" w:rsidRDefault="00386686" w:rsidP="00BD541A">
      <w:pPr>
        <w:spacing w:line="276" w:lineRule="auto"/>
        <w:rPr>
          <w:rFonts w:asciiTheme="minorHAnsi" w:hAnsiTheme="minorHAnsi" w:cstheme="minorHAnsi"/>
          <w:sz w:val="20"/>
        </w:rPr>
      </w:pPr>
    </w:p>
    <w:p w14:paraId="6213DA5C" w14:textId="2BAFC3B5" w:rsidR="00386686" w:rsidRDefault="00386686" w:rsidP="00BD541A">
      <w:pPr>
        <w:spacing w:line="276" w:lineRule="auto"/>
        <w:rPr>
          <w:rFonts w:asciiTheme="minorHAnsi" w:hAnsiTheme="minorHAnsi" w:cstheme="minorHAnsi"/>
          <w:sz w:val="20"/>
        </w:rPr>
      </w:pPr>
    </w:p>
    <w:p w14:paraId="10F3BA0B" w14:textId="3755E4D3" w:rsidR="00386686" w:rsidRDefault="00386686" w:rsidP="00BD541A">
      <w:pPr>
        <w:spacing w:line="276" w:lineRule="auto"/>
        <w:rPr>
          <w:rFonts w:asciiTheme="minorHAnsi" w:hAnsiTheme="minorHAnsi" w:cstheme="minorHAnsi"/>
          <w:sz w:val="20"/>
        </w:rPr>
      </w:pPr>
    </w:p>
    <w:p w14:paraId="7538333D" w14:textId="2660AFEC" w:rsidR="00386686" w:rsidRDefault="00386686" w:rsidP="00BD541A">
      <w:pPr>
        <w:spacing w:line="276" w:lineRule="auto"/>
        <w:rPr>
          <w:rFonts w:asciiTheme="minorHAnsi" w:hAnsiTheme="minorHAnsi" w:cstheme="minorHAnsi"/>
          <w:sz w:val="20"/>
        </w:rPr>
      </w:pPr>
    </w:p>
    <w:p w14:paraId="6649B9CA" w14:textId="663F8DDD" w:rsidR="00386686" w:rsidRDefault="00386686" w:rsidP="00BD541A">
      <w:pPr>
        <w:spacing w:line="276" w:lineRule="auto"/>
        <w:rPr>
          <w:rFonts w:asciiTheme="minorHAnsi" w:hAnsiTheme="minorHAnsi" w:cstheme="minorHAnsi"/>
          <w:sz w:val="20"/>
        </w:rPr>
      </w:pPr>
    </w:p>
    <w:p w14:paraId="2F32523E" w14:textId="489C181C" w:rsidR="00386686" w:rsidRDefault="00386686" w:rsidP="00BD541A">
      <w:pPr>
        <w:spacing w:line="276" w:lineRule="auto"/>
        <w:rPr>
          <w:rFonts w:asciiTheme="minorHAnsi" w:hAnsiTheme="minorHAnsi" w:cstheme="minorHAnsi"/>
          <w:sz w:val="20"/>
        </w:rPr>
      </w:pPr>
    </w:p>
    <w:p w14:paraId="2755CCEE" w14:textId="33CD9152" w:rsidR="00386686" w:rsidRDefault="00386686" w:rsidP="00BD541A">
      <w:pPr>
        <w:spacing w:line="276" w:lineRule="auto"/>
        <w:rPr>
          <w:rFonts w:asciiTheme="minorHAnsi" w:hAnsiTheme="minorHAnsi" w:cstheme="minorHAnsi"/>
          <w:sz w:val="20"/>
        </w:rPr>
      </w:pPr>
    </w:p>
    <w:p w14:paraId="704CD2CC" w14:textId="4DD49708" w:rsidR="00386686" w:rsidRDefault="00386686" w:rsidP="00BD541A">
      <w:pPr>
        <w:spacing w:line="276" w:lineRule="auto"/>
        <w:rPr>
          <w:rFonts w:asciiTheme="minorHAnsi" w:hAnsiTheme="minorHAnsi" w:cstheme="minorHAnsi"/>
          <w:sz w:val="20"/>
        </w:rPr>
      </w:pPr>
    </w:p>
    <w:p w14:paraId="6FB2E3FF" w14:textId="3C9A00AA" w:rsidR="00386686" w:rsidRDefault="00386686" w:rsidP="00BD541A">
      <w:pPr>
        <w:spacing w:line="276" w:lineRule="auto"/>
        <w:rPr>
          <w:rFonts w:asciiTheme="minorHAnsi" w:hAnsiTheme="minorHAnsi" w:cstheme="minorHAnsi"/>
          <w:sz w:val="20"/>
        </w:rPr>
      </w:pPr>
    </w:p>
    <w:p w14:paraId="7B185107" w14:textId="7FD63551" w:rsidR="00386686" w:rsidRDefault="00386686" w:rsidP="00BD541A">
      <w:pPr>
        <w:spacing w:line="276" w:lineRule="auto"/>
        <w:rPr>
          <w:rFonts w:asciiTheme="minorHAnsi" w:hAnsiTheme="minorHAnsi" w:cstheme="minorHAnsi"/>
          <w:sz w:val="20"/>
        </w:rPr>
      </w:pPr>
    </w:p>
    <w:p w14:paraId="57C864ED" w14:textId="4C29F715" w:rsidR="00386686" w:rsidRDefault="00386686" w:rsidP="00BD541A">
      <w:pPr>
        <w:spacing w:line="276" w:lineRule="auto"/>
        <w:rPr>
          <w:rFonts w:asciiTheme="minorHAnsi" w:hAnsiTheme="minorHAnsi" w:cstheme="minorHAnsi"/>
          <w:sz w:val="20"/>
        </w:rPr>
      </w:pPr>
    </w:p>
    <w:p w14:paraId="00F8B1A1" w14:textId="2949024F" w:rsidR="00386686" w:rsidRDefault="00386686" w:rsidP="00BD541A">
      <w:pPr>
        <w:spacing w:line="276" w:lineRule="auto"/>
        <w:rPr>
          <w:rFonts w:asciiTheme="minorHAnsi" w:hAnsiTheme="minorHAnsi" w:cstheme="minorHAnsi"/>
          <w:sz w:val="20"/>
        </w:rPr>
      </w:pPr>
    </w:p>
    <w:p w14:paraId="70EA594D" w14:textId="0A022337" w:rsidR="00386686" w:rsidRDefault="00386686" w:rsidP="00BD541A">
      <w:pPr>
        <w:spacing w:line="276" w:lineRule="auto"/>
        <w:rPr>
          <w:rFonts w:asciiTheme="minorHAnsi" w:hAnsiTheme="minorHAnsi" w:cstheme="minorHAnsi"/>
          <w:sz w:val="20"/>
        </w:rPr>
      </w:pPr>
    </w:p>
    <w:p w14:paraId="0F0DA05E" w14:textId="6DEF145D" w:rsidR="00386686" w:rsidRDefault="00386686" w:rsidP="00BD541A">
      <w:pPr>
        <w:spacing w:line="276" w:lineRule="auto"/>
        <w:rPr>
          <w:rFonts w:asciiTheme="minorHAnsi" w:hAnsiTheme="minorHAnsi" w:cstheme="minorHAnsi"/>
          <w:sz w:val="20"/>
        </w:rPr>
      </w:pPr>
    </w:p>
    <w:p w14:paraId="07ED1CFD" w14:textId="7B664355" w:rsidR="00386686" w:rsidRDefault="00386686" w:rsidP="00BD541A">
      <w:pPr>
        <w:spacing w:line="276" w:lineRule="auto"/>
        <w:rPr>
          <w:rFonts w:asciiTheme="minorHAnsi" w:hAnsiTheme="minorHAnsi" w:cstheme="minorHAnsi"/>
          <w:sz w:val="20"/>
        </w:rPr>
      </w:pPr>
    </w:p>
    <w:p w14:paraId="1D31FE21" w14:textId="5FD51A93" w:rsidR="00386686" w:rsidRDefault="00386686" w:rsidP="00BD541A">
      <w:pPr>
        <w:spacing w:line="276" w:lineRule="auto"/>
        <w:rPr>
          <w:rFonts w:asciiTheme="minorHAnsi" w:hAnsiTheme="minorHAnsi" w:cstheme="minorHAnsi"/>
          <w:sz w:val="20"/>
        </w:rPr>
      </w:pPr>
    </w:p>
    <w:p w14:paraId="0D695E8F" w14:textId="3AFAD3B0" w:rsidR="00386686" w:rsidRDefault="00386686" w:rsidP="00BD541A">
      <w:pPr>
        <w:spacing w:line="276" w:lineRule="auto"/>
        <w:rPr>
          <w:rFonts w:asciiTheme="minorHAnsi" w:hAnsiTheme="minorHAnsi" w:cstheme="minorHAnsi"/>
          <w:sz w:val="20"/>
        </w:rPr>
      </w:pPr>
    </w:p>
    <w:p w14:paraId="4397DAEF" w14:textId="26B3F872" w:rsidR="00386686" w:rsidRDefault="00386686" w:rsidP="00BD541A">
      <w:pPr>
        <w:spacing w:line="276" w:lineRule="auto"/>
        <w:rPr>
          <w:rFonts w:asciiTheme="minorHAnsi" w:hAnsiTheme="minorHAnsi" w:cstheme="minorHAnsi"/>
          <w:sz w:val="20"/>
        </w:rPr>
      </w:pPr>
    </w:p>
    <w:p w14:paraId="614EF618" w14:textId="090A9873" w:rsidR="00386686" w:rsidRDefault="00386686" w:rsidP="00BD541A">
      <w:pPr>
        <w:spacing w:line="276" w:lineRule="auto"/>
        <w:rPr>
          <w:rFonts w:asciiTheme="minorHAnsi" w:hAnsiTheme="minorHAnsi" w:cstheme="minorHAnsi"/>
          <w:sz w:val="20"/>
        </w:rPr>
      </w:pPr>
    </w:p>
    <w:p w14:paraId="76872022" w14:textId="5A7EFE9B" w:rsidR="00386686" w:rsidRDefault="00386686" w:rsidP="00BD541A">
      <w:pPr>
        <w:spacing w:line="276" w:lineRule="auto"/>
        <w:rPr>
          <w:rFonts w:asciiTheme="minorHAnsi" w:hAnsiTheme="minorHAnsi" w:cstheme="minorHAnsi"/>
          <w:sz w:val="20"/>
        </w:rPr>
      </w:pPr>
    </w:p>
    <w:p w14:paraId="0648DBEC" w14:textId="2D11E8CB" w:rsidR="00386686" w:rsidRPr="00BD541A" w:rsidRDefault="00386686" w:rsidP="00BD541A">
      <w:pPr>
        <w:spacing w:line="276" w:lineRule="auto"/>
        <w:rPr>
          <w:rFonts w:asciiTheme="minorHAnsi" w:hAnsiTheme="minorHAnsi" w:cstheme="minorHAnsi"/>
          <w:sz w:val="20"/>
        </w:rPr>
      </w:pPr>
    </w:p>
    <w:p w14:paraId="1739741D" w14:textId="77777777" w:rsidR="00212737" w:rsidRPr="00BD541A" w:rsidRDefault="00212737" w:rsidP="00BD541A">
      <w:pPr>
        <w:spacing w:line="276" w:lineRule="auto"/>
        <w:rPr>
          <w:rFonts w:asciiTheme="minorHAnsi" w:hAnsiTheme="minorHAnsi" w:cstheme="minorHAnsi"/>
          <w:sz w:val="20"/>
        </w:rPr>
      </w:pPr>
    </w:p>
    <w:p w14:paraId="1228467E" w14:textId="77777777" w:rsidR="00016AD1" w:rsidRPr="00BD541A" w:rsidRDefault="0058663B" w:rsidP="00B601B5">
      <w:pPr>
        <w:pStyle w:val="1"/>
        <w:numPr>
          <w:ilvl w:val="0"/>
          <w:numId w:val="7"/>
        </w:numPr>
        <w:jc w:val="both"/>
        <w:rPr>
          <w:rFonts w:asciiTheme="minorHAnsi" w:hAnsiTheme="minorHAnsi" w:cstheme="minorHAnsi"/>
          <w:sz w:val="28"/>
          <w:lang w:val="mk-MK"/>
        </w:rPr>
      </w:pPr>
      <w:bookmarkStart w:id="62" w:name="_Toc20474292"/>
      <w:bookmarkStart w:id="63" w:name="_Toc23502354"/>
      <w:bookmarkStart w:id="64" w:name="_Toc9421263"/>
      <w:bookmarkStart w:id="65" w:name="_Toc10106284"/>
      <w:r w:rsidRPr="00BD541A">
        <w:rPr>
          <w:rFonts w:asciiTheme="minorHAnsi" w:hAnsiTheme="minorHAnsi" w:cstheme="minorHAnsi"/>
          <w:sz w:val="28"/>
          <w:lang w:val="mk-MK"/>
        </w:rPr>
        <w:lastRenderedPageBreak/>
        <w:t>Опис на постојните објекти на концесијата/јавно приватното партнерство во сопственост или влијание на концедентот/јавниот партнер</w:t>
      </w:r>
      <w:bookmarkEnd w:id="62"/>
      <w:bookmarkEnd w:id="63"/>
      <w:r w:rsidRPr="00BD541A">
        <w:rPr>
          <w:rFonts w:asciiTheme="minorHAnsi" w:hAnsiTheme="minorHAnsi" w:cstheme="minorHAnsi"/>
          <w:sz w:val="28"/>
          <w:lang w:val="mk-MK"/>
        </w:rPr>
        <w:t xml:space="preserve"> </w:t>
      </w:r>
      <w:bookmarkEnd w:id="64"/>
      <w:bookmarkEnd w:id="65"/>
    </w:p>
    <w:p w14:paraId="2E250DF7" w14:textId="77777777" w:rsidR="00016AD1" w:rsidRPr="00BD541A" w:rsidRDefault="00016AD1" w:rsidP="00BD541A">
      <w:pPr>
        <w:rPr>
          <w:rFonts w:asciiTheme="minorHAnsi" w:eastAsiaTheme="minorEastAsia" w:hAnsiTheme="minorHAnsi" w:cstheme="minorHAnsi"/>
          <w:noProof/>
          <w:sz w:val="20"/>
        </w:rPr>
      </w:pPr>
      <w:r w:rsidRPr="00BD541A">
        <w:rPr>
          <w:rFonts w:asciiTheme="minorHAnsi" w:eastAsiaTheme="minorEastAsia" w:hAnsiTheme="minorHAnsi" w:cstheme="minorHAnsi"/>
          <w:noProof/>
          <w:sz w:val="20"/>
        </w:rPr>
        <w:tab/>
      </w:r>
    </w:p>
    <w:p w14:paraId="5E958D6D" w14:textId="77777777" w:rsidR="00016AD1" w:rsidRPr="00BD541A" w:rsidRDefault="0058663B" w:rsidP="00BD541A">
      <w:pPr>
        <w:pStyle w:val="2"/>
        <w:numPr>
          <w:ilvl w:val="0"/>
          <w:numId w:val="5"/>
        </w:numPr>
        <w:jc w:val="left"/>
        <w:rPr>
          <w:rFonts w:asciiTheme="minorHAnsi" w:hAnsiTheme="minorHAnsi" w:cstheme="minorHAnsi"/>
          <w:sz w:val="22"/>
        </w:rPr>
      </w:pPr>
      <w:bookmarkStart w:id="66" w:name="_Toc20474293"/>
      <w:bookmarkStart w:id="67" w:name="_Toc23502355"/>
      <w:r w:rsidRPr="00BD541A">
        <w:rPr>
          <w:rFonts w:asciiTheme="minorHAnsi" w:eastAsiaTheme="minorEastAsia" w:hAnsiTheme="minorHAnsi" w:cstheme="minorHAnsi"/>
          <w:noProof/>
          <w:sz w:val="22"/>
        </w:rPr>
        <w:t>Инфраструктура за дренажа и третман на вода и канализација</w:t>
      </w:r>
      <w:bookmarkEnd w:id="66"/>
      <w:bookmarkEnd w:id="67"/>
    </w:p>
    <w:p w14:paraId="2A5F807E" w14:textId="77777777" w:rsidR="00016AD1" w:rsidRPr="00BD541A" w:rsidRDefault="00016AD1" w:rsidP="00BD541A">
      <w:pPr>
        <w:pStyle w:val="2"/>
        <w:jc w:val="left"/>
        <w:rPr>
          <w:rFonts w:asciiTheme="minorHAnsi" w:hAnsiTheme="minorHAnsi" w:cstheme="minorHAnsi"/>
          <w:sz w:val="18"/>
        </w:rPr>
      </w:pPr>
    </w:p>
    <w:p w14:paraId="2CD118D9" w14:textId="77777777" w:rsidR="00276696" w:rsidRPr="00276696" w:rsidRDefault="00276696" w:rsidP="00276696">
      <w:pPr>
        <w:rPr>
          <w:rFonts w:ascii="Calibri" w:hAnsi="Calibri" w:cs="Calibri"/>
          <w:b/>
          <w:sz w:val="20"/>
          <w:szCs w:val="20"/>
          <w:lang w:val="mk-MK"/>
        </w:rPr>
      </w:pPr>
      <w:r w:rsidRPr="00276696">
        <w:rPr>
          <w:rFonts w:ascii="Calibri" w:hAnsi="Calibri" w:cs="Calibri"/>
          <w:b/>
          <w:sz w:val="20"/>
          <w:szCs w:val="20"/>
          <w:lang w:val="mk-MK"/>
        </w:rPr>
        <w:t>Систем за водоснабдување</w:t>
      </w:r>
    </w:p>
    <w:p w14:paraId="6CB303B6" w14:textId="77777777" w:rsidR="00276696" w:rsidRPr="00276696" w:rsidRDefault="00276696" w:rsidP="00276696">
      <w:pPr>
        <w:jc w:val="both"/>
        <w:rPr>
          <w:rFonts w:ascii="Calibri" w:hAnsi="Calibri" w:cs="Calibri"/>
          <w:sz w:val="20"/>
          <w:szCs w:val="20"/>
          <w:lang w:val="mk-MK"/>
        </w:rPr>
      </w:pPr>
      <w:r w:rsidRPr="00276696">
        <w:rPr>
          <w:rFonts w:ascii="Calibri" w:hAnsi="Calibri" w:cs="Calibri"/>
          <w:sz w:val="20"/>
          <w:szCs w:val="20"/>
          <w:lang w:val="mk-MK"/>
        </w:rPr>
        <w:t xml:space="preserve">Снабдувањето со вода во општина Дојран се врши со помош на подземни води, преку осум бунари. Во моментот ЈПКД Комуналец-Полин управува со </w:t>
      </w:r>
      <w:r w:rsidRPr="00163F13">
        <w:rPr>
          <w:rFonts w:ascii="Calibri" w:hAnsi="Calibri" w:cs="Calibri"/>
          <w:sz w:val="20"/>
          <w:szCs w:val="20"/>
          <w:lang w:val="mk-MK"/>
        </w:rPr>
        <w:t>шест</w:t>
      </w:r>
      <w:r w:rsidRPr="00276696">
        <w:rPr>
          <w:rFonts w:ascii="Calibri" w:hAnsi="Calibri" w:cs="Calibri"/>
          <w:sz w:val="20"/>
          <w:szCs w:val="20"/>
          <w:lang w:val="mk-MK"/>
        </w:rPr>
        <w:t xml:space="preserve"> бунари: област на дупчење „Деребаш“ во Стар Дојран каде има два бунара „Деребаш 1“ и „Деребаш 2“. И двата бунара имаат внатрешна пумпа со 37 - 45kw, со проценет вкупен капацитет од 80 – 84 l/s, односно првиот има капацитет од 38 l/s и вториот има капацитет од 45 l/s.</w:t>
      </w:r>
    </w:p>
    <w:p w14:paraId="2AA256E1" w14:textId="77777777" w:rsidR="00276696" w:rsidRPr="00276696" w:rsidRDefault="00276696" w:rsidP="00276696">
      <w:pPr>
        <w:jc w:val="both"/>
        <w:rPr>
          <w:rFonts w:ascii="Calibri" w:hAnsi="Calibri" w:cs="Calibri"/>
          <w:sz w:val="20"/>
          <w:szCs w:val="20"/>
          <w:lang w:val="mk-MK"/>
        </w:rPr>
      </w:pPr>
      <w:r w:rsidRPr="00276696">
        <w:rPr>
          <w:rFonts w:ascii="Calibri" w:hAnsi="Calibri" w:cs="Calibri"/>
          <w:sz w:val="20"/>
          <w:szCs w:val="20"/>
          <w:lang w:val="mk-MK"/>
        </w:rPr>
        <w:t>Областа на дупчење „Топлец“ во Нов Дојран има три бунари: „Топлец 1“, „Топлец 2“ и „Топлец 3“. „Топлец 1“ има капацитет од 8 l/s, „Топлец 2“ има капацитет од 22-24 l/s и „Топлец 3“ има капацитет од 10-12 l/s.</w:t>
      </w:r>
    </w:p>
    <w:p w14:paraId="30EBAFA9" w14:textId="77777777" w:rsidR="00276696" w:rsidRPr="00276696" w:rsidRDefault="00276696" w:rsidP="00276696">
      <w:pPr>
        <w:jc w:val="both"/>
        <w:rPr>
          <w:rFonts w:ascii="Calibri" w:hAnsi="Calibri" w:cs="Calibri"/>
          <w:sz w:val="20"/>
          <w:szCs w:val="20"/>
          <w:lang w:val="mk-MK"/>
        </w:rPr>
      </w:pPr>
      <w:r w:rsidRPr="00276696">
        <w:rPr>
          <w:rFonts w:ascii="Calibri" w:hAnsi="Calibri" w:cs="Calibri"/>
          <w:sz w:val="20"/>
          <w:szCs w:val="20"/>
          <w:lang w:val="mk-MK"/>
        </w:rPr>
        <w:t>Областа на дупчење „Два чешми“ во село Фурка се состои од една бунар со капацитет од 6,5 l/s. Областа на дупчење во селото Црничани се состои од еден бунар со капацитет од 4-6 l/s. Сите овие се бунари кои се под контрола на ЈКП.</w:t>
      </w:r>
    </w:p>
    <w:p w14:paraId="5CBEA987" w14:textId="77777777" w:rsidR="00276696" w:rsidRPr="00DD452E" w:rsidRDefault="00276696" w:rsidP="00276696">
      <w:pPr>
        <w:jc w:val="both"/>
        <w:rPr>
          <w:rFonts w:ascii="Calibri" w:hAnsi="Calibri" w:cs="Calibri"/>
          <w:sz w:val="20"/>
          <w:szCs w:val="20"/>
          <w:lang w:val="mk-MK"/>
        </w:rPr>
      </w:pPr>
      <w:r w:rsidRPr="00DD452E">
        <w:rPr>
          <w:rFonts w:ascii="Calibri" w:hAnsi="Calibri" w:cs="Calibri"/>
          <w:sz w:val="20"/>
          <w:szCs w:val="20"/>
          <w:lang w:val="mk-MK"/>
        </w:rPr>
        <w:t>Населбата Николиќ отвори преговори со ЈПКД Комуналец-Полин, со цел постигнување на договор за приклучување на јавната мрежа.</w:t>
      </w:r>
    </w:p>
    <w:p w14:paraId="197A96A8" w14:textId="77777777" w:rsidR="00276696" w:rsidRPr="00DD452E" w:rsidRDefault="00276696" w:rsidP="00276696">
      <w:pPr>
        <w:jc w:val="both"/>
        <w:rPr>
          <w:rFonts w:ascii="Calibri" w:hAnsi="Calibri" w:cs="Calibri"/>
          <w:sz w:val="20"/>
          <w:szCs w:val="20"/>
          <w:lang w:val="mk-MK"/>
        </w:rPr>
      </w:pPr>
      <w:r w:rsidRPr="00DD452E">
        <w:rPr>
          <w:rFonts w:ascii="Calibri" w:hAnsi="Calibri" w:cs="Calibri"/>
          <w:sz w:val="20"/>
          <w:szCs w:val="20"/>
          <w:lang w:val="mk-MK"/>
        </w:rPr>
        <w:t>Снабдувањето со вода во населбата Николиќ се врши со помош на подземни води, преку два бунара.</w:t>
      </w:r>
    </w:p>
    <w:p w14:paraId="0EF2731E" w14:textId="77777777" w:rsidR="00276696" w:rsidRPr="00DD452E" w:rsidRDefault="00276696" w:rsidP="00276696">
      <w:pPr>
        <w:jc w:val="both"/>
        <w:rPr>
          <w:rFonts w:ascii="Calibri" w:hAnsi="Calibri" w:cs="Calibri"/>
          <w:color w:val="222222"/>
          <w:sz w:val="20"/>
          <w:szCs w:val="20"/>
          <w:shd w:val="clear" w:color="auto" w:fill="FFFFFF"/>
          <w:lang w:val="mk-MK"/>
        </w:rPr>
      </w:pPr>
      <w:r w:rsidRPr="00DD452E">
        <w:rPr>
          <w:rFonts w:ascii="Calibri" w:hAnsi="Calibri" w:cs="Calibri"/>
          <w:sz w:val="20"/>
          <w:szCs w:val="20"/>
          <w:lang w:val="mk-MK"/>
        </w:rPr>
        <w:t>Останатите 7 населени места во општина Дојран, од кои 3 се со 0 број на жители, го решаваат снабдувањето со вода преку сопствени извори (системи за бунари) кои главно се управуваат и се грижат за локалните заедници (здруженија на граѓани).</w:t>
      </w:r>
    </w:p>
    <w:p w14:paraId="0636EF56" w14:textId="77777777" w:rsidR="00276696" w:rsidRPr="00DD452E" w:rsidRDefault="00276696" w:rsidP="00276696">
      <w:pPr>
        <w:ind w:right="-20"/>
        <w:jc w:val="both"/>
        <w:rPr>
          <w:rFonts w:ascii="Calibri" w:hAnsi="Calibri" w:cs="Calibri"/>
          <w:sz w:val="20"/>
          <w:szCs w:val="20"/>
          <w:lang w:val="mk-MK"/>
        </w:rPr>
      </w:pPr>
    </w:p>
    <w:p w14:paraId="04887AE1" w14:textId="77777777" w:rsidR="00276696" w:rsidRPr="00DD452E" w:rsidRDefault="00276696" w:rsidP="00276696">
      <w:pPr>
        <w:ind w:right="-20"/>
        <w:jc w:val="both"/>
        <w:rPr>
          <w:rFonts w:ascii="Calibri" w:eastAsia="Arial" w:hAnsi="Calibri" w:cs="Calibri"/>
          <w:sz w:val="20"/>
          <w:szCs w:val="20"/>
          <w:lang w:val="mk-MK"/>
        </w:rPr>
      </w:pPr>
      <w:r w:rsidRPr="00DD452E">
        <w:rPr>
          <w:rFonts w:ascii="Calibri" w:eastAsia="Arial" w:hAnsi="Calibri" w:cs="Calibri"/>
          <w:sz w:val="20"/>
          <w:szCs w:val="20"/>
          <w:lang w:val="mk-MK"/>
        </w:rPr>
        <w:t>Дистрибутивна мрежа за водоснабдување - според материјалот на цевките: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5"/>
        <w:gridCol w:w="1686"/>
        <w:gridCol w:w="1005"/>
      </w:tblGrid>
      <w:tr w:rsidR="00276696" w:rsidRPr="00DD452E" w14:paraId="771C646B" w14:textId="77777777" w:rsidTr="00091714">
        <w:tc>
          <w:tcPr>
            <w:tcW w:w="5797" w:type="dxa"/>
          </w:tcPr>
          <w:p w14:paraId="02DECBE7" w14:textId="77777777" w:rsidR="00276696" w:rsidRPr="00DD452E" w:rsidRDefault="00276696" w:rsidP="00091714">
            <w:pPr>
              <w:ind w:right="-20"/>
              <w:jc w:val="center"/>
              <w:rPr>
                <w:rFonts w:ascii="Calibri" w:eastAsia="Arial" w:hAnsi="Calibri" w:cs="Calibri"/>
                <w:sz w:val="20"/>
                <w:szCs w:val="20"/>
                <w:lang w:val="mk-MK"/>
              </w:rPr>
            </w:pPr>
            <w:r w:rsidRPr="00DD452E">
              <w:rPr>
                <w:rFonts w:ascii="Calibri" w:eastAsia="Arial" w:hAnsi="Calibri" w:cs="Calibri"/>
                <w:sz w:val="20"/>
                <w:szCs w:val="20"/>
                <w:lang w:val="mk-MK"/>
              </w:rPr>
              <w:t>Материјал</w:t>
            </w:r>
          </w:p>
        </w:tc>
        <w:tc>
          <w:tcPr>
            <w:tcW w:w="1718" w:type="dxa"/>
          </w:tcPr>
          <w:p w14:paraId="38411F4E" w14:textId="77777777" w:rsidR="00276696" w:rsidRPr="00DD452E" w:rsidRDefault="00276696" w:rsidP="00091714">
            <w:pPr>
              <w:ind w:right="-20"/>
              <w:jc w:val="center"/>
              <w:rPr>
                <w:rFonts w:ascii="Calibri" w:eastAsia="Arial" w:hAnsi="Calibri" w:cs="Calibri"/>
                <w:sz w:val="20"/>
                <w:szCs w:val="20"/>
                <w:lang w:val="mk-MK"/>
              </w:rPr>
            </w:pPr>
            <w:r w:rsidRPr="00DD452E">
              <w:rPr>
                <w:rFonts w:ascii="Calibri" w:eastAsia="Arial" w:hAnsi="Calibri" w:cs="Calibri"/>
                <w:sz w:val="20"/>
                <w:szCs w:val="20"/>
                <w:lang w:val="mk-MK"/>
              </w:rPr>
              <w:t>Должина (km)</w:t>
            </w:r>
          </w:p>
        </w:tc>
        <w:tc>
          <w:tcPr>
            <w:tcW w:w="1007" w:type="dxa"/>
          </w:tcPr>
          <w:p w14:paraId="355ACAA1" w14:textId="77777777" w:rsidR="00276696" w:rsidRPr="00DD452E" w:rsidRDefault="00276696" w:rsidP="00091714">
            <w:pPr>
              <w:ind w:right="-20"/>
              <w:jc w:val="center"/>
              <w:rPr>
                <w:rFonts w:ascii="Calibri" w:eastAsia="Arial" w:hAnsi="Calibri" w:cs="Calibri"/>
                <w:sz w:val="20"/>
                <w:szCs w:val="20"/>
                <w:lang w:val="mk-MK"/>
              </w:rPr>
            </w:pPr>
            <w:r w:rsidRPr="00DD452E">
              <w:rPr>
                <w:rFonts w:ascii="Calibri" w:eastAsia="Arial" w:hAnsi="Calibri" w:cs="Calibri"/>
                <w:sz w:val="20"/>
                <w:szCs w:val="20"/>
                <w:lang w:val="mk-MK"/>
              </w:rPr>
              <w:t>%</w:t>
            </w:r>
          </w:p>
        </w:tc>
      </w:tr>
      <w:tr w:rsidR="00276696" w:rsidRPr="00DD452E" w14:paraId="04892AEA" w14:textId="77777777" w:rsidTr="00091714">
        <w:tc>
          <w:tcPr>
            <w:tcW w:w="5797" w:type="dxa"/>
          </w:tcPr>
          <w:p w14:paraId="17454639" w14:textId="77777777" w:rsidR="00276696" w:rsidRPr="00DD452E" w:rsidRDefault="00276696" w:rsidP="00091714">
            <w:pPr>
              <w:ind w:right="-20"/>
              <w:jc w:val="both"/>
              <w:rPr>
                <w:rFonts w:ascii="Calibri" w:eastAsia="Arial" w:hAnsi="Calibri" w:cs="Calibri"/>
                <w:sz w:val="20"/>
                <w:szCs w:val="20"/>
                <w:lang w:val="mk-MK"/>
              </w:rPr>
            </w:pPr>
            <w:r w:rsidRPr="00DD452E">
              <w:rPr>
                <w:rFonts w:ascii="Calibri" w:eastAsia="Arial" w:hAnsi="Calibri" w:cs="Calibri"/>
                <w:sz w:val="20"/>
                <w:szCs w:val="20"/>
                <w:lang w:val="mk-MK"/>
              </w:rPr>
              <w:t>Галванизирано (еластично железо)</w:t>
            </w:r>
          </w:p>
        </w:tc>
        <w:tc>
          <w:tcPr>
            <w:tcW w:w="1718" w:type="dxa"/>
          </w:tcPr>
          <w:p w14:paraId="57A3BB2B"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1,01</w:t>
            </w:r>
          </w:p>
        </w:tc>
        <w:tc>
          <w:tcPr>
            <w:tcW w:w="1007" w:type="dxa"/>
          </w:tcPr>
          <w:p w14:paraId="3F503EE2"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1,91</w:t>
            </w:r>
          </w:p>
        </w:tc>
      </w:tr>
      <w:tr w:rsidR="00276696" w:rsidRPr="00DD452E" w14:paraId="475627BA" w14:textId="77777777" w:rsidTr="00091714">
        <w:tc>
          <w:tcPr>
            <w:tcW w:w="5797" w:type="dxa"/>
          </w:tcPr>
          <w:p w14:paraId="1D3FF913" w14:textId="77777777" w:rsidR="00276696" w:rsidRPr="00DD452E" w:rsidRDefault="00276696" w:rsidP="00091714">
            <w:pPr>
              <w:ind w:right="-20"/>
              <w:jc w:val="both"/>
              <w:rPr>
                <w:rFonts w:ascii="Calibri" w:eastAsia="Arial" w:hAnsi="Calibri" w:cs="Calibri"/>
                <w:sz w:val="20"/>
                <w:szCs w:val="20"/>
                <w:lang w:val="mk-MK"/>
              </w:rPr>
            </w:pPr>
            <w:r w:rsidRPr="00DD452E">
              <w:rPr>
                <w:rFonts w:ascii="Calibri" w:eastAsia="Arial" w:hAnsi="Calibri" w:cs="Calibri"/>
                <w:sz w:val="20"/>
                <w:szCs w:val="20"/>
                <w:lang w:val="mk-MK"/>
              </w:rPr>
              <w:t>Азбест цемент</w:t>
            </w:r>
          </w:p>
        </w:tc>
        <w:tc>
          <w:tcPr>
            <w:tcW w:w="1718" w:type="dxa"/>
          </w:tcPr>
          <w:p w14:paraId="3A430BDE"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20,22</w:t>
            </w:r>
          </w:p>
        </w:tc>
        <w:tc>
          <w:tcPr>
            <w:tcW w:w="1007" w:type="dxa"/>
          </w:tcPr>
          <w:p w14:paraId="392B25CE"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37,98</w:t>
            </w:r>
          </w:p>
        </w:tc>
      </w:tr>
      <w:tr w:rsidR="00276696" w:rsidRPr="00DD452E" w14:paraId="203B1058" w14:textId="77777777" w:rsidTr="00091714">
        <w:tc>
          <w:tcPr>
            <w:tcW w:w="5797" w:type="dxa"/>
          </w:tcPr>
          <w:p w14:paraId="4F3EE6E2" w14:textId="77777777" w:rsidR="00276696" w:rsidRPr="00DD452E" w:rsidRDefault="00276696" w:rsidP="00091714">
            <w:pPr>
              <w:ind w:right="-20"/>
              <w:jc w:val="both"/>
              <w:rPr>
                <w:rFonts w:ascii="Calibri" w:eastAsia="Arial" w:hAnsi="Calibri" w:cs="Calibri"/>
                <w:sz w:val="20"/>
                <w:szCs w:val="20"/>
                <w:lang w:val="mk-MK"/>
              </w:rPr>
            </w:pPr>
            <w:r w:rsidRPr="00DD452E">
              <w:rPr>
                <w:rFonts w:ascii="Calibri" w:eastAsia="Arial" w:hAnsi="Calibri" w:cs="Calibri"/>
                <w:sz w:val="20"/>
                <w:szCs w:val="20"/>
                <w:lang w:val="mk-MK"/>
              </w:rPr>
              <w:t>Полиетилен (HDPE)</w:t>
            </w:r>
          </w:p>
        </w:tc>
        <w:tc>
          <w:tcPr>
            <w:tcW w:w="1718" w:type="dxa"/>
          </w:tcPr>
          <w:p w14:paraId="3B2C3D8D"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6,33</w:t>
            </w:r>
          </w:p>
        </w:tc>
        <w:tc>
          <w:tcPr>
            <w:tcW w:w="1007" w:type="dxa"/>
          </w:tcPr>
          <w:p w14:paraId="2B420EB5"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11,89</w:t>
            </w:r>
          </w:p>
        </w:tc>
      </w:tr>
      <w:tr w:rsidR="00276696" w:rsidRPr="00DD452E" w14:paraId="751A9B7B" w14:textId="77777777" w:rsidTr="00091714">
        <w:tc>
          <w:tcPr>
            <w:tcW w:w="5797" w:type="dxa"/>
          </w:tcPr>
          <w:p w14:paraId="14EECA9A" w14:textId="77777777" w:rsidR="00276696" w:rsidRPr="00DD452E" w:rsidRDefault="00276696" w:rsidP="00091714">
            <w:pPr>
              <w:ind w:right="-20"/>
              <w:jc w:val="both"/>
              <w:rPr>
                <w:rFonts w:ascii="Calibri" w:eastAsia="Arial" w:hAnsi="Calibri" w:cs="Calibri"/>
                <w:sz w:val="20"/>
                <w:szCs w:val="20"/>
                <w:lang w:val="mk-MK"/>
              </w:rPr>
            </w:pPr>
            <w:r w:rsidRPr="00DD452E">
              <w:rPr>
                <w:rFonts w:ascii="Calibri" w:eastAsia="Arial" w:hAnsi="Calibri" w:cs="Calibri"/>
                <w:sz w:val="20"/>
                <w:szCs w:val="20"/>
                <w:lang w:val="mk-MK"/>
              </w:rPr>
              <w:t xml:space="preserve">Поливинил хлорид (PVC) </w:t>
            </w:r>
          </w:p>
        </w:tc>
        <w:tc>
          <w:tcPr>
            <w:tcW w:w="1718" w:type="dxa"/>
          </w:tcPr>
          <w:p w14:paraId="27DF2620"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25,67</w:t>
            </w:r>
          </w:p>
        </w:tc>
        <w:tc>
          <w:tcPr>
            <w:tcW w:w="1007" w:type="dxa"/>
          </w:tcPr>
          <w:p w14:paraId="36C66B99" w14:textId="77777777" w:rsidR="00276696" w:rsidRPr="00DD452E" w:rsidRDefault="00276696" w:rsidP="00091714">
            <w:pPr>
              <w:ind w:left="283"/>
              <w:contextualSpacing/>
              <w:jc w:val="right"/>
              <w:rPr>
                <w:rFonts w:ascii="Calibri" w:hAnsi="Calibri" w:cs="Calibri"/>
                <w:sz w:val="20"/>
                <w:szCs w:val="20"/>
                <w:lang w:val="mk-MK"/>
              </w:rPr>
            </w:pPr>
            <w:r w:rsidRPr="00DD452E">
              <w:rPr>
                <w:rFonts w:ascii="Calibri" w:hAnsi="Calibri" w:cs="Calibri"/>
                <w:sz w:val="20"/>
                <w:szCs w:val="20"/>
                <w:lang w:val="mk-MK"/>
              </w:rPr>
              <w:t>48,22</w:t>
            </w:r>
          </w:p>
        </w:tc>
      </w:tr>
      <w:tr w:rsidR="00276696" w:rsidRPr="00DD452E" w14:paraId="4FD0CCFF" w14:textId="77777777" w:rsidTr="00091714">
        <w:tc>
          <w:tcPr>
            <w:tcW w:w="5797" w:type="dxa"/>
          </w:tcPr>
          <w:p w14:paraId="18CBA1CA" w14:textId="77777777" w:rsidR="00276696" w:rsidRPr="00DD452E" w:rsidRDefault="00276696" w:rsidP="00091714">
            <w:pPr>
              <w:ind w:right="-20"/>
              <w:jc w:val="both"/>
              <w:rPr>
                <w:rFonts w:ascii="Calibri" w:eastAsia="Arial" w:hAnsi="Calibri" w:cs="Calibri"/>
                <w:b/>
                <w:sz w:val="20"/>
                <w:szCs w:val="20"/>
                <w:lang w:val="mk-MK"/>
              </w:rPr>
            </w:pPr>
            <w:r w:rsidRPr="00DD452E">
              <w:rPr>
                <w:rFonts w:ascii="Calibri" w:eastAsia="Arial" w:hAnsi="Calibri" w:cs="Calibri"/>
                <w:b/>
                <w:sz w:val="20"/>
                <w:szCs w:val="20"/>
                <w:lang w:val="mk-MK"/>
              </w:rPr>
              <w:t>Вкупно</w:t>
            </w:r>
          </w:p>
        </w:tc>
        <w:tc>
          <w:tcPr>
            <w:tcW w:w="1718" w:type="dxa"/>
          </w:tcPr>
          <w:p w14:paraId="570A8FA2" w14:textId="77777777" w:rsidR="00276696" w:rsidRPr="00DD452E" w:rsidRDefault="00276696" w:rsidP="00091714">
            <w:pPr>
              <w:ind w:right="-20"/>
              <w:jc w:val="right"/>
              <w:rPr>
                <w:rFonts w:ascii="Calibri" w:eastAsia="Arial" w:hAnsi="Calibri" w:cs="Calibri"/>
                <w:b/>
                <w:sz w:val="20"/>
                <w:szCs w:val="20"/>
                <w:lang w:val="mk-MK"/>
              </w:rPr>
            </w:pPr>
            <w:r w:rsidRPr="00DD452E">
              <w:rPr>
                <w:rFonts w:ascii="Calibri" w:eastAsia="Arial" w:hAnsi="Calibri" w:cs="Calibri"/>
                <w:b/>
                <w:sz w:val="20"/>
                <w:szCs w:val="20"/>
                <w:lang w:val="mk-MK"/>
              </w:rPr>
              <w:t>53,23</w:t>
            </w:r>
          </w:p>
        </w:tc>
        <w:tc>
          <w:tcPr>
            <w:tcW w:w="1007" w:type="dxa"/>
          </w:tcPr>
          <w:p w14:paraId="4B351E1B" w14:textId="77777777" w:rsidR="00276696" w:rsidRPr="00DD452E" w:rsidRDefault="00276696" w:rsidP="00091714">
            <w:pPr>
              <w:ind w:right="-20"/>
              <w:jc w:val="right"/>
              <w:rPr>
                <w:rFonts w:ascii="Calibri" w:eastAsia="Arial" w:hAnsi="Calibri" w:cs="Calibri"/>
                <w:b/>
                <w:sz w:val="20"/>
                <w:szCs w:val="20"/>
                <w:lang w:val="mk-MK"/>
              </w:rPr>
            </w:pPr>
            <w:r w:rsidRPr="00DD452E">
              <w:rPr>
                <w:rFonts w:ascii="Calibri" w:eastAsia="Arial" w:hAnsi="Calibri" w:cs="Calibri"/>
                <w:b/>
                <w:sz w:val="20"/>
                <w:szCs w:val="20"/>
                <w:lang w:val="mk-MK"/>
              </w:rPr>
              <w:t>100,0%</w:t>
            </w:r>
          </w:p>
        </w:tc>
      </w:tr>
    </w:tbl>
    <w:p w14:paraId="18552EA7" w14:textId="77777777" w:rsidR="00276696" w:rsidRPr="00276696" w:rsidRDefault="00276696" w:rsidP="00276696">
      <w:pPr>
        <w:jc w:val="center"/>
        <w:rPr>
          <w:rFonts w:ascii="Calibri" w:eastAsia="Arial" w:hAnsi="Calibri" w:cs="Calibri"/>
          <w:i/>
          <w:sz w:val="20"/>
          <w:szCs w:val="20"/>
          <w:lang w:val="mk-MK"/>
        </w:rPr>
      </w:pPr>
      <w:r w:rsidRPr="00DD452E">
        <w:rPr>
          <w:rFonts w:ascii="Calibri" w:hAnsi="Calibri" w:cs="Calibri"/>
          <w:i/>
          <w:color w:val="231F20"/>
          <w:sz w:val="20"/>
          <w:szCs w:val="20"/>
          <w:lang w:val="mk-MK"/>
        </w:rPr>
        <w:t>Табела</w:t>
      </w:r>
      <w:r w:rsidRPr="00163F13">
        <w:rPr>
          <w:rFonts w:ascii="Calibri" w:hAnsi="Calibri" w:cs="Calibri"/>
          <w:i/>
          <w:color w:val="231F20"/>
          <w:sz w:val="20"/>
          <w:szCs w:val="20"/>
          <w:lang w:val="mk-MK"/>
        </w:rPr>
        <w:t xml:space="preserve"> 3:</w:t>
      </w:r>
      <w:r w:rsidRPr="00DD452E">
        <w:rPr>
          <w:rFonts w:ascii="Calibri" w:eastAsia="Arial" w:hAnsi="Calibri" w:cs="Calibri"/>
          <w:sz w:val="20"/>
          <w:szCs w:val="20"/>
          <w:lang w:val="mk-MK"/>
        </w:rPr>
        <w:t xml:space="preserve"> </w:t>
      </w:r>
      <w:r w:rsidRPr="00DD452E">
        <w:rPr>
          <w:rFonts w:ascii="Calibri" w:eastAsia="Arial" w:hAnsi="Calibri" w:cs="Calibri"/>
          <w:i/>
          <w:sz w:val="20"/>
          <w:szCs w:val="20"/>
          <w:lang w:val="mk-MK"/>
        </w:rPr>
        <w:t>Дистрибутивна</w:t>
      </w:r>
      <w:r w:rsidRPr="00276696">
        <w:rPr>
          <w:rFonts w:ascii="Calibri" w:eastAsia="Arial" w:hAnsi="Calibri" w:cs="Calibri"/>
          <w:i/>
          <w:sz w:val="20"/>
          <w:szCs w:val="20"/>
          <w:lang w:val="mk-MK"/>
        </w:rPr>
        <w:t xml:space="preserve"> мрежа за водоснабдување - според материјалот на цевките</w:t>
      </w:r>
    </w:p>
    <w:p w14:paraId="16EB723F" w14:textId="77777777" w:rsidR="00276696" w:rsidRPr="00276696" w:rsidRDefault="00276696" w:rsidP="00276696">
      <w:pPr>
        <w:jc w:val="center"/>
        <w:rPr>
          <w:rFonts w:ascii="Calibri" w:hAnsi="Calibri" w:cs="Calibri"/>
          <w:i/>
          <w:sz w:val="20"/>
          <w:szCs w:val="20"/>
          <w:lang w:val="mk-MK"/>
        </w:rPr>
      </w:pPr>
    </w:p>
    <w:p w14:paraId="618A897E" w14:textId="77777777" w:rsidR="00276696" w:rsidRPr="00276696" w:rsidRDefault="00276696" w:rsidP="00276696">
      <w:pPr>
        <w:jc w:val="both"/>
        <w:rPr>
          <w:rFonts w:ascii="Calibri" w:hAnsi="Calibri" w:cs="Calibri"/>
          <w:sz w:val="20"/>
          <w:szCs w:val="20"/>
          <w:lang w:val="mk-MK"/>
        </w:rPr>
      </w:pPr>
      <w:r w:rsidRPr="00276696">
        <w:rPr>
          <w:rFonts w:ascii="Calibri" w:hAnsi="Calibri" w:cs="Calibri"/>
          <w:sz w:val="20"/>
          <w:szCs w:val="20"/>
          <w:lang w:val="mk-MK"/>
        </w:rPr>
        <w:t>Компанијата нема пречистителна станица за вода. Третманот кој се врши на суровата вода е на самите резервоари со дезинфекција со натриум хипохлорит и преку течни системи за хлорирање, при што неопходните прилагодувања ги прави оперативниот персонал во согласност со побарувачката за вода. Секој ден, количината (%) на хлор во секој систем за водоснабдување се испраќа на терен, а ако има какви било отстапки, истиот момент е регулиран.</w:t>
      </w:r>
    </w:p>
    <w:p w14:paraId="1AC97FDE" w14:textId="77777777" w:rsidR="00276696" w:rsidRPr="00276696" w:rsidRDefault="00276696" w:rsidP="00276696">
      <w:pPr>
        <w:rPr>
          <w:rFonts w:ascii="Calibri" w:hAnsi="Calibri" w:cs="Calibri"/>
          <w:sz w:val="20"/>
          <w:szCs w:val="20"/>
          <w:lang w:val="mk-MK"/>
        </w:rPr>
      </w:pPr>
    </w:p>
    <w:p w14:paraId="3F3B1A00" w14:textId="77777777" w:rsidR="00276696" w:rsidRPr="00276696" w:rsidRDefault="00276696" w:rsidP="00276696">
      <w:pPr>
        <w:spacing w:line="276" w:lineRule="auto"/>
        <w:rPr>
          <w:rFonts w:ascii="Calibri" w:hAnsi="Calibri" w:cs="Calibri"/>
          <w:i/>
          <w:color w:val="000000"/>
          <w:sz w:val="20"/>
          <w:szCs w:val="20"/>
          <w:lang w:val="mk-MK"/>
        </w:rPr>
      </w:pPr>
      <w:r w:rsidRPr="00276696">
        <w:rPr>
          <w:rFonts w:ascii="Calibri" w:hAnsi="Calibri" w:cs="Calibri"/>
          <w:i/>
          <w:color w:val="000000"/>
          <w:sz w:val="20"/>
          <w:szCs w:val="20"/>
          <w:lang w:val="mk-MK"/>
        </w:rPr>
        <w:t>Резервоари:</w:t>
      </w:r>
    </w:p>
    <w:p w14:paraId="59614E3C" w14:textId="77777777" w:rsidR="00276696" w:rsidRPr="00276696" w:rsidRDefault="00276696" w:rsidP="00374CE8">
      <w:pPr>
        <w:numPr>
          <w:ilvl w:val="0"/>
          <w:numId w:val="38"/>
        </w:numPr>
        <w:spacing w:before="32"/>
        <w:ind w:right="95"/>
        <w:jc w:val="both"/>
        <w:rPr>
          <w:rFonts w:ascii="Calibri" w:hAnsi="Calibri" w:cs="Calibri"/>
          <w:color w:val="222222"/>
          <w:sz w:val="20"/>
          <w:szCs w:val="20"/>
          <w:shd w:val="clear" w:color="auto" w:fill="FFFFFF"/>
          <w:lang w:val="mk-MK"/>
        </w:rPr>
      </w:pPr>
      <w:r w:rsidRPr="00276696">
        <w:rPr>
          <w:rFonts w:ascii="Calibri" w:hAnsi="Calibri" w:cs="Calibri"/>
          <w:color w:val="222222"/>
          <w:sz w:val="20"/>
          <w:szCs w:val="20"/>
          <w:shd w:val="clear" w:color="auto" w:fill="FFFFFF"/>
          <w:lang w:val="mk-MK"/>
        </w:rPr>
        <w:t>Село Нов Дојран - еден резервоар со капацитет од 500м</w:t>
      </w:r>
      <w:r w:rsidRPr="00276696">
        <w:rPr>
          <w:rFonts w:ascii="Calibri" w:hAnsi="Calibri" w:cs="Calibri"/>
          <w:color w:val="222222"/>
          <w:sz w:val="20"/>
          <w:szCs w:val="20"/>
          <w:shd w:val="clear" w:color="auto" w:fill="FFFFFF"/>
          <w:vertAlign w:val="superscript"/>
          <w:lang w:val="mk-MK"/>
        </w:rPr>
        <w:t>3</w:t>
      </w:r>
      <w:r w:rsidRPr="00276696">
        <w:rPr>
          <w:rFonts w:ascii="Calibri" w:hAnsi="Calibri" w:cs="Calibri"/>
          <w:color w:val="222222"/>
          <w:sz w:val="20"/>
          <w:szCs w:val="20"/>
          <w:shd w:val="clear" w:color="auto" w:fill="FFFFFF"/>
          <w:lang w:val="mk-MK"/>
        </w:rPr>
        <w:t>;</w:t>
      </w:r>
    </w:p>
    <w:p w14:paraId="050344A5" w14:textId="77777777" w:rsidR="00276696" w:rsidRPr="00276696" w:rsidRDefault="00276696" w:rsidP="00374CE8">
      <w:pPr>
        <w:numPr>
          <w:ilvl w:val="0"/>
          <w:numId w:val="38"/>
        </w:numPr>
        <w:spacing w:before="32"/>
        <w:ind w:right="95"/>
        <w:jc w:val="both"/>
        <w:rPr>
          <w:rFonts w:ascii="Calibri" w:hAnsi="Calibri" w:cs="Calibri"/>
          <w:color w:val="222222"/>
          <w:sz w:val="20"/>
          <w:szCs w:val="20"/>
          <w:shd w:val="clear" w:color="auto" w:fill="FFFFFF"/>
          <w:lang w:val="mk-MK"/>
        </w:rPr>
      </w:pPr>
      <w:r w:rsidRPr="00276696">
        <w:rPr>
          <w:rFonts w:ascii="Calibri" w:hAnsi="Calibri" w:cs="Calibri"/>
          <w:color w:val="222222"/>
          <w:sz w:val="20"/>
          <w:szCs w:val="20"/>
          <w:shd w:val="clear" w:color="auto" w:fill="FFFFFF"/>
          <w:lang w:val="mk-MK"/>
        </w:rPr>
        <w:t>Село Стар Дојран - два резервоари, еден капацитет од 500м</w:t>
      </w:r>
      <w:r w:rsidRPr="00276696">
        <w:rPr>
          <w:rFonts w:ascii="Calibri" w:hAnsi="Calibri" w:cs="Calibri"/>
          <w:color w:val="222222"/>
          <w:sz w:val="20"/>
          <w:szCs w:val="20"/>
          <w:shd w:val="clear" w:color="auto" w:fill="FFFFFF"/>
          <w:vertAlign w:val="superscript"/>
          <w:lang w:val="mk-MK"/>
        </w:rPr>
        <w:t>3</w:t>
      </w:r>
      <w:r w:rsidRPr="00276696">
        <w:rPr>
          <w:rFonts w:ascii="Calibri" w:hAnsi="Calibri" w:cs="Calibri"/>
          <w:color w:val="222222"/>
          <w:sz w:val="20"/>
          <w:szCs w:val="20"/>
          <w:shd w:val="clear" w:color="auto" w:fill="FFFFFF"/>
          <w:lang w:val="mk-MK"/>
        </w:rPr>
        <w:t>, а другиот 250м</w:t>
      </w:r>
      <w:r w:rsidRPr="00276696">
        <w:rPr>
          <w:rFonts w:ascii="Calibri" w:hAnsi="Calibri" w:cs="Calibri"/>
          <w:color w:val="222222"/>
          <w:sz w:val="20"/>
          <w:szCs w:val="20"/>
          <w:shd w:val="clear" w:color="auto" w:fill="FFFFFF"/>
          <w:vertAlign w:val="superscript"/>
          <w:lang w:val="mk-MK"/>
        </w:rPr>
        <w:t>3</w:t>
      </w:r>
      <w:r w:rsidRPr="00276696">
        <w:rPr>
          <w:rFonts w:ascii="Calibri" w:hAnsi="Calibri" w:cs="Calibri"/>
          <w:color w:val="222222"/>
          <w:sz w:val="20"/>
          <w:szCs w:val="20"/>
          <w:shd w:val="clear" w:color="auto" w:fill="FFFFFF"/>
          <w:lang w:val="mk-MK"/>
        </w:rPr>
        <w:t>;</w:t>
      </w:r>
    </w:p>
    <w:p w14:paraId="696D102E" w14:textId="77777777" w:rsidR="00276696" w:rsidRPr="00DD452E" w:rsidRDefault="00276696" w:rsidP="00374CE8">
      <w:pPr>
        <w:numPr>
          <w:ilvl w:val="0"/>
          <w:numId w:val="38"/>
        </w:numPr>
        <w:spacing w:before="32"/>
        <w:ind w:right="95"/>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Село Фурка - еден резервоар со капацитет од 300м</w:t>
      </w:r>
      <w:r w:rsidRPr="00DD452E">
        <w:rPr>
          <w:rFonts w:ascii="Calibri" w:hAnsi="Calibri" w:cs="Calibri"/>
          <w:color w:val="222222"/>
          <w:sz w:val="20"/>
          <w:szCs w:val="20"/>
          <w:shd w:val="clear" w:color="auto" w:fill="FFFFFF"/>
          <w:vertAlign w:val="superscript"/>
          <w:lang w:val="mk-MK"/>
        </w:rPr>
        <w:t>3</w:t>
      </w:r>
    </w:p>
    <w:p w14:paraId="1812B54A" w14:textId="77777777" w:rsidR="00276696" w:rsidRPr="00DD452E" w:rsidRDefault="00276696" w:rsidP="00374CE8">
      <w:pPr>
        <w:numPr>
          <w:ilvl w:val="0"/>
          <w:numId w:val="38"/>
        </w:numPr>
        <w:spacing w:before="32"/>
        <w:ind w:right="95"/>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Село Црничани – два резервоара со капацитет од 100m</w:t>
      </w:r>
      <w:r w:rsidRPr="00DD452E">
        <w:rPr>
          <w:rFonts w:ascii="Calibri" w:hAnsi="Calibri" w:cs="Calibri"/>
          <w:color w:val="222222"/>
          <w:sz w:val="20"/>
          <w:szCs w:val="20"/>
          <w:shd w:val="clear" w:color="auto" w:fill="FFFFFF"/>
          <w:vertAlign w:val="superscript"/>
          <w:lang w:val="mk-MK"/>
        </w:rPr>
        <w:t>3</w:t>
      </w:r>
      <w:r w:rsidRPr="00DD452E">
        <w:rPr>
          <w:rFonts w:ascii="Calibri" w:hAnsi="Calibri" w:cs="Calibri"/>
          <w:color w:val="222222"/>
          <w:sz w:val="20"/>
          <w:szCs w:val="20"/>
          <w:shd w:val="clear" w:color="auto" w:fill="FFFFFF"/>
          <w:lang w:val="mk-MK"/>
        </w:rPr>
        <w:t xml:space="preserve"> и 38m</w:t>
      </w:r>
      <w:r w:rsidRPr="00DD452E">
        <w:rPr>
          <w:rFonts w:ascii="Calibri" w:hAnsi="Calibri" w:cs="Calibri"/>
          <w:color w:val="222222"/>
          <w:sz w:val="20"/>
          <w:szCs w:val="20"/>
          <w:shd w:val="clear" w:color="auto" w:fill="FFFFFF"/>
          <w:vertAlign w:val="superscript"/>
          <w:lang w:val="mk-MK"/>
        </w:rPr>
        <w:t>3</w:t>
      </w:r>
    </w:p>
    <w:p w14:paraId="20C1A609" w14:textId="77777777" w:rsidR="00276696" w:rsidRPr="00DD452E" w:rsidRDefault="00276696" w:rsidP="00374CE8">
      <w:pPr>
        <w:numPr>
          <w:ilvl w:val="0"/>
          <w:numId w:val="38"/>
        </w:numPr>
        <w:spacing w:before="32"/>
        <w:ind w:right="95"/>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Село Николиќ – два резервоара со капацитет од по 180 m</w:t>
      </w:r>
      <w:r w:rsidRPr="00DD452E">
        <w:rPr>
          <w:rFonts w:ascii="Calibri" w:hAnsi="Calibri" w:cs="Calibri"/>
          <w:color w:val="222222"/>
          <w:sz w:val="20"/>
          <w:szCs w:val="20"/>
          <w:shd w:val="clear" w:color="auto" w:fill="FFFFFF"/>
          <w:vertAlign w:val="superscript"/>
          <w:lang w:val="mk-MK"/>
        </w:rPr>
        <w:t>3</w:t>
      </w:r>
      <w:r w:rsidRPr="00DD452E">
        <w:rPr>
          <w:rFonts w:ascii="Calibri" w:hAnsi="Calibri" w:cs="Calibri"/>
          <w:color w:val="222222"/>
          <w:sz w:val="20"/>
          <w:szCs w:val="20"/>
          <w:shd w:val="clear" w:color="auto" w:fill="FFFFFF"/>
          <w:lang w:val="mk-MK"/>
        </w:rPr>
        <w:t xml:space="preserve"> и двата.</w:t>
      </w:r>
    </w:p>
    <w:p w14:paraId="400B6C0E" w14:textId="77777777" w:rsidR="00276696" w:rsidRPr="00DD452E" w:rsidRDefault="00276696" w:rsidP="00276696">
      <w:pPr>
        <w:rPr>
          <w:rFonts w:ascii="Calibri" w:hAnsi="Calibri" w:cs="Calibri"/>
          <w:sz w:val="20"/>
          <w:szCs w:val="20"/>
          <w:lang w:val="mk-MK"/>
        </w:rPr>
      </w:pPr>
    </w:p>
    <w:p w14:paraId="113D2530" w14:textId="77777777" w:rsidR="00276696" w:rsidRPr="00DD452E" w:rsidRDefault="00276696" w:rsidP="00276696">
      <w:pPr>
        <w:rPr>
          <w:rFonts w:ascii="Calibri" w:hAnsi="Calibri" w:cs="Calibri"/>
          <w:b/>
          <w:i/>
          <w:sz w:val="20"/>
          <w:szCs w:val="20"/>
          <w:lang w:val="mk-MK"/>
        </w:rPr>
      </w:pPr>
      <w:r w:rsidRPr="00DD452E">
        <w:rPr>
          <w:rFonts w:ascii="Calibri" w:hAnsi="Calibri" w:cs="Calibri"/>
          <w:b/>
          <w:i/>
          <w:sz w:val="20"/>
          <w:szCs w:val="20"/>
          <w:lang w:val="mk-MK"/>
        </w:rPr>
        <w:t>Собирање и транспорт на отпадни води</w:t>
      </w:r>
    </w:p>
    <w:p w14:paraId="71C85C94" w14:textId="77777777" w:rsidR="00276696" w:rsidRPr="00DD452E" w:rsidRDefault="00276696" w:rsidP="00276696">
      <w:pPr>
        <w:ind w:right="-20"/>
        <w:jc w:val="both"/>
        <w:rPr>
          <w:rFonts w:ascii="Calibri" w:hAnsi="Calibri" w:cs="Calibri"/>
          <w:sz w:val="20"/>
          <w:szCs w:val="20"/>
          <w:lang w:val="mk-MK"/>
        </w:rPr>
      </w:pPr>
      <w:r w:rsidRPr="00DD452E">
        <w:rPr>
          <w:rFonts w:ascii="Calibri" w:hAnsi="Calibri" w:cs="Calibri"/>
          <w:sz w:val="20"/>
          <w:szCs w:val="20"/>
          <w:lang w:val="mk-MK"/>
        </w:rPr>
        <w:t xml:space="preserve">Во 1989 година, главната канализациона мрежа била изградена по целата должина на брегот на Дојранското Езеро од македонска страна во должина од 8.340 метри изработена од ПВЦ цевки во дијаметар од Ø250 до Ø500 милиметри што овозможува поврзување на објектите и домаќинствата од Нов Дојран, Стар Дојран и Сретеново до гравитациски пат низ ревизиските шахти. Со помош на 10 (десет) пумпни станици (базени) лоцирани долж целата должина на </w:t>
      </w:r>
      <w:r w:rsidRPr="00DD452E">
        <w:rPr>
          <w:rFonts w:ascii="Calibri" w:hAnsi="Calibri" w:cs="Calibri"/>
          <w:sz w:val="20"/>
          <w:szCs w:val="20"/>
          <w:lang w:val="mk-MK"/>
        </w:rPr>
        <w:lastRenderedPageBreak/>
        <w:t>главниот канализациски систем во кој се инсталирани 5 kw потопни пумпи за отпадна вода, отпадната вода се испумпува и се турка во пречистителна станица Топлец во Нов Дојран.</w:t>
      </w:r>
    </w:p>
    <w:p w14:paraId="2E94982C" w14:textId="77777777" w:rsidR="00276696" w:rsidRPr="00DD452E" w:rsidRDefault="00276696" w:rsidP="00276696">
      <w:pPr>
        <w:ind w:right="-20"/>
        <w:jc w:val="both"/>
        <w:rPr>
          <w:rFonts w:ascii="Calibri" w:hAnsi="Calibri" w:cs="Calibri"/>
          <w:sz w:val="20"/>
          <w:szCs w:val="20"/>
          <w:lang w:val="mk-MK"/>
        </w:rPr>
      </w:pPr>
    </w:p>
    <w:p w14:paraId="159E93F2" w14:textId="77777777" w:rsidR="00276696" w:rsidRPr="00DD452E" w:rsidRDefault="00276696" w:rsidP="00276696">
      <w:pPr>
        <w:ind w:right="-20"/>
        <w:jc w:val="both"/>
        <w:rPr>
          <w:rFonts w:ascii="Calibri" w:hAnsi="Calibri" w:cs="Calibri"/>
          <w:sz w:val="20"/>
          <w:szCs w:val="20"/>
          <w:lang w:val="mk-MK"/>
        </w:rPr>
      </w:pPr>
      <w:r w:rsidRPr="00DD452E">
        <w:rPr>
          <w:rFonts w:ascii="Calibri" w:hAnsi="Calibri" w:cs="Calibri"/>
          <w:sz w:val="20"/>
          <w:szCs w:val="20"/>
          <w:lang w:val="mk-MK"/>
        </w:rPr>
        <w:t>Секундарната канализациона мрежа во општина Дојран е со вкупна должина од 7.850 m (не вклучувајќи ги приклучоците на домаќинствата) со дијаметар на цевка од F 160mm до F 250mm и е изградена главно од PVC цевки и помал дел од PE (полиетиленски цевки). Ги опфаќа само населбите Нов Дојран, Стар Дојран и Сретеново. Приклучоците на скоро сите индивидуални домаќинства се направени со PE цевки со дијаметар Ø 110 mm. Канализациската мрежа не го опфаќа целото население со постојано место на живеење во таа област и има околу 236 септички јами. Во однос на викендиците, има околу 935 септички јами.</w:t>
      </w:r>
    </w:p>
    <w:p w14:paraId="7F9E7B15" w14:textId="77777777" w:rsidR="00276696" w:rsidRPr="00DD452E" w:rsidRDefault="00276696" w:rsidP="00276696">
      <w:pPr>
        <w:ind w:right="-20"/>
        <w:jc w:val="both"/>
        <w:rPr>
          <w:rFonts w:ascii="Calibri" w:eastAsia="Arial" w:hAnsi="Calibri" w:cs="Calibri"/>
          <w:sz w:val="20"/>
          <w:szCs w:val="20"/>
          <w:lang w:val="mk-MK"/>
        </w:rPr>
      </w:pPr>
      <w:r w:rsidRPr="00DD452E">
        <w:rPr>
          <w:rFonts w:ascii="Calibri" w:hAnsi="Calibri" w:cs="Calibri"/>
          <w:sz w:val="20"/>
          <w:szCs w:val="20"/>
          <w:lang w:val="mk-MK"/>
        </w:rPr>
        <w:t>Нема канализациски мрежи во селата Фурка, Црничани и Николиќ и жителите се служат со околу 441 септичка јама.</w:t>
      </w:r>
    </w:p>
    <w:p w14:paraId="22BEE19B" w14:textId="77777777" w:rsidR="00386686" w:rsidRDefault="00386686" w:rsidP="00276696">
      <w:pPr>
        <w:spacing w:line="276" w:lineRule="auto"/>
        <w:jc w:val="both"/>
        <w:rPr>
          <w:rFonts w:ascii="Calibri" w:hAnsi="Calibri" w:cs="Calibri"/>
          <w:sz w:val="20"/>
          <w:szCs w:val="20"/>
          <w:lang w:val="mk-MK"/>
        </w:rPr>
      </w:pPr>
    </w:p>
    <w:p w14:paraId="50D0E996" w14:textId="771CB0FD" w:rsidR="00276696" w:rsidRPr="00DD452E" w:rsidRDefault="00276696" w:rsidP="00276696">
      <w:pPr>
        <w:spacing w:line="276" w:lineRule="auto"/>
        <w:jc w:val="both"/>
        <w:rPr>
          <w:rFonts w:ascii="Calibri" w:hAnsi="Calibri" w:cs="Calibri"/>
          <w:sz w:val="20"/>
          <w:szCs w:val="20"/>
          <w:lang w:val="mk-MK"/>
        </w:rPr>
      </w:pPr>
      <w:r w:rsidRPr="00DD452E">
        <w:rPr>
          <w:rFonts w:ascii="Calibri" w:hAnsi="Calibri" w:cs="Calibri"/>
          <w:sz w:val="20"/>
          <w:szCs w:val="20"/>
          <w:lang w:val="mk-MK"/>
        </w:rPr>
        <w:t>Општините во канализациските мрежи Стар Дојран, Сретеново и Нов Дојран се поврзани со постојната пречистителна станица за отпадни води.</w:t>
      </w:r>
    </w:p>
    <w:p w14:paraId="799E1128" w14:textId="77777777" w:rsidR="00276696" w:rsidRPr="00DD452E" w:rsidRDefault="00276696" w:rsidP="00276696">
      <w:pPr>
        <w:jc w:val="both"/>
        <w:rPr>
          <w:rFonts w:ascii="Calibri" w:hAnsi="Calibri" w:cs="Calibri"/>
          <w:sz w:val="20"/>
          <w:szCs w:val="20"/>
          <w:lang w:val="mk-MK"/>
        </w:rPr>
      </w:pPr>
    </w:p>
    <w:p w14:paraId="40051A6D" w14:textId="77777777" w:rsidR="00276696" w:rsidRPr="00DD452E" w:rsidRDefault="00276696" w:rsidP="00276696">
      <w:pPr>
        <w:jc w:val="both"/>
        <w:rPr>
          <w:rFonts w:ascii="Calibri" w:hAnsi="Calibri" w:cs="Calibri"/>
          <w:b/>
          <w:i/>
          <w:sz w:val="20"/>
          <w:szCs w:val="20"/>
          <w:lang w:val="mk-MK"/>
        </w:rPr>
      </w:pPr>
      <w:r w:rsidRPr="00DD452E">
        <w:rPr>
          <w:rFonts w:ascii="Calibri" w:hAnsi="Calibri" w:cs="Calibri"/>
          <w:b/>
          <w:i/>
          <w:sz w:val="20"/>
          <w:szCs w:val="20"/>
          <w:lang w:val="mk-MK"/>
        </w:rPr>
        <w:t xml:space="preserve">Пречистителна станица за отпадни води </w:t>
      </w:r>
    </w:p>
    <w:p w14:paraId="1ED39AD8" w14:textId="77777777" w:rsidR="00276696" w:rsidRPr="00DD452E" w:rsidRDefault="00276696" w:rsidP="00276696">
      <w:pPr>
        <w:jc w:val="both"/>
        <w:rPr>
          <w:rFonts w:ascii="Calibri" w:hAnsi="Calibri" w:cs="Calibri"/>
          <w:sz w:val="20"/>
          <w:szCs w:val="20"/>
          <w:lang w:val="mk-MK"/>
        </w:rPr>
      </w:pPr>
      <w:r w:rsidRPr="00DD452E">
        <w:rPr>
          <w:rFonts w:ascii="Calibri" w:hAnsi="Calibri" w:cs="Calibri"/>
          <w:sz w:val="20"/>
          <w:szCs w:val="20"/>
          <w:lang w:val="mk-MK"/>
        </w:rPr>
        <w:t>Постоечката пречистителна станица за отпадни води е изградена пред околу 30 години. Отпадните води се препумпуваат од двата града со десет каскадни пумпни станици во кои се вградени потопни пумпи за отпадна вода. Во ПСОВ Дојран се врши механички и биолошки третман на отпадни води.</w:t>
      </w:r>
    </w:p>
    <w:p w14:paraId="36E822BE" w14:textId="77777777" w:rsidR="00276696" w:rsidRPr="00DD452E" w:rsidRDefault="00276696" w:rsidP="00276696">
      <w:pPr>
        <w:jc w:val="both"/>
        <w:rPr>
          <w:rFonts w:ascii="Calibri" w:hAnsi="Calibri" w:cs="Calibri"/>
          <w:sz w:val="20"/>
          <w:szCs w:val="20"/>
          <w:lang w:val="mk-MK"/>
        </w:rPr>
      </w:pPr>
    </w:p>
    <w:p w14:paraId="02899770" w14:textId="77777777" w:rsidR="00276696" w:rsidRPr="00DD452E" w:rsidRDefault="00276696" w:rsidP="00276696">
      <w:pPr>
        <w:jc w:val="both"/>
        <w:rPr>
          <w:rFonts w:ascii="Calibri" w:hAnsi="Calibri" w:cs="Calibri"/>
          <w:i/>
          <w:color w:val="000000"/>
          <w:sz w:val="20"/>
          <w:szCs w:val="20"/>
          <w:lang w:val="mk-MK"/>
        </w:rPr>
      </w:pPr>
      <w:r w:rsidRPr="00DD452E">
        <w:rPr>
          <w:rFonts w:ascii="Calibri" w:hAnsi="Calibri" w:cs="Calibri"/>
          <w:i/>
          <w:color w:val="000000"/>
          <w:sz w:val="20"/>
          <w:szCs w:val="20"/>
          <w:lang w:val="mk-MK"/>
        </w:rPr>
        <w:t>Опис на локацијата</w:t>
      </w:r>
    </w:p>
    <w:p w14:paraId="738350F1"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Објектот на пречистителната станица за отпадни води во Дојран е лоцирана на КП со бр. 456/1, 456/2, КП 457, КП 458/8 и дел од КП 295, КО Дојран, во западниот дел од градот во непосредна близина на 400 (m) од Дојранско Езеро.</w:t>
      </w:r>
    </w:p>
    <w:p w14:paraId="0FC522AB" w14:textId="77777777" w:rsidR="00276696" w:rsidRPr="00DD452E" w:rsidRDefault="00276696" w:rsidP="00276696">
      <w:pPr>
        <w:jc w:val="both"/>
        <w:rPr>
          <w:rFonts w:ascii="Calibri" w:hAnsi="Calibri" w:cs="Calibri"/>
          <w:bCs/>
          <w:i/>
          <w:iCs/>
          <w:color w:val="000000"/>
          <w:sz w:val="20"/>
          <w:szCs w:val="20"/>
          <w:lang w:val="mk-MK"/>
        </w:rPr>
      </w:pPr>
    </w:p>
    <w:p w14:paraId="18CFC0EE" w14:textId="77777777" w:rsidR="00276696" w:rsidRPr="00DD452E" w:rsidRDefault="00276696" w:rsidP="00276696">
      <w:pPr>
        <w:jc w:val="both"/>
        <w:rPr>
          <w:rFonts w:ascii="Calibri" w:hAnsi="Calibri" w:cs="Calibri"/>
          <w:bCs/>
          <w:i/>
          <w:iCs/>
          <w:color w:val="000000"/>
          <w:sz w:val="20"/>
          <w:szCs w:val="20"/>
          <w:lang w:val="mk-MK"/>
        </w:rPr>
      </w:pPr>
      <w:r w:rsidRPr="00DD452E">
        <w:rPr>
          <w:rFonts w:ascii="Calibri" w:hAnsi="Calibri" w:cs="Calibri"/>
          <w:bCs/>
          <w:i/>
          <w:iCs/>
          <w:color w:val="000000"/>
          <w:sz w:val="20"/>
          <w:szCs w:val="20"/>
          <w:lang w:val="mk-MK"/>
        </w:rPr>
        <w:t>Микро локациска поставеност</w:t>
      </w:r>
    </w:p>
    <w:p w14:paraId="752936E3"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Објектот на пречистителната станица за отпадни води на локацијата се граничи со:</w:t>
      </w:r>
    </w:p>
    <w:p w14:paraId="492B86CB"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јужната страна е влезот во пречистителната станица од пристапен пат кој што е поврзан со главниот регионален пат Р1105 со приклучок од левата страна во правец Валандово – Нов и Стар Дојран;</w:t>
      </w:r>
    </w:p>
    <w:p w14:paraId="25DEFBFB"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источната страна се наоѓа обработливо земјиште;</w:t>
      </w:r>
    </w:p>
    <w:p w14:paraId="767584AD"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северната страна се наоѓа обработливо земјиште и необработливо земјиште;</w:t>
      </w:r>
    </w:p>
    <w:p w14:paraId="156FDF68"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западна страна се наоѓа зеленило и обработливо земјиште;</w:t>
      </w:r>
    </w:p>
    <w:p w14:paraId="7FDA4450" w14:textId="77777777" w:rsidR="00276696" w:rsidRPr="00DD452E" w:rsidRDefault="00276696" w:rsidP="00276696">
      <w:pPr>
        <w:jc w:val="both"/>
        <w:rPr>
          <w:rFonts w:ascii="Calibri" w:hAnsi="Calibri" w:cs="Calibri"/>
          <w:bCs/>
          <w:i/>
          <w:iCs/>
          <w:color w:val="000000"/>
          <w:sz w:val="20"/>
          <w:szCs w:val="20"/>
          <w:lang w:val="mk-MK"/>
        </w:rPr>
      </w:pPr>
    </w:p>
    <w:p w14:paraId="737B9F5B" w14:textId="77777777" w:rsidR="00276696" w:rsidRPr="00DD452E" w:rsidRDefault="00276696" w:rsidP="00276696">
      <w:pPr>
        <w:jc w:val="both"/>
        <w:rPr>
          <w:rFonts w:ascii="Calibri" w:hAnsi="Calibri" w:cs="Calibri"/>
          <w:b/>
          <w:bCs/>
          <w:iCs/>
          <w:color w:val="000000"/>
          <w:sz w:val="20"/>
          <w:szCs w:val="20"/>
          <w:lang w:val="mk-MK"/>
        </w:rPr>
      </w:pPr>
      <w:r w:rsidRPr="00DD452E">
        <w:rPr>
          <w:rFonts w:ascii="Calibri" w:hAnsi="Calibri" w:cs="Calibri"/>
          <w:bCs/>
          <w:i/>
          <w:iCs/>
          <w:color w:val="000000"/>
          <w:sz w:val="20"/>
          <w:szCs w:val="20"/>
          <w:lang w:val="mk-MK"/>
        </w:rPr>
        <w:t>Макро локациска поставеност</w:t>
      </w:r>
      <w:r w:rsidRPr="00DD452E">
        <w:rPr>
          <w:rFonts w:ascii="Calibri" w:hAnsi="Calibri" w:cs="Calibri"/>
          <w:b/>
          <w:bCs/>
          <w:i/>
          <w:iCs/>
          <w:color w:val="000000"/>
          <w:sz w:val="20"/>
          <w:szCs w:val="20"/>
          <w:lang w:val="mk-MK"/>
        </w:rPr>
        <w:br/>
      </w:r>
      <w:r w:rsidRPr="00DD452E">
        <w:rPr>
          <w:rFonts w:ascii="Calibri" w:hAnsi="Calibri" w:cs="Calibri"/>
          <w:bCs/>
          <w:iCs/>
          <w:color w:val="000000"/>
          <w:sz w:val="20"/>
          <w:szCs w:val="20"/>
          <w:lang w:val="mk-MK"/>
        </w:rPr>
        <w:t>Објектот на пречистителната станица според макро локациската поставеност се граничи со:</w:t>
      </w:r>
    </w:p>
    <w:p w14:paraId="689D4E48"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источната страна на 400 (m) се наоѓа крајбрежјето на Дојранско Езеро;</w:t>
      </w:r>
    </w:p>
    <w:p w14:paraId="75D11378"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југо-западната страна на 200 (m) се наоѓаат подземни бунари за свежа вода со кој се снабдува Дојранско Езеро, на 180 (m) се наоѓа индивидуален станбен објект, на 500 (m) се наоѓа Спортски Центар „Истатов“;</w:t>
      </w:r>
    </w:p>
    <w:p w14:paraId="70E4D156"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западна страна на 780 (m) се наоѓа регионалниот пат Р-1105 во правец Валандово – Нов и Стар Дојран;</w:t>
      </w:r>
    </w:p>
    <w:p w14:paraId="153FBC11"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од северната и северо-западна страна на 1190 (m) се наоѓаат оранжерии;</w:t>
      </w:r>
    </w:p>
    <w:p w14:paraId="54DD6B00" w14:textId="2D872BD6" w:rsidR="00386686" w:rsidRDefault="00386686" w:rsidP="00276696">
      <w:pPr>
        <w:rPr>
          <w:rFonts w:ascii="Calibri" w:hAnsi="Calibri" w:cs="Calibri"/>
          <w:color w:val="000000"/>
          <w:sz w:val="20"/>
          <w:szCs w:val="20"/>
          <w:lang w:val="mk-MK"/>
        </w:rPr>
      </w:pPr>
    </w:p>
    <w:p w14:paraId="15F2D59B" w14:textId="1868907A"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Локациски координати: 1 ° 13'44.74 "N; 22 ° 42'28.71" E.</w:t>
      </w:r>
    </w:p>
    <w:p w14:paraId="1FF9675D" w14:textId="61136182" w:rsidR="00276696" w:rsidRPr="00DD452E" w:rsidRDefault="00B601B5" w:rsidP="00276696">
      <w:pPr>
        <w:rPr>
          <w:rFonts w:ascii="Calibri" w:hAnsi="Calibri" w:cs="Calibri"/>
          <w:color w:val="000000"/>
          <w:sz w:val="20"/>
          <w:szCs w:val="20"/>
          <w:lang w:val="mk-MK"/>
        </w:rPr>
      </w:pPr>
      <w:r w:rsidRPr="00DD452E">
        <w:rPr>
          <w:noProof/>
          <w:sz w:val="20"/>
          <w:szCs w:val="20"/>
          <w:lang w:val="el-GR" w:eastAsia="el-GR"/>
        </w:rPr>
        <w:drawing>
          <wp:anchor distT="0" distB="0" distL="114300" distR="114300" simplePos="0" relativeHeight="251688960" behindDoc="0" locked="0" layoutInCell="1" allowOverlap="1" wp14:anchorId="6954E5B4" wp14:editId="7B177305">
            <wp:simplePos x="0" y="0"/>
            <wp:positionH relativeFrom="margin">
              <wp:posOffset>1692275</wp:posOffset>
            </wp:positionH>
            <wp:positionV relativeFrom="paragraph">
              <wp:posOffset>10795</wp:posOffset>
            </wp:positionV>
            <wp:extent cx="2555240" cy="1794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524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F1C46" w14:textId="67A5DCC5" w:rsidR="00276696" w:rsidRPr="00DD452E" w:rsidRDefault="00276696" w:rsidP="00276696">
      <w:pPr>
        <w:rPr>
          <w:rFonts w:ascii="Calibri" w:hAnsi="Calibri" w:cs="Calibri"/>
          <w:color w:val="000000"/>
          <w:sz w:val="20"/>
          <w:szCs w:val="20"/>
          <w:lang w:val="mk-MK"/>
        </w:rPr>
      </w:pPr>
    </w:p>
    <w:p w14:paraId="7EEC79D3" w14:textId="77777777" w:rsidR="00276696" w:rsidRPr="00DD452E" w:rsidRDefault="00276696" w:rsidP="00276696">
      <w:pPr>
        <w:rPr>
          <w:rFonts w:ascii="Calibri" w:hAnsi="Calibri" w:cs="Calibri"/>
          <w:color w:val="000000"/>
          <w:sz w:val="20"/>
          <w:szCs w:val="20"/>
          <w:lang w:val="mk-MK"/>
        </w:rPr>
      </w:pPr>
    </w:p>
    <w:p w14:paraId="510A9008" w14:textId="77777777" w:rsidR="00276696" w:rsidRPr="00DD452E" w:rsidRDefault="00276696" w:rsidP="00276696">
      <w:pPr>
        <w:rPr>
          <w:rFonts w:ascii="Calibri" w:hAnsi="Calibri" w:cs="Calibri"/>
          <w:color w:val="000000"/>
          <w:sz w:val="20"/>
          <w:szCs w:val="20"/>
          <w:lang w:val="mk-MK"/>
        </w:rPr>
      </w:pPr>
    </w:p>
    <w:p w14:paraId="1D4470D4" w14:textId="77777777" w:rsidR="00276696" w:rsidRPr="00DD452E" w:rsidRDefault="00276696" w:rsidP="00276696">
      <w:pPr>
        <w:rPr>
          <w:rFonts w:ascii="Calibri" w:hAnsi="Calibri" w:cs="Calibri"/>
          <w:color w:val="000000"/>
          <w:sz w:val="20"/>
          <w:szCs w:val="20"/>
          <w:lang w:val="mk-MK"/>
        </w:rPr>
      </w:pPr>
    </w:p>
    <w:p w14:paraId="65A93A66" w14:textId="77777777" w:rsidR="00276696" w:rsidRPr="00DD452E" w:rsidRDefault="00276696" w:rsidP="00276696">
      <w:pPr>
        <w:rPr>
          <w:rFonts w:ascii="Calibri" w:hAnsi="Calibri" w:cs="Calibri"/>
          <w:color w:val="000000"/>
          <w:sz w:val="20"/>
          <w:szCs w:val="20"/>
          <w:lang w:val="mk-MK"/>
        </w:rPr>
      </w:pPr>
    </w:p>
    <w:p w14:paraId="28323C8A" w14:textId="77777777" w:rsidR="00276696" w:rsidRPr="00DD452E" w:rsidRDefault="00276696" w:rsidP="00276696">
      <w:pPr>
        <w:rPr>
          <w:rFonts w:ascii="Calibri" w:hAnsi="Calibri" w:cs="Calibri"/>
          <w:color w:val="000000"/>
          <w:sz w:val="20"/>
          <w:szCs w:val="20"/>
          <w:lang w:val="mk-MK"/>
        </w:rPr>
      </w:pPr>
    </w:p>
    <w:p w14:paraId="2A4939AC" w14:textId="77777777" w:rsidR="00276696" w:rsidRPr="00DD452E" w:rsidRDefault="00276696" w:rsidP="00276696">
      <w:pPr>
        <w:rPr>
          <w:rFonts w:ascii="Calibri" w:hAnsi="Calibri" w:cs="Calibri"/>
          <w:color w:val="000000"/>
          <w:sz w:val="20"/>
          <w:szCs w:val="20"/>
          <w:lang w:val="mk-MK"/>
        </w:rPr>
      </w:pPr>
    </w:p>
    <w:p w14:paraId="56365685" w14:textId="77777777" w:rsidR="00276696" w:rsidRPr="00DD452E" w:rsidRDefault="00276696" w:rsidP="00276696">
      <w:pPr>
        <w:rPr>
          <w:rFonts w:ascii="Calibri" w:hAnsi="Calibri" w:cs="Calibri"/>
          <w:color w:val="000000"/>
          <w:sz w:val="20"/>
          <w:szCs w:val="20"/>
          <w:lang w:val="mk-MK"/>
        </w:rPr>
      </w:pPr>
    </w:p>
    <w:p w14:paraId="64F4B23B" w14:textId="77777777" w:rsidR="00276696" w:rsidRPr="00DD452E" w:rsidRDefault="00276696" w:rsidP="00276696">
      <w:pPr>
        <w:jc w:val="center"/>
        <w:rPr>
          <w:rFonts w:ascii="Calibri" w:hAnsi="Calibri" w:cs="Calibri"/>
          <w:color w:val="000000"/>
          <w:sz w:val="20"/>
          <w:szCs w:val="20"/>
          <w:lang w:val="mk-MK"/>
        </w:rPr>
      </w:pPr>
      <w:r w:rsidRPr="00DD452E">
        <w:rPr>
          <w:rFonts w:ascii="Calibri" w:hAnsi="Calibri" w:cs="Calibri"/>
          <w:color w:val="000000"/>
          <w:sz w:val="20"/>
          <w:szCs w:val="20"/>
          <w:lang w:val="mk-MK"/>
        </w:rPr>
        <w:lastRenderedPageBreak/>
        <w:t>Слика 1. Сателитска снимка на ПСОВ во Дојран</w:t>
      </w:r>
    </w:p>
    <w:p w14:paraId="1A667F3E" w14:textId="77777777" w:rsidR="00276696" w:rsidRPr="00DD452E" w:rsidRDefault="00276696" w:rsidP="00276696">
      <w:pPr>
        <w:rPr>
          <w:rFonts w:ascii="Calibri" w:hAnsi="Calibri" w:cs="Calibri"/>
          <w:color w:val="000000"/>
          <w:sz w:val="20"/>
          <w:szCs w:val="20"/>
          <w:lang w:val="mk-MK"/>
        </w:rPr>
      </w:pPr>
    </w:p>
    <w:p w14:paraId="692C2006" w14:textId="77777777" w:rsidR="00276696" w:rsidRPr="00DD452E" w:rsidRDefault="00276696" w:rsidP="00276696">
      <w:pPr>
        <w:rPr>
          <w:rFonts w:ascii="Calibri" w:hAnsi="Calibri" w:cs="Calibri"/>
          <w:b/>
          <w:i/>
          <w:color w:val="000000"/>
          <w:sz w:val="20"/>
          <w:szCs w:val="20"/>
          <w:lang w:val="mk-MK"/>
        </w:rPr>
      </w:pPr>
      <w:r w:rsidRPr="00DD452E">
        <w:rPr>
          <w:rFonts w:ascii="Calibri" w:hAnsi="Calibri" w:cs="Calibri"/>
          <w:b/>
          <w:i/>
          <w:color w:val="000000"/>
          <w:sz w:val="20"/>
          <w:szCs w:val="20"/>
          <w:lang w:val="mk-MK"/>
        </w:rPr>
        <w:t>Техничко – технолошки опис на дејноста или активноста</w:t>
      </w:r>
      <w:r w:rsidRPr="00DD452E">
        <w:rPr>
          <w:rFonts w:ascii="Calibri" w:hAnsi="Calibri" w:cs="Calibri"/>
          <w:b/>
          <w:i/>
          <w:color w:val="000000"/>
          <w:sz w:val="20"/>
          <w:szCs w:val="20"/>
          <w:lang w:val="mk-MK"/>
        </w:rPr>
        <w:br/>
      </w:r>
    </w:p>
    <w:p w14:paraId="5CD5705A"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 xml:space="preserve">Во постоечката станицата за пречистување на отпадна вода се врши механичко и биолошко пречистување на отпадните води од канализационата мрежа пред нивното испуштање во реципиентот. </w:t>
      </w:r>
    </w:p>
    <w:p w14:paraId="0344154D" w14:textId="77777777" w:rsidR="00276696" w:rsidRPr="00DD452E" w:rsidRDefault="00276696" w:rsidP="00276696">
      <w:pPr>
        <w:jc w:val="both"/>
        <w:rPr>
          <w:rFonts w:ascii="Calibri" w:hAnsi="Calibri" w:cs="Calibri"/>
          <w:color w:val="000000"/>
          <w:sz w:val="20"/>
          <w:szCs w:val="20"/>
          <w:lang w:val="mk-MK"/>
        </w:rPr>
      </w:pPr>
    </w:p>
    <w:p w14:paraId="65F1CDF6"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Техничките услови се:</w:t>
      </w:r>
    </w:p>
    <w:p w14:paraId="08774FE8"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Номинален капацитет: 12,5 (m3 / h)</w:t>
      </w:r>
    </w:p>
    <w:p w14:paraId="64413339"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Максимален капацитет: 38,5 (m3 / h)</w:t>
      </w:r>
    </w:p>
    <w:p w14:paraId="3456F789"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Максимален краткотраен капацитет во случај на невреме: 70 (m3 / h)</w:t>
      </w:r>
    </w:p>
    <w:p w14:paraId="076316D8" w14:textId="77777777" w:rsidR="00276696" w:rsidRPr="00DD452E" w:rsidRDefault="00276696" w:rsidP="00276696">
      <w:pPr>
        <w:jc w:val="center"/>
        <w:rPr>
          <w:rFonts w:ascii="Calibri" w:hAnsi="Calibri" w:cs="Calibri"/>
          <w:color w:val="000000"/>
          <w:sz w:val="20"/>
          <w:szCs w:val="20"/>
          <w:lang w:val="mk-MK"/>
        </w:rPr>
      </w:pPr>
      <w:r w:rsidRPr="00DD452E">
        <w:rPr>
          <w:rFonts w:ascii="Calibri" w:hAnsi="Calibri" w:cs="Calibri"/>
          <w:noProof/>
          <w:sz w:val="20"/>
          <w:szCs w:val="20"/>
          <w:lang w:val="el-GR" w:eastAsia="el-GR"/>
        </w:rPr>
        <w:drawing>
          <wp:inline distT="0" distB="0" distL="0" distR="0" wp14:anchorId="235D9AA2" wp14:editId="590209FF">
            <wp:extent cx="4905375" cy="33909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7899" t="6171" r="4039" b="4884"/>
                    <a:stretch>
                      <a:fillRect/>
                    </a:stretch>
                  </pic:blipFill>
                  <pic:spPr bwMode="auto">
                    <a:xfrm>
                      <a:off x="0" y="0"/>
                      <a:ext cx="4905375" cy="3390900"/>
                    </a:xfrm>
                    <a:prstGeom prst="rect">
                      <a:avLst/>
                    </a:prstGeom>
                    <a:noFill/>
                    <a:ln w="9525" cmpd="sng">
                      <a:solidFill>
                        <a:srgbClr val="000000"/>
                      </a:solidFill>
                      <a:miter lim="800000"/>
                      <a:headEnd/>
                      <a:tailEnd/>
                    </a:ln>
                    <a:effectLst/>
                  </pic:spPr>
                </pic:pic>
              </a:graphicData>
            </a:graphic>
          </wp:inline>
        </w:drawing>
      </w:r>
    </w:p>
    <w:p w14:paraId="7F70084C" w14:textId="77777777" w:rsidR="00276696" w:rsidRPr="00DD452E" w:rsidRDefault="00276696" w:rsidP="00276696">
      <w:pPr>
        <w:jc w:val="center"/>
        <w:rPr>
          <w:rFonts w:ascii="Calibri" w:hAnsi="Calibri" w:cs="Calibri"/>
          <w:color w:val="000000"/>
          <w:sz w:val="20"/>
          <w:szCs w:val="20"/>
          <w:lang w:val="mk-MK"/>
        </w:rPr>
      </w:pPr>
      <w:r w:rsidRPr="00DD452E">
        <w:rPr>
          <w:rFonts w:ascii="Calibri" w:hAnsi="Calibri" w:cs="Calibri"/>
          <w:color w:val="000000"/>
          <w:sz w:val="20"/>
          <w:szCs w:val="20"/>
          <w:lang w:val="mk-MK"/>
        </w:rPr>
        <w:t xml:space="preserve">Слика 2: </w:t>
      </w:r>
      <w:r w:rsidRPr="00DD452E">
        <w:rPr>
          <w:rFonts w:ascii="Calibri" w:hAnsi="Calibri" w:cs="Calibri"/>
          <w:sz w:val="20"/>
          <w:szCs w:val="20"/>
          <w:lang w:val="mk-MK"/>
        </w:rPr>
        <w:t>шематски приказ на станицата за третман на отпадни води во Дојран</w:t>
      </w:r>
    </w:p>
    <w:p w14:paraId="07FB55C8" w14:textId="77777777" w:rsidR="00276696" w:rsidRPr="00DD452E" w:rsidRDefault="00276696" w:rsidP="00276696">
      <w:pPr>
        <w:jc w:val="center"/>
        <w:rPr>
          <w:rFonts w:ascii="Calibri" w:hAnsi="Calibri" w:cs="Calibri"/>
          <w:color w:val="000000"/>
          <w:sz w:val="20"/>
          <w:szCs w:val="20"/>
          <w:lang w:val="mk-MK"/>
        </w:rPr>
      </w:pPr>
    </w:p>
    <w:p w14:paraId="50168B09" w14:textId="77777777" w:rsidR="00276696" w:rsidRPr="00DD452E" w:rsidRDefault="00276696" w:rsidP="00276696">
      <w:pPr>
        <w:jc w:val="both"/>
        <w:rPr>
          <w:rFonts w:ascii="Calibri" w:hAnsi="Calibri" w:cs="Calibri"/>
          <w:i/>
          <w:color w:val="000000"/>
          <w:sz w:val="20"/>
          <w:szCs w:val="20"/>
          <w:lang w:val="mk-MK"/>
        </w:rPr>
      </w:pPr>
      <w:r w:rsidRPr="00DD452E">
        <w:rPr>
          <w:rFonts w:ascii="Calibri" w:hAnsi="Calibri" w:cs="Calibri"/>
          <w:i/>
          <w:color w:val="000000"/>
          <w:sz w:val="20"/>
          <w:szCs w:val="20"/>
          <w:lang w:val="mk-MK"/>
        </w:rPr>
        <w:t>Процес на пречистување во ПСОВ</w:t>
      </w:r>
    </w:p>
    <w:p w14:paraId="0BE0A6A6"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 xml:space="preserve">Процесот на пречистување на отпадната вода е со зафаќање на отпадната и атмосферската вода со систем на препумпни станици и доводен цевковод ДН350. Отпадната вода од пумпната станица се препумпува со три потопни пумпи до пречистителната станица. </w:t>
      </w:r>
    </w:p>
    <w:p w14:paraId="4465E1A1"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 xml:space="preserve">На влезот на пречистителната станица се наоѓа ротирачка решетка што ги одвојува сите крупни предмети и делови. </w:t>
      </w:r>
    </w:p>
    <w:p w14:paraId="138DC797"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Од оваа решетка отпадната вода влегува во песколовец, каде се одвојуваат поситните тврди делови. Под песколовецот се наоѓа резервоар за собирање на цврстиот отпад и одвод на водата во канализација. На дното од песколовецот се наоѓа вентил со приклучок за воздух.</w:t>
      </w:r>
    </w:p>
    <w:p w14:paraId="412EA720"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 xml:space="preserve">Од песколовецот водата влегува во резервоар за изедначување на проток (4) каде се монтирани два миксера со електро мотори од 1,5 (kW) и 12 дифузери за воздух распоредени во две линии со дијаметар 63 (mm) приклучен на цевен развод со дијаметар 90 (mm). </w:t>
      </w:r>
    </w:p>
    <w:p w14:paraId="35CE441A"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Од овој резервоар водата се префрла во резервоарот за аерација (5) каде се распоредени 25 линии со 150 дифузери.</w:t>
      </w:r>
    </w:p>
    <w:p w14:paraId="45176C3E"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Од базенот за аерација водата преку преливна цевка оди во секундарниот таложникот (6), каде што се таложи и преку преливен канал оди во излезната комора и во филтер станицата (7) која е опремена со пумпа за перење (11) и компресор за перење (12).</w:t>
      </w:r>
    </w:p>
    <w:p w14:paraId="2EA05559"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По филтрирањето во филтерот (7) водата се собира во резервоарот (8), кој служи и како</w:t>
      </w:r>
      <w:r w:rsidRPr="00DD452E">
        <w:rPr>
          <w:rFonts w:ascii="Calibri" w:hAnsi="Calibri" w:cs="Calibri"/>
          <w:color w:val="000000"/>
          <w:sz w:val="20"/>
          <w:szCs w:val="20"/>
          <w:lang w:val="mk-MK"/>
        </w:rPr>
        <w:br/>
        <w:t>резервоар за перење на филтрите. Од резервоарот (8) водата преку УВ стерилизатори (9) преку одводниот канал оди во езеро.</w:t>
      </w:r>
    </w:p>
    <w:p w14:paraId="57F71477"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Муљта што се создава при таложење во таложникот се одведува во сушните полиња (10).</w:t>
      </w:r>
    </w:p>
    <w:p w14:paraId="3CD910F7" w14:textId="77777777" w:rsidR="00276696" w:rsidRPr="00DD452E" w:rsidRDefault="00276696" w:rsidP="00276696">
      <w:pPr>
        <w:jc w:val="both"/>
        <w:rPr>
          <w:rFonts w:ascii="Calibri" w:hAnsi="Calibri" w:cs="Calibri"/>
          <w:color w:val="000000"/>
          <w:sz w:val="20"/>
          <w:szCs w:val="20"/>
          <w:lang w:val="mk-MK"/>
        </w:rPr>
      </w:pPr>
    </w:p>
    <w:p w14:paraId="6E6CB79B" w14:textId="77777777" w:rsidR="00276696" w:rsidRPr="00DD452E" w:rsidRDefault="00276696" w:rsidP="00276696">
      <w:pPr>
        <w:jc w:val="both"/>
        <w:rPr>
          <w:rFonts w:ascii="Calibri" w:hAnsi="Calibri" w:cs="Calibri"/>
          <w:i/>
          <w:color w:val="000000"/>
          <w:sz w:val="20"/>
          <w:szCs w:val="20"/>
          <w:lang w:val="mk-MK"/>
        </w:rPr>
      </w:pPr>
      <w:r w:rsidRPr="00DD452E">
        <w:rPr>
          <w:rFonts w:ascii="Calibri" w:hAnsi="Calibri" w:cs="Calibri"/>
          <w:i/>
          <w:color w:val="000000"/>
          <w:sz w:val="20"/>
          <w:szCs w:val="20"/>
          <w:lang w:val="mk-MK"/>
        </w:rPr>
        <w:t>Препумпна станица за препумпување на водата од системот во пречистителната станица</w:t>
      </w:r>
    </w:p>
    <w:p w14:paraId="5BCCBA61"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 xml:space="preserve">Оваа препумпна станица се состои од три потопни фекални пумпи монтирани во собирната шахта. Пумпите се поставени на механизам за подигање и спуштање. На потисните цевководи на пумпите се поставени неповратни вентили. Собирниот цевковод до пречистителната станица е со дијаметар 350 (mm) во должина од 210 (m). </w:t>
      </w:r>
    </w:p>
    <w:p w14:paraId="58170BDB" w14:textId="77777777" w:rsidR="00276696" w:rsidRPr="00DD452E" w:rsidRDefault="00276696" w:rsidP="00276696">
      <w:pPr>
        <w:rPr>
          <w:rFonts w:ascii="Calibri" w:hAnsi="Calibri" w:cs="Calibri"/>
          <w:color w:val="000000"/>
          <w:sz w:val="20"/>
          <w:szCs w:val="20"/>
          <w:lang w:val="mk-MK"/>
        </w:rPr>
      </w:pPr>
    </w:p>
    <w:p w14:paraId="072EAAA0"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Карактеристики на пумпите:</w:t>
      </w:r>
    </w:p>
    <w:p w14:paraId="24547C57"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Q = 30 (m3 / h) H = 12 (m)</w:t>
      </w:r>
    </w:p>
    <w:p w14:paraId="5832E2A1" w14:textId="77777777" w:rsidR="00276696" w:rsidRPr="00DD452E" w:rsidRDefault="00276696" w:rsidP="00276696">
      <w:pPr>
        <w:rPr>
          <w:rFonts w:ascii="Calibri" w:hAnsi="Calibri" w:cs="Calibri"/>
          <w:color w:val="000000"/>
          <w:sz w:val="20"/>
          <w:szCs w:val="20"/>
          <w:lang w:val="mk-MK"/>
        </w:rPr>
      </w:pPr>
    </w:p>
    <w:p w14:paraId="332D3034" w14:textId="77777777" w:rsidR="00276696" w:rsidRPr="00DD452E" w:rsidRDefault="00276696" w:rsidP="00276696">
      <w:pPr>
        <w:rPr>
          <w:rFonts w:ascii="Calibri" w:hAnsi="Calibri" w:cs="Calibri"/>
          <w:i/>
          <w:color w:val="000000"/>
          <w:sz w:val="20"/>
          <w:szCs w:val="20"/>
          <w:lang w:val="mk-MK"/>
        </w:rPr>
      </w:pPr>
      <w:r w:rsidRPr="00DD452E">
        <w:rPr>
          <w:rFonts w:ascii="Calibri" w:hAnsi="Calibri" w:cs="Calibri"/>
          <w:i/>
          <w:color w:val="000000"/>
          <w:sz w:val="20"/>
          <w:szCs w:val="20"/>
          <w:lang w:val="mk-MK"/>
        </w:rPr>
        <w:t>Резервоар за изедначување на протокот</w:t>
      </w:r>
    </w:p>
    <w:p w14:paraId="679EFC13" w14:textId="77777777" w:rsidR="00276696" w:rsidRPr="00DD452E" w:rsidRDefault="00276696" w:rsidP="00276696">
      <w:pPr>
        <w:jc w:val="both"/>
        <w:rPr>
          <w:rFonts w:ascii="Calibri" w:hAnsi="Calibri" w:cs="Calibri"/>
          <w:bCs/>
          <w:i/>
          <w:iCs/>
          <w:color w:val="000000"/>
          <w:sz w:val="20"/>
          <w:szCs w:val="20"/>
          <w:lang w:val="mk-MK"/>
        </w:rPr>
      </w:pPr>
      <w:r w:rsidRPr="00DD452E">
        <w:rPr>
          <w:rFonts w:ascii="Calibri" w:hAnsi="Calibri" w:cs="Calibri"/>
          <w:bCs/>
          <w:iCs/>
          <w:color w:val="000000"/>
          <w:sz w:val="20"/>
          <w:szCs w:val="20"/>
          <w:lang w:val="mk-MK"/>
        </w:rPr>
        <w:t>Вкупниот волумен на овој резервоар е 390 (m</w:t>
      </w:r>
      <w:r w:rsidRPr="00DD452E">
        <w:rPr>
          <w:rFonts w:ascii="Calibri" w:hAnsi="Calibri" w:cs="Calibri"/>
          <w:bCs/>
          <w:iCs/>
          <w:color w:val="000000"/>
          <w:sz w:val="20"/>
          <w:szCs w:val="20"/>
          <w:vertAlign w:val="superscript"/>
          <w:lang w:val="mk-MK"/>
        </w:rPr>
        <w:t>3</w:t>
      </w:r>
      <w:r w:rsidRPr="00DD452E">
        <w:rPr>
          <w:rFonts w:ascii="Calibri" w:hAnsi="Calibri" w:cs="Calibri"/>
          <w:bCs/>
          <w:iCs/>
          <w:color w:val="000000"/>
          <w:sz w:val="20"/>
          <w:szCs w:val="20"/>
          <w:lang w:val="mk-MK"/>
        </w:rPr>
        <w:t>), со што се овозможува прием на максимален часовен проток од 105 (m</w:t>
      </w:r>
      <w:r w:rsidRPr="00DD452E">
        <w:rPr>
          <w:rFonts w:ascii="Calibri" w:hAnsi="Calibri" w:cs="Calibri"/>
          <w:bCs/>
          <w:iCs/>
          <w:color w:val="000000"/>
          <w:sz w:val="20"/>
          <w:szCs w:val="20"/>
          <w:vertAlign w:val="superscript"/>
          <w:lang w:val="mk-MK"/>
        </w:rPr>
        <w:t>3</w:t>
      </w:r>
      <w:r w:rsidRPr="00DD452E">
        <w:rPr>
          <w:rFonts w:ascii="Calibri" w:hAnsi="Calibri" w:cs="Calibri"/>
          <w:bCs/>
          <w:iCs/>
          <w:color w:val="000000"/>
          <w:sz w:val="20"/>
          <w:szCs w:val="20"/>
          <w:lang w:val="mk-MK"/>
        </w:rPr>
        <w:t>/h) што е многу повеќе од максималниот краткотраен проток од 57,8 (m</w:t>
      </w:r>
      <w:r w:rsidRPr="00DD452E">
        <w:rPr>
          <w:rFonts w:ascii="Calibri" w:hAnsi="Calibri" w:cs="Calibri"/>
          <w:bCs/>
          <w:iCs/>
          <w:color w:val="000000"/>
          <w:sz w:val="20"/>
          <w:szCs w:val="20"/>
          <w:vertAlign w:val="superscript"/>
          <w:lang w:val="mk-MK"/>
        </w:rPr>
        <w:t>3</w:t>
      </w:r>
      <w:r w:rsidRPr="00DD452E">
        <w:rPr>
          <w:rFonts w:ascii="Calibri" w:hAnsi="Calibri" w:cs="Calibri"/>
          <w:bCs/>
          <w:iCs/>
          <w:color w:val="000000"/>
          <w:sz w:val="20"/>
          <w:szCs w:val="20"/>
          <w:lang w:val="mk-MK"/>
        </w:rPr>
        <w:t>/h).</w:t>
      </w:r>
    </w:p>
    <w:p w14:paraId="59396627"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Во резервоарот се поставени два миксера за хомогенизација на отпадната вода со електро мотори со јачина од 1,5 (kW) и 730 вртежи во минута. Тука се врши ограничена аерација со два реда по шест дифузери за воздух. Количината на воздух се регулира со вентил ДН80 поставен на приклучок на главниот колектор за воздух ДН300.</w:t>
      </w:r>
    </w:p>
    <w:p w14:paraId="0A10CCAC"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Преку систем на сврзани садови водата од овој резервоар се префрла во резервоарот за аерација. Во случај на големи количина на отпадна вода што пречистителната станица не може да ја преработи истата преку прелив се испушта. Ова посебно се однесува на атмосферската вода што не е во голема мерка загадена како фекалните води.</w:t>
      </w:r>
    </w:p>
    <w:p w14:paraId="4188A88B" w14:textId="77777777" w:rsidR="00276696" w:rsidRPr="00DD452E" w:rsidRDefault="00276696" w:rsidP="00276696">
      <w:pPr>
        <w:rPr>
          <w:rFonts w:ascii="Calibri" w:hAnsi="Calibri" w:cs="Calibri"/>
          <w:i/>
          <w:color w:val="000000"/>
          <w:sz w:val="20"/>
          <w:szCs w:val="20"/>
          <w:lang w:val="mk-MK"/>
        </w:rPr>
      </w:pPr>
      <w:r w:rsidRPr="00DD452E">
        <w:rPr>
          <w:rFonts w:ascii="Calibri" w:hAnsi="Calibri" w:cs="Calibri"/>
          <w:color w:val="000000"/>
          <w:sz w:val="20"/>
          <w:szCs w:val="20"/>
          <w:lang w:val="mk-MK"/>
        </w:rPr>
        <w:br/>
      </w:r>
      <w:r w:rsidRPr="00DD452E">
        <w:rPr>
          <w:rFonts w:ascii="Calibri" w:hAnsi="Calibri" w:cs="Calibri"/>
          <w:i/>
          <w:color w:val="000000"/>
          <w:sz w:val="20"/>
          <w:szCs w:val="20"/>
          <w:lang w:val="mk-MK"/>
        </w:rPr>
        <w:t>Резервоар за аерација</w:t>
      </w:r>
    </w:p>
    <w:p w14:paraId="32B6AFF8"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Резервоарот за аерација е со волумен од 780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 и е поделен на две комори. Во базенот се поставени цевки за развод на воздух. Од главната цевка за довод на воздух ДН350 се поставени три приклучоци:</w:t>
      </w:r>
    </w:p>
    <w:p w14:paraId="25897DE9"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ДН80</w:t>
      </w:r>
    </w:p>
    <w:p w14:paraId="26B00BB1"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ДН125</w:t>
      </w:r>
    </w:p>
    <w:p w14:paraId="4ABD5A0B"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ДН150</w:t>
      </w:r>
    </w:p>
    <w:p w14:paraId="5D34428B" w14:textId="77777777" w:rsidR="00276696" w:rsidRPr="00DD452E" w:rsidRDefault="00276696" w:rsidP="00276696">
      <w:pPr>
        <w:rPr>
          <w:rFonts w:ascii="Calibri" w:hAnsi="Calibri" w:cs="Calibri"/>
          <w:color w:val="000000"/>
          <w:sz w:val="20"/>
          <w:szCs w:val="20"/>
          <w:lang w:val="mk-MK"/>
        </w:rPr>
      </w:pPr>
    </w:p>
    <w:p w14:paraId="38E9B393"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На сите три приклучоци се поставени вентили за рачна регулација на доток на воздух</w:t>
      </w:r>
    </w:p>
    <w:p w14:paraId="789AE983" w14:textId="77777777" w:rsidR="00276696" w:rsidRPr="00DD452E" w:rsidRDefault="00276696" w:rsidP="00276696">
      <w:pPr>
        <w:rPr>
          <w:rFonts w:ascii="Calibri" w:hAnsi="Calibri" w:cs="Calibri"/>
          <w:color w:val="000000"/>
          <w:sz w:val="20"/>
          <w:szCs w:val="20"/>
          <w:lang w:val="mk-MK"/>
        </w:rPr>
      </w:pPr>
    </w:p>
    <w:p w14:paraId="69FD41FF"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Потребната количина на воздух:</w:t>
      </w:r>
    </w:p>
    <w:p w14:paraId="33D9B3C5"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За номинален проток од 12,5 (m3 / h) потребно е 210 (m3 / h) воздух.</w:t>
      </w:r>
    </w:p>
    <w:p w14:paraId="41D26821"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За максимален проток од 38,5 (m3 / h), потребно е 646,8 (m3 / h) воздух.</w:t>
      </w:r>
    </w:p>
    <w:p w14:paraId="3FF1927B" w14:textId="77777777" w:rsidR="00276696" w:rsidRPr="00DD452E" w:rsidRDefault="00276696" w:rsidP="00276696">
      <w:pPr>
        <w:rPr>
          <w:rFonts w:ascii="Calibri" w:hAnsi="Calibri" w:cs="Calibri"/>
          <w:color w:val="000000"/>
          <w:sz w:val="20"/>
          <w:szCs w:val="20"/>
          <w:lang w:val="mk-MK"/>
        </w:rPr>
      </w:pPr>
    </w:p>
    <w:p w14:paraId="318D4004"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Пресметковниот притисок е 0,6 бари.</w:t>
      </w:r>
    </w:p>
    <w:p w14:paraId="12DDB04C" w14:textId="77777777" w:rsidR="00276696" w:rsidRPr="00DD452E" w:rsidRDefault="00276696" w:rsidP="00276696">
      <w:pPr>
        <w:rPr>
          <w:rFonts w:ascii="Calibri" w:hAnsi="Calibri" w:cs="Calibri"/>
          <w:color w:val="000000"/>
          <w:sz w:val="20"/>
          <w:szCs w:val="20"/>
          <w:lang w:val="mk-MK"/>
        </w:rPr>
      </w:pPr>
    </w:p>
    <w:p w14:paraId="5DC11B17"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Во базенот за аерација се поставени 25 хоризонтални цевководи за развод на воздухот и на секој цевковод се монтирани по 6 млазници за воздух. Резервоарот за аерација има испуст ДН300.</w:t>
      </w:r>
    </w:p>
    <w:p w14:paraId="54392622"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br/>
        <w:t>Во резервоарот за аерација е поставена сонда за мерење на кислород. Излезниот сигнал на сондата е 4-20 mА и е основа за управување на компресорите за воздух. Преливна цевка го поврзува резервоарот за аерација со секундарниот таложник.</w:t>
      </w:r>
    </w:p>
    <w:p w14:paraId="2F78CBF5" w14:textId="77777777" w:rsidR="00276696" w:rsidRPr="00DD452E" w:rsidRDefault="00276696" w:rsidP="00276696">
      <w:pPr>
        <w:rPr>
          <w:rFonts w:ascii="Calibri" w:hAnsi="Calibri" w:cs="Calibri"/>
          <w:color w:val="000000"/>
          <w:sz w:val="20"/>
          <w:szCs w:val="20"/>
          <w:lang w:val="mk-MK"/>
        </w:rPr>
      </w:pPr>
    </w:p>
    <w:p w14:paraId="4835352B" w14:textId="77777777" w:rsidR="00276696" w:rsidRPr="00DD452E" w:rsidRDefault="00276696" w:rsidP="00276696">
      <w:pPr>
        <w:rPr>
          <w:rFonts w:ascii="Calibri" w:hAnsi="Calibri" w:cs="Calibri"/>
          <w:i/>
          <w:color w:val="000000"/>
          <w:sz w:val="20"/>
          <w:szCs w:val="20"/>
          <w:lang w:val="mk-MK"/>
        </w:rPr>
      </w:pPr>
      <w:r w:rsidRPr="00DD452E">
        <w:rPr>
          <w:rFonts w:ascii="Calibri" w:hAnsi="Calibri" w:cs="Calibri"/>
          <w:i/>
          <w:color w:val="000000"/>
          <w:sz w:val="20"/>
          <w:szCs w:val="20"/>
          <w:lang w:val="mk-MK"/>
        </w:rPr>
        <w:t>Секундарен таложник</w:t>
      </w:r>
    </w:p>
    <w:p w14:paraId="3C45912E"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Постоечкиот секундарен таложник е со кружен облик со дијаметар од 13,5 (m) и волумен од 500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 Просечното време на задржување на отпадната вода во таложникот при номинален проток е 40 часа, а при максимален проток е 13 часа. Дното на таложникот е во конусен облик и централна одводна цевка за префрлување на активниот муљ од секундарниот таложник во резервоарот за аерација.</w:t>
      </w:r>
    </w:p>
    <w:p w14:paraId="53DF7464"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t>Во централниот дел на секундарниот таложник е поставен собирач на муљта кој е погонуван од мотор-редуктор. Собирачот на муљта има двојно дејство, ја собира муљта на дното и површината. Површинската муљ преку инка се префрла во резервоарот за изедначување на протокот.</w:t>
      </w:r>
    </w:p>
    <w:p w14:paraId="3E8102A2" w14:textId="77777777" w:rsidR="00276696" w:rsidRPr="00DD452E" w:rsidRDefault="00276696" w:rsidP="00276696">
      <w:pPr>
        <w:jc w:val="both"/>
        <w:rPr>
          <w:rFonts w:ascii="Calibri" w:hAnsi="Calibri" w:cs="Calibri"/>
          <w:color w:val="000000"/>
          <w:sz w:val="20"/>
          <w:szCs w:val="20"/>
          <w:lang w:val="mk-MK"/>
        </w:rPr>
      </w:pPr>
      <w:r w:rsidRPr="00DD452E">
        <w:rPr>
          <w:rFonts w:ascii="Calibri" w:hAnsi="Calibri" w:cs="Calibri"/>
          <w:color w:val="000000"/>
          <w:sz w:val="20"/>
          <w:szCs w:val="20"/>
          <w:lang w:val="mk-MK"/>
        </w:rPr>
        <w:lastRenderedPageBreak/>
        <w:t>Префрлањето на активниот муљ за одржување на процесот во резервоарот за аерација се врши преку воздушни ејектори.</w:t>
      </w:r>
    </w:p>
    <w:p w14:paraId="764EE6AD" w14:textId="77777777" w:rsidR="00276696" w:rsidRPr="00DD452E" w:rsidRDefault="00276696" w:rsidP="00276696">
      <w:pPr>
        <w:jc w:val="both"/>
        <w:rPr>
          <w:rFonts w:ascii="Calibri" w:hAnsi="Calibri" w:cs="Calibri"/>
          <w:color w:val="000000"/>
          <w:sz w:val="20"/>
          <w:szCs w:val="20"/>
          <w:lang w:val="mk-MK"/>
        </w:rPr>
      </w:pPr>
    </w:p>
    <w:p w14:paraId="4BF47548" w14:textId="77777777" w:rsidR="00276696" w:rsidRPr="00DD452E" w:rsidRDefault="00276696" w:rsidP="00276696">
      <w:pPr>
        <w:rPr>
          <w:rFonts w:ascii="Calibri" w:hAnsi="Calibri" w:cs="Calibri"/>
          <w:i/>
          <w:color w:val="000000"/>
          <w:sz w:val="20"/>
          <w:szCs w:val="20"/>
          <w:lang w:val="mk-MK"/>
        </w:rPr>
      </w:pPr>
      <w:r w:rsidRPr="00DD452E">
        <w:rPr>
          <w:rFonts w:ascii="Calibri" w:hAnsi="Calibri" w:cs="Calibri"/>
          <w:i/>
          <w:color w:val="000000"/>
          <w:sz w:val="20"/>
          <w:szCs w:val="20"/>
          <w:lang w:val="mk-MK"/>
        </w:rPr>
        <w:t>Излезна комора</w:t>
      </w:r>
    </w:p>
    <w:p w14:paraId="7C441D80" w14:textId="77777777" w:rsidR="00276696" w:rsidRPr="00DD452E" w:rsidRDefault="00276696" w:rsidP="00276696">
      <w:pPr>
        <w:rPr>
          <w:rFonts w:ascii="Calibri" w:hAnsi="Calibri" w:cs="Calibri"/>
          <w:color w:val="000000"/>
          <w:sz w:val="20"/>
          <w:szCs w:val="20"/>
          <w:lang w:val="mk-MK"/>
        </w:rPr>
      </w:pPr>
      <w:r w:rsidRPr="00DD452E">
        <w:rPr>
          <w:rFonts w:ascii="Calibri" w:hAnsi="Calibri" w:cs="Calibri"/>
          <w:color w:val="000000"/>
          <w:sz w:val="20"/>
          <w:szCs w:val="20"/>
          <w:lang w:val="mk-MK"/>
        </w:rPr>
        <w:t>Излезната комора е постоечката од бетонски тип. Од комората излегува цевка ДН300 која води кон двата песочни филтри за филтрирање на водата.</w:t>
      </w:r>
    </w:p>
    <w:p w14:paraId="5C2CA93D" w14:textId="77777777" w:rsidR="00276696" w:rsidRPr="00DD452E" w:rsidRDefault="00276696" w:rsidP="00276696">
      <w:pPr>
        <w:rPr>
          <w:rFonts w:ascii="Calibri" w:hAnsi="Calibri" w:cs="Calibri"/>
          <w:color w:val="000000"/>
          <w:sz w:val="20"/>
          <w:szCs w:val="20"/>
          <w:lang w:val="mk-MK"/>
        </w:rPr>
      </w:pPr>
    </w:p>
    <w:p w14:paraId="38657F2C" w14:textId="77777777" w:rsidR="00276696" w:rsidRPr="00DD452E" w:rsidRDefault="00276696" w:rsidP="00276696">
      <w:pPr>
        <w:jc w:val="both"/>
        <w:rPr>
          <w:rFonts w:ascii="Calibri" w:hAnsi="Calibri" w:cs="Calibri"/>
          <w:i/>
          <w:color w:val="000000"/>
          <w:sz w:val="20"/>
          <w:szCs w:val="20"/>
          <w:lang w:val="mk-MK"/>
        </w:rPr>
      </w:pPr>
      <w:r w:rsidRPr="00DD452E">
        <w:rPr>
          <w:rFonts w:ascii="Calibri" w:hAnsi="Calibri" w:cs="Calibri"/>
          <w:i/>
          <w:color w:val="000000"/>
          <w:sz w:val="20"/>
          <w:szCs w:val="20"/>
          <w:lang w:val="mk-MK"/>
        </w:rPr>
        <w:t>Филтерска станица</w:t>
      </w:r>
    </w:p>
    <w:p w14:paraId="28CC980C"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Филтерската станица се состои од два филтри, леден резервоар за пречистена вода, компресор и пумпа за перење на филтрите. Филтрите се од отворен тип, песочни со многу мала брзина на филтрирање.</w:t>
      </w:r>
    </w:p>
    <w:p w14:paraId="4BF1CEC3"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Капацитетот на секој филтер е 30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/h), што ги задоволува потребите и при највисок можен доток на вода. Филтрите се поставени за паралелна работа.</w:t>
      </w:r>
    </w:p>
    <w:p w14:paraId="1695F6D8"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Доводниот цевковод до филтрите е ДН300. Пред влезот во филтрите доводната цевка се разладува. Влезот во филтрите е ДН200. На влезот во филтрите се поставени два лептирести вентили ДН200. Од влезот на филтерот по целата должина е поставена цевка за рамномерно распоредување на протокот на вода по целата должина на филтерот. На овој начин се избегнува создавање на нерамни површини на песок на филтерот со што би се намалил квалитетот на филтрирање. Во филтрите е поставена плоча за млазници со димензии 2800 (mm) должина, 1800 (mm) ширина и 12 (mm) дебелина. Млазниците се монтирани врз плочата, а се прицврстени со навртки под плочата. Врз млазниците се наоѓа филтерскиот слој од кварцен песок со гранулација од 1-3 (mm) и со висина од 90 (cm) над филтерската плоча.</w:t>
      </w:r>
    </w:p>
    <w:p w14:paraId="122B7471"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Над филтерскиот слој песок се наоѓа прелив кој ја собира водата од перењето и ја одведува во одводниот канал на сушните полиња со одводен цевковод до димензија ДН200.</w:t>
      </w:r>
    </w:p>
    <w:p w14:paraId="281EE0D4"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Под филтерската плоча со млазници се наоѓа одвод на филтрираната вода во резервоарот за пречистена вода. Одводот од секој филтер е ДН200. Под филтерската плоча се наоѓа приклучок ДН100 за довод на воздух за перење на филтрите. По должината на филтерот е поставена цевка ДН100 со дупки за рамномерно распоредување на воздух под филтерската плоча. Компресорот е поставен на заедничко постоље со електромотор 18,5 (kW), 1450 вр/мин. Компресорот работи на притисок од 0,5 bar а максимален притисок е 1 bar.</w:t>
      </w:r>
    </w:p>
    <w:p w14:paraId="43A3ED52"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На излезната цевка од филтрите поставени се приклучоци за пумпата за перење одвоени со вентили. Пумпата за перење има капацитет од 20-25 (l/s) при работен притисок од 8 m. Вентилите поставени на влезот на филтрите служат и за регулација на протокот на пумпата во случај да не дојде до поголем прелив на водата за перење и непотребно одведување на филтерскиот песок.</w:t>
      </w:r>
    </w:p>
    <w:p w14:paraId="02D4477F" w14:textId="77777777" w:rsidR="00276696" w:rsidRPr="00DD452E" w:rsidRDefault="00276696" w:rsidP="00276696">
      <w:pPr>
        <w:spacing w:line="276" w:lineRule="auto"/>
        <w:jc w:val="both"/>
        <w:rPr>
          <w:rFonts w:ascii="Calibri" w:hAnsi="Calibri" w:cs="Calibri"/>
          <w:color w:val="000000"/>
          <w:sz w:val="20"/>
          <w:szCs w:val="20"/>
          <w:lang w:val="mk-MK"/>
        </w:rPr>
      </w:pPr>
    </w:p>
    <w:p w14:paraId="24C78B69"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Пумпата е поврзана на всисната страна на резервоарот за перење. Електро моторот на пумпата е 4 (kW) при 1450 вр/мин. Резервоарот за пречистена вода е со волумен 14,4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 Од резервоарот излегува одводна цевка ДН250 до каналот за одвод кон езерото. Филтрите се перат по потреба, но најмалку еднаш дневно во период кога преливот на отпадна вода е најмал. Редоследот на перење на филтрите е последователен, така да, додека едниот филтер се пере, другиот е во нормална функција.</w:t>
      </w:r>
    </w:p>
    <w:p w14:paraId="163BFE6F" w14:textId="77777777" w:rsidR="00276696" w:rsidRPr="00DD452E" w:rsidRDefault="00276696" w:rsidP="00276696">
      <w:pPr>
        <w:spacing w:line="276" w:lineRule="auto"/>
        <w:jc w:val="both"/>
        <w:rPr>
          <w:rFonts w:ascii="Calibri" w:hAnsi="Calibri" w:cs="Calibri"/>
          <w:color w:val="000000"/>
          <w:sz w:val="20"/>
          <w:szCs w:val="20"/>
          <w:lang w:val="mk-MK"/>
        </w:rPr>
      </w:pPr>
    </w:p>
    <w:p w14:paraId="169CB727"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Дезинфекција</w:t>
      </w:r>
    </w:p>
    <w:p w14:paraId="152B09F2"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Дезинфекцијата е предвидена со UV стерилизатор со капацитет од 30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/h). УВ стерилизаторот има ламба со моќ 130 (W). Поред UV стерилизаторот има бајпас за случај на краткотраен доток на голема количина на вода која е поголема од максималниот капацитет, како што е во случај на обилни врнежи.</w:t>
      </w:r>
    </w:p>
    <w:p w14:paraId="2F2933ED" w14:textId="77777777" w:rsidR="00276696" w:rsidRPr="00DD452E" w:rsidRDefault="00276696" w:rsidP="00276696">
      <w:pPr>
        <w:spacing w:line="276" w:lineRule="auto"/>
        <w:rPr>
          <w:rFonts w:ascii="Calibri" w:hAnsi="Calibri" w:cs="Calibri"/>
          <w:color w:val="44546A"/>
          <w:sz w:val="20"/>
          <w:szCs w:val="20"/>
          <w:lang w:val="mk-MK"/>
        </w:rPr>
      </w:pPr>
    </w:p>
    <w:p w14:paraId="5AB9C89D"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Сонда за кислород</w:t>
      </w:r>
    </w:p>
    <w:p w14:paraId="24520DBF"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 xml:space="preserve">Сондата за мерење на кислород е предвидена во резервоарот за аерација. Сондата има излезен </w:t>
      </w:r>
      <w:r w:rsidRPr="00DD452E">
        <w:rPr>
          <w:rFonts w:ascii="Calibri" w:hAnsi="Calibri" w:cs="Calibri"/>
          <w:color w:val="000000"/>
          <w:sz w:val="20"/>
          <w:szCs w:val="20"/>
          <w:lang w:val="mk-MK"/>
        </w:rPr>
        <w:lastRenderedPageBreak/>
        <w:t>сигнал 4-20 mA и на основа на овој сигнал се врши автоматско уфрлување на потребно количество на воздух во базенот за аерација.</w:t>
      </w:r>
    </w:p>
    <w:p w14:paraId="7AE622A3" w14:textId="77777777" w:rsidR="00276696" w:rsidRPr="00DD452E" w:rsidRDefault="00276696" w:rsidP="00276696">
      <w:pPr>
        <w:spacing w:line="276" w:lineRule="auto"/>
        <w:jc w:val="both"/>
        <w:rPr>
          <w:rFonts w:ascii="Calibri" w:hAnsi="Calibri" w:cs="Calibri"/>
          <w:color w:val="44546A"/>
          <w:sz w:val="20"/>
          <w:szCs w:val="20"/>
          <w:lang w:val="mk-MK"/>
        </w:rPr>
      </w:pPr>
    </w:p>
    <w:p w14:paraId="69CBC7A4"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Компресорска станица</w:t>
      </w:r>
    </w:p>
    <w:p w14:paraId="49B6C54E"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Компресорска станица е поставена во постоечката зграда. Постоечките компресори се со капацитет од 300 (m</w:t>
      </w:r>
      <w:r w:rsidRPr="00DD452E">
        <w:rPr>
          <w:rFonts w:ascii="Calibri" w:hAnsi="Calibri" w:cs="Calibri"/>
          <w:color w:val="000000"/>
          <w:sz w:val="20"/>
          <w:szCs w:val="20"/>
          <w:vertAlign w:val="superscript"/>
          <w:lang w:val="mk-MK"/>
        </w:rPr>
        <w:t>3</w:t>
      </w:r>
      <w:r w:rsidRPr="00DD452E">
        <w:rPr>
          <w:rFonts w:ascii="Calibri" w:hAnsi="Calibri" w:cs="Calibri"/>
          <w:color w:val="000000"/>
          <w:sz w:val="20"/>
          <w:szCs w:val="20"/>
          <w:lang w:val="mk-MK"/>
        </w:rPr>
        <w:t xml:space="preserve">/h). Компресорите се поврзани со цевковод ДН300 со пречистителната станица, а потоа има четири приклучоци за развод на воздух во резервоарите за изедначување на проток и двете комори за аерација. </w:t>
      </w:r>
    </w:p>
    <w:p w14:paraId="03BC1C4E" w14:textId="77777777" w:rsidR="00276696" w:rsidRPr="00DD452E" w:rsidRDefault="00276696" w:rsidP="00276696">
      <w:pPr>
        <w:spacing w:line="276" w:lineRule="auto"/>
        <w:rPr>
          <w:rFonts w:ascii="Calibri" w:hAnsi="Calibri" w:cs="Calibri"/>
          <w:color w:val="000000"/>
          <w:sz w:val="20"/>
          <w:szCs w:val="20"/>
          <w:lang w:val="mk-MK"/>
        </w:rPr>
      </w:pPr>
    </w:p>
    <w:p w14:paraId="62967D14"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Испусен канал во езеро</w:t>
      </w:r>
    </w:p>
    <w:p w14:paraId="42495091" w14:textId="77777777" w:rsidR="00276696" w:rsidRPr="00DD452E" w:rsidRDefault="00276696" w:rsidP="00276696">
      <w:pPr>
        <w:spacing w:line="276" w:lineRule="auto"/>
        <w:jc w:val="both"/>
        <w:rPr>
          <w:rFonts w:ascii="Calibri" w:hAnsi="Calibri" w:cs="Calibri"/>
          <w:color w:val="000000"/>
          <w:sz w:val="20"/>
          <w:szCs w:val="20"/>
          <w:lang w:val="mk-MK"/>
        </w:rPr>
      </w:pPr>
      <w:r w:rsidRPr="00DD452E">
        <w:rPr>
          <w:rFonts w:ascii="Calibri" w:hAnsi="Calibri" w:cs="Calibri"/>
          <w:color w:val="000000"/>
          <w:sz w:val="20"/>
          <w:szCs w:val="20"/>
          <w:lang w:val="mk-MK"/>
        </w:rPr>
        <w:t>Испусниот канал во езерото е на излез од пречистителната станица и во форма на паршалов канал во кој се мери протокот на вода со ниво сонда.</w:t>
      </w:r>
    </w:p>
    <w:p w14:paraId="11A49E86" w14:textId="77777777" w:rsidR="00276696" w:rsidRPr="00DD452E" w:rsidRDefault="00276696" w:rsidP="00276696">
      <w:pPr>
        <w:spacing w:line="276" w:lineRule="auto"/>
        <w:rPr>
          <w:rFonts w:ascii="Calibri" w:hAnsi="Calibri" w:cs="Calibri"/>
          <w:color w:val="000000"/>
          <w:sz w:val="20"/>
          <w:szCs w:val="20"/>
          <w:lang w:val="mk-MK"/>
        </w:rPr>
      </w:pPr>
    </w:p>
    <w:p w14:paraId="736237F8"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Електро опрема</w:t>
      </w:r>
    </w:p>
    <w:p w14:paraId="1A0A1544" w14:textId="77777777" w:rsidR="00276696" w:rsidRPr="00DD452E" w:rsidRDefault="00276696" w:rsidP="00276696">
      <w:pPr>
        <w:spacing w:line="276" w:lineRule="auto"/>
        <w:rPr>
          <w:rFonts w:ascii="Calibri" w:hAnsi="Calibri" w:cs="Calibri"/>
          <w:color w:val="000000"/>
          <w:sz w:val="20"/>
          <w:szCs w:val="20"/>
          <w:lang w:val="mk-MK"/>
        </w:rPr>
      </w:pPr>
      <w:r w:rsidRPr="00DD452E">
        <w:rPr>
          <w:rFonts w:ascii="Calibri" w:hAnsi="Calibri" w:cs="Calibri"/>
          <w:color w:val="000000"/>
          <w:sz w:val="20"/>
          <w:szCs w:val="20"/>
          <w:lang w:val="mk-MK"/>
        </w:rPr>
        <w:t xml:space="preserve">Електро опремата е поставена во постоечкиот објект на пречистителната станица, додека електро ормарите се изработени согласно прописите и мерките за заштита. </w:t>
      </w:r>
    </w:p>
    <w:p w14:paraId="0FDE8209" w14:textId="77777777" w:rsidR="00276696" w:rsidRPr="00DD452E" w:rsidRDefault="00276696" w:rsidP="00276696">
      <w:pPr>
        <w:spacing w:line="276" w:lineRule="auto"/>
        <w:rPr>
          <w:rFonts w:ascii="Calibri" w:hAnsi="Calibri" w:cs="Calibri"/>
          <w:color w:val="000000"/>
          <w:sz w:val="20"/>
          <w:szCs w:val="20"/>
          <w:lang w:val="mk-MK"/>
        </w:rPr>
      </w:pPr>
    </w:p>
    <w:p w14:paraId="662F4CD0" w14:textId="77777777" w:rsidR="00276696" w:rsidRPr="00DD452E" w:rsidRDefault="00276696" w:rsidP="00276696">
      <w:pPr>
        <w:spacing w:line="276" w:lineRule="auto"/>
        <w:rPr>
          <w:rFonts w:ascii="Calibri" w:hAnsi="Calibri" w:cs="Calibri"/>
          <w:i/>
          <w:color w:val="000000"/>
          <w:sz w:val="20"/>
          <w:szCs w:val="20"/>
          <w:lang w:val="mk-MK"/>
        </w:rPr>
      </w:pPr>
      <w:r w:rsidRPr="00DD452E">
        <w:rPr>
          <w:rFonts w:ascii="Calibri" w:hAnsi="Calibri" w:cs="Calibri"/>
          <w:i/>
          <w:color w:val="000000"/>
          <w:sz w:val="20"/>
          <w:szCs w:val="20"/>
          <w:lang w:val="mk-MK"/>
        </w:rPr>
        <w:t>Останата опрема во ПСОВ</w:t>
      </w:r>
    </w:p>
    <w:p w14:paraId="3FA2B495"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Потопните пумпи работат автоматски според нивото на водата. На максимално ниво на водата во шахтата на препумпната станица пумпите се исклучуваат а на минимално ниво се исклучуваат,</w:t>
      </w:r>
    </w:p>
    <w:p w14:paraId="5FF69CFB"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Ротирачката решетка работи на временско реле 5 мин на секој час,</w:t>
      </w:r>
    </w:p>
    <w:p w14:paraId="12F135C2"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Компресорите работат автоматски во зависност од нивото на кислород во базенот за аерација или на временско реле, а има можност и рачно да се вклучуваат,</w:t>
      </w:r>
    </w:p>
    <w:p w14:paraId="4AA80E85"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Миксерите работат повремено на временското поле,</w:t>
      </w:r>
    </w:p>
    <w:p w14:paraId="2C41E341"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Собирачот на муљ работи повремено еднаш дневно во период од 15 минути,</w:t>
      </w:r>
    </w:p>
    <w:p w14:paraId="76B7ED68" w14:textId="77777777" w:rsidR="00276696" w:rsidRPr="00DD452E" w:rsidRDefault="00276696" w:rsidP="00374CE8">
      <w:pPr>
        <w:numPr>
          <w:ilvl w:val="0"/>
          <w:numId w:val="37"/>
        </w:numPr>
        <w:jc w:val="both"/>
        <w:rPr>
          <w:rFonts w:ascii="Calibri" w:hAnsi="Calibri" w:cs="Calibri"/>
          <w:color w:val="000000"/>
          <w:sz w:val="20"/>
          <w:szCs w:val="20"/>
          <w:lang w:val="mk-MK"/>
        </w:rPr>
      </w:pPr>
      <w:r w:rsidRPr="00DD452E">
        <w:rPr>
          <w:rFonts w:ascii="Calibri" w:hAnsi="Calibri" w:cs="Calibri"/>
          <w:color w:val="000000"/>
          <w:sz w:val="20"/>
          <w:szCs w:val="20"/>
          <w:lang w:val="mk-MK"/>
        </w:rPr>
        <w:t>Пумпа – компресор за перење на филтрите работи само во рачен режим според упатство за перење на филтрите,</w:t>
      </w:r>
    </w:p>
    <w:p w14:paraId="091BA2D9" w14:textId="77777777" w:rsidR="00D6175A" w:rsidRPr="00E050F6" w:rsidRDefault="00276696" w:rsidP="00374CE8">
      <w:pPr>
        <w:pStyle w:val="a4"/>
        <w:numPr>
          <w:ilvl w:val="0"/>
          <w:numId w:val="19"/>
        </w:numPr>
        <w:tabs>
          <w:tab w:val="left" w:pos="9720"/>
        </w:tabs>
        <w:spacing w:line="276" w:lineRule="auto"/>
        <w:jc w:val="left"/>
        <w:rPr>
          <w:rFonts w:asciiTheme="minorHAnsi" w:hAnsiTheme="minorHAnsi" w:cstheme="minorHAnsi"/>
          <w:sz w:val="20"/>
          <w:szCs w:val="20"/>
          <w:lang w:val="mk-MK"/>
        </w:rPr>
      </w:pPr>
      <w:r w:rsidRPr="00DD452E">
        <w:rPr>
          <w:rFonts w:ascii="Calibri" w:hAnsi="Calibri" w:cs="Calibri"/>
          <w:color w:val="000000"/>
          <w:sz w:val="20"/>
          <w:szCs w:val="20"/>
          <w:lang w:val="mk-MK"/>
        </w:rPr>
        <w:t>УВ стерилизатори постојано се вклучени.</w:t>
      </w:r>
    </w:p>
    <w:p w14:paraId="04432040" w14:textId="77777777" w:rsidR="00555C50" w:rsidRPr="00E050F6" w:rsidRDefault="00555C50" w:rsidP="00BD541A">
      <w:pPr>
        <w:widowControl/>
        <w:autoSpaceDE/>
        <w:autoSpaceDN/>
        <w:rPr>
          <w:rFonts w:asciiTheme="minorHAnsi" w:hAnsiTheme="minorHAnsi" w:cstheme="minorHAnsi"/>
          <w:color w:val="222222"/>
          <w:sz w:val="20"/>
          <w:shd w:val="clear" w:color="auto" w:fill="FFFFFF"/>
          <w:lang w:val="mk-MK"/>
        </w:rPr>
      </w:pPr>
    </w:p>
    <w:p w14:paraId="1E38DA52" w14:textId="77777777" w:rsidR="000F0C32" w:rsidRPr="00E050F6" w:rsidRDefault="00BF6353" w:rsidP="00BD541A">
      <w:pPr>
        <w:pStyle w:val="2"/>
        <w:numPr>
          <w:ilvl w:val="0"/>
          <w:numId w:val="5"/>
        </w:numPr>
        <w:jc w:val="left"/>
        <w:rPr>
          <w:rFonts w:asciiTheme="minorHAnsi" w:hAnsiTheme="minorHAnsi" w:cstheme="minorHAnsi"/>
          <w:sz w:val="22"/>
          <w:lang w:val="mk-MK"/>
        </w:rPr>
      </w:pPr>
      <w:bookmarkStart w:id="68" w:name="_Toc9429566"/>
      <w:bookmarkStart w:id="69" w:name="_Toc9429622"/>
      <w:bookmarkStart w:id="70" w:name="_Toc9429663"/>
      <w:bookmarkStart w:id="71" w:name="_Toc9430948"/>
      <w:bookmarkStart w:id="72" w:name="_Toc9433995"/>
      <w:bookmarkStart w:id="73" w:name="_Toc9434078"/>
      <w:bookmarkStart w:id="74" w:name="_Toc9507658"/>
      <w:bookmarkStart w:id="75" w:name="_Toc9507703"/>
      <w:bookmarkStart w:id="76" w:name="_Toc9429567"/>
      <w:bookmarkStart w:id="77" w:name="_Toc9429623"/>
      <w:bookmarkStart w:id="78" w:name="_Toc9429664"/>
      <w:bookmarkStart w:id="79" w:name="_Toc9430949"/>
      <w:bookmarkStart w:id="80" w:name="_Toc9507659"/>
      <w:bookmarkStart w:id="81" w:name="_Toc9507704"/>
      <w:bookmarkStart w:id="82" w:name="_Toc9421266"/>
      <w:bookmarkStart w:id="83" w:name="_Toc20474295"/>
      <w:bookmarkStart w:id="84" w:name="_Toc23502356"/>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E050F6">
        <w:rPr>
          <w:rFonts w:asciiTheme="minorHAnsi" w:hAnsiTheme="minorHAnsi" w:cstheme="minorHAnsi"/>
          <w:sz w:val="22"/>
          <w:lang w:val="mk-MK"/>
        </w:rPr>
        <w:t xml:space="preserve">Организација </w:t>
      </w:r>
      <w:r w:rsidRPr="00DD452E">
        <w:rPr>
          <w:rFonts w:asciiTheme="minorHAnsi" w:hAnsiTheme="minorHAnsi" w:cstheme="minorHAnsi"/>
          <w:sz w:val="22"/>
          <w:lang w:val="mk-MK"/>
        </w:rPr>
        <w:t>на</w:t>
      </w:r>
      <w:r w:rsidRPr="00E050F6">
        <w:rPr>
          <w:rFonts w:asciiTheme="minorHAnsi" w:hAnsiTheme="minorHAnsi" w:cstheme="minorHAnsi"/>
          <w:sz w:val="22"/>
          <w:lang w:val="mk-MK"/>
        </w:rPr>
        <w:t xml:space="preserve"> услуги за вода и отпадни води</w:t>
      </w:r>
      <w:bookmarkEnd w:id="82"/>
      <w:bookmarkEnd w:id="83"/>
      <w:bookmarkEnd w:id="84"/>
      <w:r w:rsidR="00452363" w:rsidRPr="00E050F6">
        <w:rPr>
          <w:rFonts w:asciiTheme="minorHAnsi" w:hAnsiTheme="minorHAnsi" w:cstheme="minorHAnsi"/>
          <w:sz w:val="22"/>
          <w:lang w:val="mk-MK"/>
        </w:rPr>
        <w:t xml:space="preserve"> </w:t>
      </w:r>
    </w:p>
    <w:p w14:paraId="061C2F92" w14:textId="77777777" w:rsidR="000F0C32" w:rsidRPr="00E050F6" w:rsidRDefault="000F0C32" w:rsidP="00BD541A">
      <w:pPr>
        <w:pStyle w:val="2"/>
        <w:jc w:val="left"/>
        <w:rPr>
          <w:rFonts w:asciiTheme="minorHAnsi" w:hAnsiTheme="minorHAnsi" w:cstheme="minorHAnsi"/>
          <w:color w:val="222222"/>
          <w:sz w:val="18"/>
          <w:shd w:val="clear" w:color="auto" w:fill="FFFFFF"/>
          <w:lang w:val="mk-MK"/>
        </w:rPr>
      </w:pPr>
    </w:p>
    <w:p w14:paraId="025994DD"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Услугите за водоснабдување и канализација се поделени во два одделенија:</w:t>
      </w:r>
    </w:p>
    <w:p w14:paraId="41B084D4"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1. Оддел за водовод и канализација;</w:t>
      </w:r>
    </w:p>
    <w:p w14:paraId="2BE488BE"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2. Оддел за заштита на Дојранското Езеро.</w:t>
      </w:r>
    </w:p>
    <w:p w14:paraId="795EB5B0"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p>
    <w:p w14:paraId="416D2AE1"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ЈКП Комуналец-Полин Стар Дојран им обезбедува на клиентите три вида водоснабдување:</w:t>
      </w:r>
    </w:p>
    <w:p w14:paraId="1412E304"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Снабдување со вода за пиење;</w:t>
      </w:r>
    </w:p>
    <w:p w14:paraId="339BCBCC"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Собирање и транспорт на отпадните води преку канализациониот систем;</w:t>
      </w:r>
    </w:p>
    <w:p w14:paraId="7AE6258D"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Третман на отпадните води во постојните ПСОВ лоцирани во Нов Дојран, општина Дојран.</w:t>
      </w:r>
    </w:p>
    <w:p w14:paraId="6A3B8742" w14:textId="77777777" w:rsidR="00BF6353" w:rsidRPr="00DD452E" w:rsidRDefault="00BF6353" w:rsidP="00B601B5">
      <w:pPr>
        <w:spacing w:line="276" w:lineRule="auto"/>
        <w:jc w:val="both"/>
        <w:rPr>
          <w:rFonts w:asciiTheme="minorHAnsi" w:hAnsiTheme="minorHAnsi" w:cstheme="minorHAnsi"/>
          <w:color w:val="222222"/>
          <w:sz w:val="20"/>
          <w:shd w:val="clear" w:color="auto" w:fill="FFFFFF"/>
          <w:lang w:val="mk-MK"/>
        </w:rPr>
      </w:pPr>
    </w:p>
    <w:p w14:paraId="08C0E4B1" w14:textId="77777777" w:rsidR="00BF6353" w:rsidRPr="00DD452E" w:rsidRDefault="00BF6353"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Постојат два типа на корисници:</w:t>
      </w:r>
    </w:p>
    <w:p w14:paraId="6B121B7C" w14:textId="77777777" w:rsidR="00BF6353" w:rsidRPr="00DD452E" w:rsidRDefault="00BF6353"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 Домаќинства (постојани и за време на викенд);</w:t>
      </w:r>
    </w:p>
    <w:p w14:paraId="30B5654D" w14:textId="77777777" w:rsidR="00BF6353" w:rsidRPr="00DD452E" w:rsidRDefault="00BF6353"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 Индустриски и комерцијални компании и институции.</w:t>
      </w:r>
    </w:p>
    <w:p w14:paraId="39FBFB30" w14:textId="77777777" w:rsidR="00BF6353" w:rsidRPr="00DD452E" w:rsidRDefault="00BF6353" w:rsidP="00B601B5">
      <w:pPr>
        <w:spacing w:line="276" w:lineRule="auto"/>
        <w:jc w:val="both"/>
        <w:rPr>
          <w:rFonts w:asciiTheme="minorHAnsi" w:hAnsiTheme="minorHAnsi" w:cstheme="minorHAnsi"/>
          <w:color w:val="000000" w:themeColor="text1"/>
          <w:sz w:val="20"/>
          <w:shd w:val="clear" w:color="auto" w:fill="FFFFFF"/>
          <w:lang w:val="mk-MK"/>
        </w:rPr>
      </w:pPr>
    </w:p>
    <w:p w14:paraId="12E02D78" w14:textId="77777777" w:rsidR="006C281E" w:rsidRPr="00DD452E" w:rsidRDefault="004D2A01"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Нема комерцијален оддел, затоа 95% од клиентите се покриени со водомери во добра состојба, кои се читаат постојано секој месец</w:t>
      </w:r>
      <w:r w:rsidR="006C281E" w:rsidRPr="00E050F6">
        <w:rPr>
          <w:rFonts w:asciiTheme="minorHAnsi" w:hAnsiTheme="minorHAnsi" w:cstheme="minorHAnsi"/>
          <w:color w:val="000000" w:themeColor="text1"/>
          <w:sz w:val="20"/>
          <w:shd w:val="clear" w:color="auto" w:fill="FFFFFF"/>
          <w:lang w:val="mk-MK"/>
        </w:rPr>
        <w:t xml:space="preserve"> </w:t>
      </w:r>
      <w:r w:rsidR="006C281E" w:rsidRPr="00DD452E">
        <w:rPr>
          <w:rFonts w:asciiTheme="minorHAnsi" w:hAnsiTheme="minorHAnsi" w:cstheme="minorHAnsi"/>
          <w:color w:val="000000" w:themeColor="text1"/>
          <w:sz w:val="20"/>
          <w:shd w:val="clear" w:color="auto" w:fill="FFFFFF"/>
          <w:lang w:val="mk-MK"/>
        </w:rPr>
        <w:t>кај постојаните домаќинства, комерцијалните и индустриските потрошувачи и еднаш годишно кај викенд потрошувачи</w:t>
      </w:r>
      <w:r w:rsidRPr="00DD452E">
        <w:rPr>
          <w:rFonts w:asciiTheme="minorHAnsi" w:hAnsiTheme="minorHAnsi" w:cstheme="minorHAnsi"/>
          <w:color w:val="000000" w:themeColor="text1"/>
          <w:sz w:val="20"/>
          <w:shd w:val="clear" w:color="auto" w:fill="FFFFFF"/>
          <w:lang w:val="mk-MK"/>
        </w:rPr>
        <w:t xml:space="preserve">. </w:t>
      </w:r>
    </w:p>
    <w:p w14:paraId="3D3CFD94" w14:textId="77777777" w:rsidR="006C281E" w:rsidRPr="00DD452E" w:rsidRDefault="006C281E" w:rsidP="00B601B5">
      <w:pPr>
        <w:spacing w:line="276" w:lineRule="auto"/>
        <w:jc w:val="both"/>
        <w:rPr>
          <w:rFonts w:asciiTheme="minorHAnsi" w:hAnsiTheme="minorHAnsi" w:cstheme="minorHAnsi"/>
          <w:color w:val="000000" w:themeColor="text1"/>
          <w:sz w:val="20"/>
          <w:shd w:val="clear" w:color="auto" w:fill="FFFFFF"/>
          <w:lang w:val="mk-MK"/>
        </w:rPr>
      </w:pPr>
    </w:p>
    <w:p w14:paraId="67D8FE50" w14:textId="77777777" w:rsidR="004D2A01" w:rsidRPr="00DD452E" w:rsidRDefault="006C281E"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Кај останатите од нив се наплаќа</w:t>
      </w:r>
      <w:r w:rsidR="004D2A01" w:rsidRPr="00DD452E">
        <w:rPr>
          <w:rFonts w:asciiTheme="minorHAnsi" w:hAnsiTheme="minorHAnsi" w:cstheme="minorHAnsi"/>
          <w:color w:val="000000" w:themeColor="text1"/>
          <w:sz w:val="20"/>
          <w:shd w:val="clear" w:color="auto" w:fill="FFFFFF"/>
          <w:lang w:val="mk-MK"/>
        </w:rPr>
        <w:t xml:space="preserve"> според проценетата потрошувачка.</w:t>
      </w:r>
    </w:p>
    <w:p w14:paraId="0AA14451" w14:textId="77777777" w:rsidR="004D2A01" w:rsidRPr="00DD452E" w:rsidRDefault="006C281E"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 xml:space="preserve">Сериозен проблем претставува тоа што голем број корисници имаат поставено два или три </w:t>
      </w:r>
      <w:r w:rsidRPr="00DD452E">
        <w:rPr>
          <w:rFonts w:asciiTheme="minorHAnsi" w:hAnsiTheme="minorHAnsi" w:cstheme="minorHAnsi"/>
          <w:color w:val="000000" w:themeColor="text1"/>
          <w:sz w:val="20"/>
          <w:shd w:val="clear" w:color="auto" w:fill="FFFFFF"/>
          <w:lang w:val="mk-MK"/>
        </w:rPr>
        <w:lastRenderedPageBreak/>
        <w:t>водомера, па како резултат на тоа го користат наводниот систем за водоснабдување без да плаќаат какви било надоместоци за канализација.</w:t>
      </w:r>
    </w:p>
    <w:p w14:paraId="67C69790" w14:textId="77777777" w:rsidR="006C281E" w:rsidRPr="00DD452E" w:rsidRDefault="006C281E"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Друг проблем е тоа што голем број куќи имаат повеќе од едно домаќинство само со еден водомер. Исто така, има голем број куќи кај кои потрошувачката во текот на летото е огромна, што укажува на тоа дека тие се користат како соби за изнајмување</w:t>
      </w:r>
      <w:r w:rsidR="00D3241C" w:rsidRPr="00DD452E">
        <w:rPr>
          <w:rFonts w:asciiTheme="minorHAnsi" w:hAnsiTheme="minorHAnsi" w:cstheme="minorHAnsi"/>
          <w:color w:val="000000" w:themeColor="text1"/>
          <w:sz w:val="20"/>
          <w:shd w:val="clear" w:color="auto" w:fill="FFFFFF"/>
          <w:lang w:val="mk-MK"/>
        </w:rPr>
        <w:t>, но плаќаат според тарифата за домаќинства, а не според комерцијалната тарифа.</w:t>
      </w:r>
    </w:p>
    <w:p w14:paraId="48B15BBC" w14:textId="77777777" w:rsidR="00BF6353" w:rsidRPr="00DD452E" w:rsidRDefault="00BF6353" w:rsidP="00B601B5">
      <w:pPr>
        <w:spacing w:line="276" w:lineRule="auto"/>
        <w:jc w:val="both"/>
        <w:rPr>
          <w:rFonts w:asciiTheme="minorHAnsi" w:hAnsiTheme="minorHAnsi" w:cstheme="minorHAnsi"/>
          <w:color w:val="000000" w:themeColor="text1"/>
          <w:sz w:val="20"/>
          <w:shd w:val="clear" w:color="auto" w:fill="FFFFFF"/>
          <w:lang w:val="mk-MK"/>
        </w:rPr>
      </w:pPr>
      <w:r w:rsidRPr="00DD452E">
        <w:rPr>
          <w:rFonts w:asciiTheme="minorHAnsi" w:hAnsiTheme="minorHAnsi" w:cstheme="minorHAnsi"/>
          <w:color w:val="000000" w:themeColor="text1"/>
          <w:sz w:val="20"/>
          <w:shd w:val="clear" w:color="auto" w:fill="FFFFFF"/>
          <w:lang w:val="mk-MK"/>
        </w:rPr>
        <w:t xml:space="preserve">Не се достапни прецизни информации за просечната старост на водомерите, но Комуналец ја започна </w:t>
      </w:r>
      <w:r w:rsidR="004D2A01" w:rsidRPr="00DD452E">
        <w:rPr>
          <w:rFonts w:asciiTheme="minorHAnsi" w:hAnsiTheme="minorHAnsi" w:cstheme="minorHAnsi"/>
          <w:color w:val="000000" w:themeColor="text1"/>
          <w:sz w:val="20"/>
          <w:shd w:val="clear" w:color="auto" w:fill="FFFFFF"/>
          <w:lang w:val="mk-MK"/>
        </w:rPr>
        <w:t>нивната</w:t>
      </w:r>
      <w:r w:rsidRPr="00DD452E">
        <w:rPr>
          <w:rFonts w:asciiTheme="minorHAnsi" w:hAnsiTheme="minorHAnsi" w:cstheme="minorHAnsi"/>
          <w:color w:val="000000" w:themeColor="text1"/>
          <w:sz w:val="20"/>
          <w:shd w:val="clear" w:color="auto" w:fill="FFFFFF"/>
          <w:lang w:val="mk-MK"/>
        </w:rPr>
        <w:t xml:space="preserve"> замена со мерачи на AMR (автоматски читачи на </w:t>
      </w:r>
      <w:r w:rsidR="004D2A01" w:rsidRPr="00DD452E">
        <w:rPr>
          <w:rFonts w:asciiTheme="minorHAnsi" w:hAnsiTheme="minorHAnsi" w:cstheme="minorHAnsi"/>
          <w:color w:val="000000" w:themeColor="text1"/>
          <w:sz w:val="20"/>
          <w:shd w:val="clear" w:color="auto" w:fill="FFFFFF"/>
          <w:lang w:val="mk-MK"/>
        </w:rPr>
        <w:t>броила</w:t>
      </w:r>
      <w:r w:rsidRPr="00DD452E">
        <w:rPr>
          <w:rFonts w:asciiTheme="minorHAnsi" w:hAnsiTheme="minorHAnsi" w:cstheme="minorHAnsi"/>
          <w:color w:val="000000" w:themeColor="text1"/>
          <w:sz w:val="20"/>
          <w:shd w:val="clear" w:color="auto" w:fill="FFFFFF"/>
          <w:lang w:val="mk-MK"/>
        </w:rPr>
        <w:t>), доставени во тендерската процедура.</w:t>
      </w:r>
    </w:p>
    <w:p w14:paraId="57190EC4" w14:textId="77777777" w:rsidR="004D2A01" w:rsidRPr="00DD452E" w:rsidRDefault="004D2A01" w:rsidP="00B601B5">
      <w:pPr>
        <w:spacing w:line="276" w:lineRule="auto"/>
        <w:jc w:val="both"/>
        <w:rPr>
          <w:rFonts w:asciiTheme="minorHAnsi" w:hAnsiTheme="minorHAnsi" w:cstheme="minorHAnsi"/>
          <w:color w:val="222222"/>
          <w:sz w:val="20"/>
          <w:shd w:val="clear" w:color="auto" w:fill="FFFFFF"/>
          <w:lang w:val="mk-MK"/>
        </w:rPr>
      </w:pPr>
    </w:p>
    <w:p w14:paraId="77585C60" w14:textId="77777777" w:rsidR="004D2A01" w:rsidRPr="00DD452E" w:rsidRDefault="004D2A01"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xml:space="preserve">Само </w:t>
      </w:r>
      <w:r w:rsidR="006943B6" w:rsidRPr="00DD452E">
        <w:rPr>
          <w:rFonts w:asciiTheme="minorHAnsi" w:hAnsiTheme="minorHAnsi" w:cstheme="minorHAnsi"/>
          <w:color w:val="222222"/>
          <w:sz w:val="20"/>
          <w:shd w:val="clear" w:color="auto" w:fill="FFFFFF"/>
          <w:lang w:val="mk-MK"/>
        </w:rPr>
        <w:t>одделот за пожари</w:t>
      </w:r>
      <w:r w:rsidRPr="00DD452E">
        <w:rPr>
          <w:rFonts w:asciiTheme="minorHAnsi" w:hAnsiTheme="minorHAnsi" w:cstheme="minorHAnsi"/>
          <w:color w:val="222222"/>
          <w:sz w:val="20"/>
          <w:shd w:val="clear" w:color="auto" w:fill="FFFFFF"/>
          <w:lang w:val="mk-MK"/>
        </w:rPr>
        <w:t xml:space="preserve"> и цркви</w:t>
      </w:r>
      <w:r w:rsidR="006943B6" w:rsidRPr="00DD452E">
        <w:rPr>
          <w:rFonts w:asciiTheme="minorHAnsi" w:hAnsiTheme="minorHAnsi" w:cstheme="minorHAnsi"/>
          <w:color w:val="222222"/>
          <w:sz w:val="20"/>
          <w:shd w:val="clear" w:color="auto" w:fill="FFFFFF"/>
          <w:lang w:val="mk-MK"/>
        </w:rPr>
        <w:t>те</w:t>
      </w:r>
      <w:r w:rsidRPr="00DD452E">
        <w:rPr>
          <w:rFonts w:asciiTheme="minorHAnsi" w:hAnsiTheme="minorHAnsi" w:cstheme="minorHAnsi"/>
          <w:color w:val="222222"/>
          <w:sz w:val="20"/>
          <w:shd w:val="clear" w:color="auto" w:fill="FFFFFF"/>
          <w:lang w:val="mk-MK"/>
        </w:rPr>
        <w:t xml:space="preserve"> во општина Дојран </w:t>
      </w:r>
      <w:r w:rsidR="006943B6" w:rsidRPr="00DD452E">
        <w:rPr>
          <w:rFonts w:asciiTheme="minorHAnsi" w:hAnsiTheme="minorHAnsi" w:cstheme="minorHAnsi"/>
          <w:color w:val="222222"/>
          <w:sz w:val="20"/>
          <w:shd w:val="clear" w:color="auto" w:fill="FFFFFF"/>
          <w:lang w:val="mk-MK"/>
        </w:rPr>
        <w:t xml:space="preserve">припаѓаат во категоријата на корисници на кои не се наплаќа. </w:t>
      </w:r>
    </w:p>
    <w:p w14:paraId="13DCD3A7" w14:textId="77777777" w:rsidR="004D2A01" w:rsidRPr="00DD452E" w:rsidRDefault="004D2A01" w:rsidP="00B601B5">
      <w:pPr>
        <w:spacing w:line="276" w:lineRule="auto"/>
        <w:jc w:val="both"/>
        <w:rPr>
          <w:rFonts w:asciiTheme="minorHAnsi" w:hAnsiTheme="minorHAnsi" w:cstheme="minorHAnsi"/>
          <w:color w:val="222222"/>
          <w:sz w:val="20"/>
          <w:shd w:val="clear" w:color="auto" w:fill="FFFFFF"/>
          <w:lang w:val="mk-MK"/>
        </w:rPr>
      </w:pPr>
    </w:p>
    <w:p w14:paraId="19B05C0D" w14:textId="77777777" w:rsidR="004D2A01" w:rsidRPr="00DD452E" w:rsidRDefault="006943B6"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Моделите за плаќање се достапни за корисниците преку банкарски трансфери</w:t>
      </w:r>
      <w:r w:rsidR="004D2A01" w:rsidRPr="00DD452E">
        <w:rPr>
          <w:rFonts w:asciiTheme="minorHAnsi" w:hAnsiTheme="minorHAnsi" w:cstheme="minorHAnsi"/>
          <w:color w:val="222222"/>
          <w:sz w:val="20"/>
          <w:shd w:val="clear" w:color="auto" w:fill="FFFFFF"/>
          <w:lang w:val="mk-MK"/>
        </w:rPr>
        <w:t xml:space="preserve"> и во готово на шалтер на компанијата.</w:t>
      </w:r>
    </w:p>
    <w:p w14:paraId="1DC822E9" w14:textId="77777777" w:rsidR="006943B6" w:rsidRPr="00DD452E" w:rsidRDefault="006943B6" w:rsidP="00B601B5">
      <w:pPr>
        <w:spacing w:line="276" w:lineRule="auto"/>
        <w:jc w:val="both"/>
        <w:rPr>
          <w:rFonts w:asciiTheme="minorHAnsi" w:hAnsiTheme="minorHAnsi" w:cstheme="minorHAnsi"/>
          <w:color w:val="222222"/>
          <w:sz w:val="20"/>
          <w:shd w:val="clear" w:color="auto" w:fill="FFFFFF"/>
          <w:lang w:val="mk-MK"/>
        </w:rPr>
      </w:pPr>
    </w:p>
    <w:p w14:paraId="21F0035D" w14:textId="77777777" w:rsidR="000F0C32" w:rsidRPr="00DD452E" w:rsidRDefault="006943B6" w:rsidP="00B601B5">
      <w:pPr>
        <w:pStyle w:val="2"/>
        <w:numPr>
          <w:ilvl w:val="0"/>
          <w:numId w:val="5"/>
        </w:numPr>
        <w:jc w:val="both"/>
        <w:rPr>
          <w:rFonts w:asciiTheme="minorHAnsi" w:hAnsiTheme="minorHAnsi" w:cstheme="minorHAnsi"/>
          <w:sz w:val="22"/>
          <w:lang w:val="mk-MK"/>
        </w:rPr>
      </w:pPr>
      <w:bookmarkStart w:id="85" w:name="_Toc20474296"/>
      <w:bookmarkStart w:id="86" w:name="_Toc23502357"/>
      <w:bookmarkStart w:id="87" w:name="_Toc9421267"/>
      <w:r w:rsidRPr="00DD452E">
        <w:rPr>
          <w:rFonts w:asciiTheme="minorHAnsi" w:hAnsiTheme="minorHAnsi" w:cstheme="minorHAnsi"/>
          <w:sz w:val="22"/>
          <w:lang w:val="mk-MK"/>
        </w:rPr>
        <w:t>Оперативен пристап</w:t>
      </w:r>
      <w:r w:rsidR="00452363" w:rsidRPr="00DD452E">
        <w:rPr>
          <w:rFonts w:asciiTheme="minorHAnsi" w:hAnsiTheme="minorHAnsi" w:cstheme="minorHAnsi"/>
          <w:sz w:val="22"/>
          <w:lang w:val="mk-MK"/>
        </w:rPr>
        <w:t xml:space="preserve">: </w:t>
      </w:r>
      <w:r w:rsidRPr="00DD452E">
        <w:rPr>
          <w:rFonts w:asciiTheme="minorHAnsi" w:hAnsiTheme="minorHAnsi" w:cstheme="minorHAnsi"/>
          <w:sz w:val="22"/>
          <w:lang w:val="mk-MK"/>
        </w:rPr>
        <w:t>човечки ресурси, објекти и опрема</w:t>
      </w:r>
      <w:bookmarkEnd w:id="85"/>
      <w:bookmarkEnd w:id="86"/>
      <w:r w:rsidRPr="00DD452E">
        <w:rPr>
          <w:rFonts w:asciiTheme="minorHAnsi" w:hAnsiTheme="minorHAnsi" w:cstheme="minorHAnsi"/>
          <w:sz w:val="22"/>
          <w:lang w:val="mk-MK"/>
        </w:rPr>
        <w:t xml:space="preserve"> </w:t>
      </w:r>
      <w:bookmarkEnd w:id="87"/>
    </w:p>
    <w:p w14:paraId="0FBDBB8A" w14:textId="77777777" w:rsidR="00F873BA" w:rsidRPr="00DD452E" w:rsidRDefault="00F873BA" w:rsidP="00B601B5">
      <w:pPr>
        <w:jc w:val="both"/>
        <w:rPr>
          <w:rFonts w:asciiTheme="minorHAnsi" w:hAnsiTheme="minorHAnsi" w:cstheme="minorHAnsi"/>
          <w:sz w:val="28"/>
          <w:lang w:val="mk-MK"/>
        </w:rPr>
      </w:pPr>
    </w:p>
    <w:p w14:paraId="7CD04BCF" w14:textId="77777777" w:rsidR="006943B6" w:rsidRPr="00DD452E" w:rsidRDefault="006943B6"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Од вкупно 39 вработени во Ј</w:t>
      </w:r>
      <w:r w:rsidR="00D3241C" w:rsidRPr="00DD452E">
        <w:rPr>
          <w:rFonts w:asciiTheme="minorHAnsi" w:hAnsiTheme="minorHAnsi" w:cstheme="minorHAnsi"/>
          <w:color w:val="222222"/>
          <w:sz w:val="20"/>
          <w:shd w:val="clear" w:color="auto" w:fill="FFFFFF"/>
          <w:lang w:val="mk-MK"/>
        </w:rPr>
        <w:t>ПКД Комуналец-Полин Стар Дојран, 18</w:t>
      </w:r>
      <w:r w:rsidRPr="00DD452E">
        <w:rPr>
          <w:rFonts w:asciiTheme="minorHAnsi" w:hAnsiTheme="minorHAnsi" w:cstheme="minorHAnsi"/>
          <w:color w:val="222222"/>
          <w:sz w:val="20"/>
          <w:shd w:val="clear" w:color="auto" w:fill="FFFFFF"/>
          <w:lang w:val="mk-MK"/>
        </w:rPr>
        <w:t xml:space="preserve"> се одговорни за обезбедување на услуги за водоснабдување кои ги исполнуваат функциите на: </w:t>
      </w:r>
      <w:r w:rsidR="00D3241C" w:rsidRPr="00DD452E">
        <w:rPr>
          <w:rFonts w:asciiTheme="minorHAnsi" w:hAnsiTheme="minorHAnsi" w:cstheme="minorHAnsi"/>
          <w:color w:val="222222"/>
          <w:sz w:val="20"/>
          <w:shd w:val="clear" w:color="auto" w:fill="FFFFFF"/>
          <w:lang w:val="mk-MK"/>
        </w:rPr>
        <w:t xml:space="preserve">самостоен раководител </w:t>
      </w:r>
      <w:r w:rsidR="00C83437" w:rsidRPr="00DD452E">
        <w:rPr>
          <w:rFonts w:asciiTheme="minorHAnsi" w:hAnsiTheme="minorHAnsi" w:cstheme="minorHAnsi"/>
          <w:color w:val="222222"/>
          <w:sz w:val="20"/>
          <w:shd w:val="clear" w:color="auto" w:fill="FFFFFF"/>
          <w:lang w:val="mk-MK"/>
        </w:rPr>
        <w:t>во делот на</w:t>
      </w:r>
      <w:r w:rsidR="00D3241C" w:rsidRPr="00DD452E">
        <w:rPr>
          <w:rFonts w:asciiTheme="minorHAnsi" w:hAnsiTheme="minorHAnsi" w:cstheme="minorHAnsi"/>
          <w:color w:val="222222"/>
          <w:sz w:val="20"/>
          <w:shd w:val="clear" w:color="auto" w:fill="FFFFFF"/>
          <w:lang w:val="mk-MK"/>
        </w:rPr>
        <w:t xml:space="preserve"> мрежа</w:t>
      </w:r>
      <w:r w:rsidR="00C83437" w:rsidRPr="00DD452E">
        <w:rPr>
          <w:rFonts w:asciiTheme="minorHAnsi" w:hAnsiTheme="minorHAnsi" w:cstheme="minorHAnsi"/>
          <w:color w:val="222222"/>
          <w:sz w:val="20"/>
          <w:shd w:val="clear" w:color="auto" w:fill="FFFFFF"/>
          <w:lang w:val="mk-MK"/>
        </w:rPr>
        <w:t>та</w:t>
      </w:r>
      <w:r w:rsidR="00D3241C" w:rsidRPr="00DD452E">
        <w:rPr>
          <w:rFonts w:asciiTheme="minorHAnsi" w:hAnsiTheme="minorHAnsi" w:cstheme="minorHAnsi"/>
          <w:color w:val="222222"/>
          <w:sz w:val="20"/>
          <w:shd w:val="clear" w:color="auto" w:fill="FFFFFF"/>
          <w:lang w:val="mk-MK"/>
        </w:rPr>
        <w:t xml:space="preserve"> за водоснабдување и приклучоци (1</w:t>
      </w:r>
      <w:r w:rsidRPr="00DD452E">
        <w:rPr>
          <w:rFonts w:asciiTheme="minorHAnsi" w:hAnsiTheme="minorHAnsi" w:cstheme="minorHAnsi"/>
          <w:color w:val="222222"/>
          <w:sz w:val="20"/>
          <w:shd w:val="clear" w:color="auto" w:fill="FFFFFF"/>
          <w:lang w:val="mk-MK"/>
        </w:rPr>
        <w:t xml:space="preserve">); </w:t>
      </w:r>
      <w:r w:rsidR="00D3241C" w:rsidRPr="00DD452E">
        <w:rPr>
          <w:rFonts w:asciiTheme="minorHAnsi" w:hAnsiTheme="minorHAnsi" w:cstheme="minorHAnsi"/>
          <w:color w:val="222222"/>
          <w:sz w:val="20"/>
          <w:shd w:val="clear" w:color="auto" w:fill="FFFFFF"/>
          <w:lang w:val="mk-MK"/>
        </w:rPr>
        <w:t>самостоен референт-сметководител (3); водоводџии (3); контролори на водомери (5</w:t>
      </w:r>
      <w:r w:rsidRPr="00DD452E">
        <w:rPr>
          <w:rFonts w:asciiTheme="minorHAnsi" w:hAnsiTheme="minorHAnsi" w:cstheme="minorHAnsi"/>
          <w:color w:val="222222"/>
          <w:sz w:val="20"/>
          <w:shd w:val="clear" w:color="auto" w:fill="FFFFFF"/>
          <w:lang w:val="mk-MK"/>
        </w:rPr>
        <w:t xml:space="preserve">); </w:t>
      </w:r>
      <w:r w:rsidR="00D3241C" w:rsidRPr="00DD452E">
        <w:rPr>
          <w:rFonts w:asciiTheme="minorHAnsi" w:hAnsiTheme="minorHAnsi" w:cstheme="minorHAnsi"/>
          <w:color w:val="222222"/>
          <w:sz w:val="20"/>
          <w:shd w:val="clear" w:color="auto" w:fill="FFFFFF"/>
          <w:lang w:val="mk-MK"/>
        </w:rPr>
        <w:t>план за третман на отпадни води (2); регулатори за вода (3</w:t>
      </w:r>
      <w:r w:rsidRPr="00DD452E">
        <w:rPr>
          <w:rFonts w:asciiTheme="minorHAnsi" w:hAnsiTheme="minorHAnsi" w:cstheme="minorHAnsi"/>
          <w:color w:val="222222"/>
          <w:sz w:val="20"/>
          <w:shd w:val="clear" w:color="auto" w:fill="FFFFFF"/>
          <w:lang w:val="mk-MK"/>
        </w:rPr>
        <w:t xml:space="preserve">); </w:t>
      </w:r>
      <w:r w:rsidR="00D3241C" w:rsidRPr="00DD452E">
        <w:rPr>
          <w:rFonts w:asciiTheme="minorHAnsi" w:hAnsiTheme="minorHAnsi" w:cstheme="minorHAnsi"/>
          <w:color w:val="222222"/>
          <w:sz w:val="20"/>
          <w:shd w:val="clear" w:color="auto" w:fill="FFFFFF"/>
          <w:lang w:val="mk-MK"/>
        </w:rPr>
        <w:t>работници</w:t>
      </w:r>
      <w:r w:rsidRPr="00DD452E">
        <w:rPr>
          <w:rFonts w:asciiTheme="minorHAnsi" w:hAnsiTheme="minorHAnsi" w:cstheme="minorHAnsi"/>
          <w:color w:val="222222"/>
          <w:sz w:val="20"/>
          <w:shd w:val="clear" w:color="auto" w:fill="FFFFFF"/>
          <w:lang w:val="mk-MK"/>
        </w:rPr>
        <w:t>. Оваа структура во моментот е доволно добра и погодна за извршување на активностите потребни за обезбедување на услуги за водоснабдување и канализација.</w:t>
      </w:r>
    </w:p>
    <w:p w14:paraId="5DF94A9E" w14:textId="77777777" w:rsidR="00221CE0" w:rsidRPr="00DD452E" w:rsidRDefault="00221CE0" w:rsidP="00B601B5">
      <w:pPr>
        <w:spacing w:line="276" w:lineRule="auto"/>
        <w:jc w:val="both"/>
        <w:rPr>
          <w:rFonts w:asciiTheme="minorHAnsi" w:hAnsiTheme="minorHAnsi" w:cstheme="minorHAnsi"/>
          <w:color w:val="222222"/>
          <w:sz w:val="20"/>
          <w:shd w:val="clear" w:color="auto" w:fill="FFFFFF"/>
          <w:lang w:val="mk-MK"/>
        </w:rPr>
      </w:pPr>
    </w:p>
    <w:p w14:paraId="3FB08A82" w14:textId="77777777" w:rsidR="000F0C32" w:rsidRPr="00DD452E" w:rsidRDefault="000F0C32" w:rsidP="00B601B5">
      <w:pPr>
        <w:spacing w:line="276" w:lineRule="auto"/>
        <w:jc w:val="both"/>
        <w:rPr>
          <w:rFonts w:asciiTheme="minorHAnsi" w:hAnsiTheme="minorHAnsi" w:cstheme="minorHAnsi"/>
          <w:color w:val="222222"/>
          <w:sz w:val="20"/>
          <w:shd w:val="clear" w:color="auto" w:fill="FFFFFF"/>
          <w:lang w:val="mk-MK"/>
        </w:rPr>
      </w:pPr>
    </w:p>
    <w:p w14:paraId="72BE6169" w14:textId="77777777" w:rsidR="000F0C32" w:rsidRPr="00DD452E" w:rsidRDefault="006943B6" w:rsidP="00B601B5">
      <w:pPr>
        <w:pStyle w:val="2"/>
        <w:numPr>
          <w:ilvl w:val="0"/>
          <w:numId w:val="5"/>
        </w:numPr>
        <w:jc w:val="both"/>
        <w:rPr>
          <w:rFonts w:asciiTheme="minorHAnsi" w:hAnsiTheme="minorHAnsi" w:cstheme="minorHAnsi"/>
          <w:sz w:val="22"/>
          <w:lang w:val="mk-MK"/>
        </w:rPr>
      </w:pPr>
      <w:bookmarkStart w:id="88" w:name="_Toc20474297"/>
      <w:bookmarkStart w:id="89" w:name="_Toc23502358"/>
      <w:bookmarkStart w:id="90" w:name="_Toc9421268"/>
      <w:r w:rsidRPr="00DD452E">
        <w:rPr>
          <w:rFonts w:asciiTheme="minorHAnsi" w:hAnsiTheme="minorHAnsi" w:cstheme="minorHAnsi"/>
          <w:sz w:val="22"/>
          <w:lang w:val="mk-MK"/>
        </w:rPr>
        <w:t>Нивоа на услуги обезбедени за крајните корисници</w:t>
      </w:r>
      <w:bookmarkEnd w:id="88"/>
      <w:bookmarkEnd w:id="89"/>
      <w:r w:rsidRPr="00DD452E">
        <w:rPr>
          <w:rFonts w:asciiTheme="minorHAnsi" w:hAnsiTheme="minorHAnsi" w:cstheme="minorHAnsi"/>
          <w:sz w:val="22"/>
          <w:lang w:val="mk-MK"/>
        </w:rPr>
        <w:t xml:space="preserve"> </w:t>
      </w:r>
      <w:bookmarkEnd w:id="90"/>
    </w:p>
    <w:p w14:paraId="0CABDE3A" w14:textId="77777777" w:rsidR="00F873BA" w:rsidRPr="00DD452E" w:rsidRDefault="00F873BA" w:rsidP="00B601B5">
      <w:pPr>
        <w:jc w:val="both"/>
        <w:rPr>
          <w:rFonts w:asciiTheme="minorHAnsi" w:hAnsiTheme="minorHAnsi" w:cstheme="minorHAnsi"/>
          <w:sz w:val="20"/>
          <w:lang w:val="mk-MK"/>
        </w:rPr>
      </w:pPr>
    </w:p>
    <w:p w14:paraId="38790BE5" w14:textId="77777777" w:rsidR="006943B6" w:rsidRPr="00DD452E" w:rsidRDefault="006943B6" w:rsidP="00B601B5">
      <w:pPr>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Комуналецот нема утврдено специфични нивоа на имплементирани услуги.</w:t>
      </w:r>
    </w:p>
    <w:p w14:paraId="16CA2C35" w14:textId="77777777" w:rsidR="006943B6" w:rsidRPr="00DD452E" w:rsidRDefault="006943B6" w:rsidP="00B601B5">
      <w:pPr>
        <w:jc w:val="both"/>
        <w:rPr>
          <w:rFonts w:asciiTheme="minorHAnsi" w:hAnsiTheme="minorHAnsi" w:cstheme="minorHAnsi"/>
          <w:color w:val="222222"/>
          <w:sz w:val="20"/>
          <w:shd w:val="clear" w:color="auto" w:fill="FFFFFF"/>
          <w:lang w:val="mk-MK"/>
        </w:rPr>
      </w:pPr>
    </w:p>
    <w:p w14:paraId="650EA2D3" w14:textId="77777777" w:rsidR="006943B6" w:rsidRPr="00DD452E" w:rsidRDefault="006943B6" w:rsidP="00B601B5">
      <w:pPr>
        <w:jc w:val="both"/>
        <w:rPr>
          <w:rFonts w:asciiTheme="minorHAnsi" w:hAnsiTheme="minorHAnsi" w:cstheme="minorHAnsi"/>
          <w:i/>
          <w:color w:val="222222"/>
          <w:sz w:val="20"/>
          <w:shd w:val="clear" w:color="auto" w:fill="FFFFFF"/>
          <w:lang w:val="mk-MK"/>
        </w:rPr>
      </w:pPr>
      <w:r w:rsidRPr="00DD452E">
        <w:rPr>
          <w:rFonts w:asciiTheme="minorHAnsi" w:hAnsiTheme="minorHAnsi" w:cstheme="minorHAnsi"/>
          <w:i/>
          <w:color w:val="222222"/>
          <w:sz w:val="20"/>
          <w:shd w:val="clear" w:color="auto" w:fill="FFFFFF"/>
          <w:lang w:val="mk-MK"/>
        </w:rPr>
        <w:t>Снабдување со вода</w:t>
      </w:r>
    </w:p>
    <w:p w14:paraId="7D8973FB" w14:textId="77777777" w:rsidR="006943B6" w:rsidRPr="00DD452E" w:rsidRDefault="006943B6" w:rsidP="00B601B5">
      <w:pPr>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Нема ограничувања на вода, снабдувањето со вода е обезбедено 24 часа дневно.</w:t>
      </w:r>
    </w:p>
    <w:p w14:paraId="1D3363A4" w14:textId="77777777" w:rsidR="006943B6" w:rsidRPr="00DD452E" w:rsidRDefault="006943B6" w:rsidP="00B601B5">
      <w:pPr>
        <w:jc w:val="both"/>
        <w:rPr>
          <w:rFonts w:asciiTheme="minorHAnsi" w:hAnsiTheme="minorHAnsi" w:cstheme="minorHAnsi"/>
          <w:color w:val="222222"/>
          <w:sz w:val="20"/>
          <w:shd w:val="clear" w:color="auto" w:fill="FFFFFF"/>
          <w:lang w:val="mk-MK"/>
        </w:rPr>
      </w:pPr>
    </w:p>
    <w:p w14:paraId="57823D01" w14:textId="77777777" w:rsidR="006943B6" w:rsidRPr="00DD452E" w:rsidRDefault="006943B6" w:rsidP="00B601B5">
      <w:pPr>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Се проценува дека загубите на вода се движат од 45 до 55% од вкупната потрошувачка (што вклучува и вода потрошена за наводнување на парковите и другите зелени површини, јавни фонтани и сл.).</w:t>
      </w:r>
    </w:p>
    <w:p w14:paraId="3A6B3292" w14:textId="77777777" w:rsidR="006943B6" w:rsidRPr="00DD452E" w:rsidRDefault="006943B6" w:rsidP="00B601B5">
      <w:pPr>
        <w:spacing w:line="276" w:lineRule="auto"/>
        <w:jc w:val="both"/>
        <w:rPr>
          <w:rFonts w:asciiTheme="minorHAnsi" w:hAnsiTheme="minorHAnsi" w:cstheme="minorHAnsi"/>
          <w:color w:val="222222"/>
          <w:sz w:val="20"/>
          <w:shd w:val="clear" w:color="auto" w:fill="FFFFFF"/>
          <w:lang w:val="mk-MK"/>
        </w:rPr>
      </w:pPr>
    </w:p>
    <w:p w14:paraId="3D7FD166" w14:textId="77777777" w:rsidR="006943B6" w:rsidRPr="00DD452E" w:rsidRDefault="006943B6" w:rsidP="00B601B5">
      <w:pPr>
        <w:spacing w:line="276" w:lineRule="auto"/>
        <w:jc w:val="both"/>
        <w:rPr>
          <w:rFonts w:asciiTheme="minorHAnsi" w:hAnsiTheme="minorHAnsi" w:cstheme="minorHAnsi"/>
          <w:i/>
          <w:color w:val="000000" w:themeColor="text1"/>
          <w:sz w:val="20"/>
          <w:lang w:val="mk-MK"/>
        </w:rPr>
      </w:pPr>
      <w:r w:rsidRPr="00DD452E">
        <w:rPr>
          <w:rFonts w:asciiTheme="minorHAnsi" w:hAnsiTheme="minorHAnsi" w:cstheme="minorHAnsi"/>
          <w:i/>
          <w:color w:val="000000" w:themeColor="text1"/>
          <w:sz w:val="20"/>
          <w:lang w:val="mk-MK"/>
        </w:rPr>
        <w:t>Контрола на квалитетот на водата</w:t>
      </w:r>
    </w:p>
    <w:p w14:paraId="6B90FF08" w14:textId="77777777" w:rsidR="00CE7FAD" w:rsidRPr="00DD452E" w:rsidRDefault="00CE7FAD" w:rsidP="00B601B5">
      <w:pPr>
        <w:jc w:val="both"/>
        <w:rPr>
          <w:rFonts w:asciiTheme="minorHAnsi" w:hAnsiTheme="minorHAnsi" w:cstheme="minorHAnsi"/>
          <w:sz w:val="20"/>
          <w:lang w:val="mk-MK"/>
        </w:rPr>
      </w:pPr>
      <w:r w:rsidRPr="00DD452E">
        <w:rPr>
          <w:rFonts w:asciiTheme="minorHAnsi" w:hAnsiTheme="minorHAnsi" w:cstheme="minorHAnsi"/>
          <w:sz w:val="20"/>
          <w:lang w:val="mk-MK"/>
        </w:rPr>
        <w:t xml:space="preserve">Компанијата нема пречистителна станица за вода. Третманот кој се врши на суровата вода е на самите резервоари со дезинфекција со натриум хипохлорит и преку течни системи за хлорирање, при </w:t>
      </w:r>
      <w:r w:rsidR="00C83437" w:rsidRPr="00DD452E">
        <w:rPr>
          <w:rFonts w:asciiTheme="minorHAnsi" w:hAnsiTheme="minorHAnsi" w:cstheme="minorHAnsi"/>
          <w:sz w:val="20"/>
          <w:lang w:val="mk-MK"/>
        </w:rPr>
        <w:t>што неопходните прилагодувања ги</w:t>
      </w:r>
      <w:r w:rsidRPr="00DD452E">
        <w:rPr>
          <w:rFonts w:asciiTheme="minorHAnsi" w:hAnsiTheme="minorHAnsi" w:cstheme="minorHAnsi"/>
          <w:sz w:val="20"/>
          <w:lang w:val="mk-MK"/>
        </w:rPr>
        <w:t xml:space="preserve"> прав</w:t>
      </w:r>
      <w:r w:rsidR="00C83437" w:rsidRPr="00DD452E">
        <w:rPr>
          <w:rFonts w:asciiTheme="minorHAnsi" w:hAnsiTheme="minorHAnsi" w:cstheme="minorHAnsi"/>
          <w:sz w:val="20"/>
          <w:lang w:val="mk-MK"/>
        </w:rPr>
        <w:t>и</w:t>
      </w:r>
      <w:r w:rsidRPr="00DD452E">
        <w:rPr>
          <w:rFonts w:asciiTheme="minorHAnsi" w:hAnsiTheme="minorHAnsi" w:cstheme="minorHAnsi"/>
          <w:sz w:val="20"/>
          <w:lang w:val="mk-MK"/>
        </w:rPr>
        <w:t xml:space="preserve"> оперативниот персонал во согласност со побарувачката за вода. Секој ден, количината (%) на хлор во секој систем за водоснабдување се испраќа на терен, а ако има какви било отстапки, истиот момент е регулиран.</w:t>
      </w:r>
    </w:p>
    <w:p w14:paraId="3494D2F6" w14:textId="77777777" w:rsidR="006943B6" w:rsidRPr="00DD452E" w:rsidRDefault="006943B6" w:rsidP="00B601B5">
      <w:pPr>
        <w:spacing w:line="276" w:lineRule="auto"/>
        <w:jc w:val="both"/>
        <w:rPr>
          <w:rFonts w:asciiTheme="minorHAnsi" w:hAnsiTheme="minorHAnsi" w:cstheme="minorHAnsi"/>
          <w:i/>
          <w:color w:val="000000" w:themeColor="text1"/>
          <w:sz w:val="20"/>
          <w:lang w:val="mk-MK"/>
        </w:rPr>
      </w:pPr>
    </w:p>
    <w:p w14:paraId="4C6E075A" w14:textId="77777777" w:rsidR="00CE7FAD" w:rsidRPr="00DD452E" w:rsidRDefault="00CE7FAD"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Безбедноста на водата за пиење, односно нејзиниот квалитет постојано се контролира со бактериолошка, физичко-хемиска, радиолошка и биолошка анализа. Бактериолошкото испитување на водата се врши во зависност од бројот на жители, односно корисници на вода од еквивалентни жители на водоснабдување, по еден примерок месечно до 5</w:t>
      </w:r>
      <w:r w:rsidR="007D2B16" w:rsidRPr="00DD452E">
        <w:rPr>
          <w:rFonts w:asciiTheme="minorHAnsi" w:hAnsiTheme="minorHAnsi" w:cstheme="minorHAnsi"/>
          <w:color w:val="222222"/>
          <w:sz w:val="20"/>
          <w:shd w:val="clear" w:color="auto" w:fill="FFFFFF"/>
          <w:lang w:val="mk-MK"/>
        </w:rPr>
        <w:t>.</w:t>
      </w:r>
      <w:r w:rsidRPr="00DD452E">
        <w:rPr>
          <w:rFonts w:asciiTheme="minorHAnsi" w:hAnsiTheme="minorHAnsi" w:cstheme="minorHAnsi"/>
          <w:color w:val="222222"/>
          <w:sz w:val="20"/>
          <w:shd w:val="clear" w:color="auto" w:fill="FFFFFF"/>
          <w:lang w:val="mk-MK"/>
        </w:rPr>
        <w:t xml:space="preserve">000 еквивалентни жители, односно три испитувања секој месец. Хемиското испитување на водата за пиење е направено во кратка форма (мала хемиска анализа) која ги содржи следните параметри: </w:t>
      </w:r>
      <w:r w:rsidRPr="00DD452E">
        <w:rPr>
          <w:rFonts w:asciiTheme="minorHAnsi" w:hAnsiTheme="minorHAnsi" w:cstheme="minorHAnsi"/>
          <w:color w:val="222222"/>
          <w:sz w:val="20"/>
          <w:shd w:val="clear" w:color="auto" w:fill="FFFFFF"/>
          <w:lang w:val="mk-MK"/>
        </w:rPr>
        <w:lastRenderedPageBreak/>
        <w:t>непроѕирност, рН, амонијак, нитрити, нитрати, хлориди, железо, потрошувачка на KMnO</w:t>
      </w:r>
      <w:r w:rsidRPr="00DD452E">
        <w:rPr>
          <w:rFonts w:asciiTheme="minorHAnsi" w:hAnsiTheme="minorHAnsi" w:cstheme="minorHAnsi"/>
          <w:color w:val="222222"/>
          <w:sz w:val="20"/>
          <w:shd w:val="clear" w:color="auto" w:fill="FFFFFF"/>
          <w:vertAlign w:val="subscript"/>
          <w:lang w:val="mk-MK"/>
        </w:rPr>
        <w:t>4</w:t>
      </w:r>
      <w:r w:rsidRPr="00DD452E">
        <w:rPr>
          <w:rFonts w:asciiTheme="minorHAnsi" w:hAnsiTheme="minorHAnsi" w:cstheme="minorHAnsi"/>
          <w:color w:val="222222"/>
          <w:sz w:val="20"/>
          <w:shd w:val="clear" w:color="auto" w:fill="FFFFFF"/>
          <w:lang w:val="mk-MK"/>
        </w:rPr>
        <w:t xml:space="preserve"> и спроводливост на електролити. ЈЗУ Центар за јавно здравје Велес зема примероци од вода од одредени мерни места каде што водата постојано тече и прави редовни анализи на хлорирана и сурова вода. Еднаш годишно земаат примероци од Дирекцијата за храна за тестирање на количината на радиоактивни супстанции.</w:t>
      </w:r>
    </w:p>
    <w:p w14:paraId="341CD552" w14:textId="77777777" w:rsidR="00CE7FAD" w:rsidRPr="00DD452E" w:rsidRDefault="00CE7FAD"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Според спроведените тестови и извештаи, примероците се во согласност со Правилникот за барања за безбедност и квалитет на водата за пиење ("Службен весник на Република Македонија" број 183/18). Врз основа на комплетната анализа може да се заклучи дека во текот на истражувањето, водата за пиење од водоводните системи во општина Дојран е безбедна, во согласност со Правилникот за безбедност и квалитет на водата.</w:t>
      </w:r>
    </w:p>
    <w:p w14:paraId="51308B85" w14:textId="77777777" w:rsidR="000F0C32" w:rsidRPr="00DD452E" w:rsidRDefault="000F0C32" w:rsidP="00B601B5">
      <w:pPr>
        <w:jc w:val="both"/>
        <w:rPr>
          <w:rFonts w:asciiTheme="minorHAnsi" w:hAnsiTheme="minorHAnsi" w:cstheme="minorHAnsi"/>
          <w:color w:val="222222"/>
          <w:sz w:val="20"/>
          <w:shd w:val="clear" w:color="auto" w:fill="FFFFFF"/>
          <w:lang w:val="mk-MK"/>
        </w:rPr>
      </w:pPr>
    </w:p>
    <w:p w14:paraId="4E655A43" w14:textId="77777777" w:rsidR="00CE7FAD" w:rsidRPr="00DD452E" w:rsidRDefault="00CE7FAD" w:rsidP="00B601B5">
      <w:pPr>
        <w:spacing w:line="276" w:lineRule="auto"/>
        <w:jc w:val="both"/>
        <w:rPr>
          <w:rFonts w:asciiTheme="minorHAnsi" w:hAnsiTheme="minorHAnsi" w:cstheme="minorHAnsi"/>
          <w:i/>
          <w:color w:val="000000" w:themeColor="text1"/>
          <w:sz w:val="20"/>
          <w:lang w:val="mk-MK"/>
        </w:rPr>
      </w:pPr>
      <w:r w:rsidRPr="00DD452E">
        <w:rPr>
          <w:rFonts w:asciiTheme="minorHAnsi" w:hAnsiTheme="minorHAnsi" w:cstheme="minorHAnsi"/>
          <w:i/>
          <w:color w:val="000000" w:themeColor="text1"/>
          <w:sz w:val="20"/>
          <w:lang w:val="mk-MK"/>
        </w:rPr>
        <w:t>Собирање и третман на отпадни води</w:t>
      </w:r>
    </w:p>
    <w:p w14:paraId="21449A3A" w14:textId="77777777" w:rsidR="00CE7FAD" w:rsidRPr="00DD452E" w:rsidRDefault="00CE7FAD" w:rsidP="00B601B5">
      <w:pPr>
        <w:spacing w:line="276" w:lineRule="auto"/>
        <w:jc w:val="both"/>
        <w:rPr>
          <w:rFonts w:asciiTheme="minorHAnsi" w:hAnsiTheme="minorHAnsi" w:cstheme="minorHAnsi"/>
          <w:color w:val="000000" w:themeColor="text1"/>
          <w:sz w:val="20"/>
          <w:lang w:val="mk-MK"/>
        </w:rPr>
      </w:pPr>
      <w:r w:rsidRPr="00DD452E">
        <w:rPr>
          <w:rFonts w:asciiTheme="minorHAnsi" w:hAnsiTheme="minorHAnsi" w:cstheme="minorHAnsi"/>
          <w:color w:val="000000" w:themeColor="text1"/>
          <w:sz w:val="20"/>
          <w:lang w:val="mk-MK"/>
        </w:rPr>
        <w:t xml:space="preserve">Целата општина е покриена со услуги за собирање на отпадни води, но </w:t>
      </w:r>
      <w:r w:rsidR="00091714" w:rsidRPr="00DD452E">
        <w:rPr>
          <w:rFonts w:asciiTheme="minorHAnsi" w:hAnsiTheme="minorHAnsi" w:cstheme="minorHAnsi"/>
          <w:color w:val="000000" w:themeColor="text1"/>
          <w:sz w:val="20"/>
          <w:lang w:val="mk-MK"/>
        </w:rPr>
        <w:t>само 30% од домаќинствата во Стар Дојран, Нов Дојран и Сретеново</w:t>
      </w:r>
      <w:r w:rsidRPr="00DD452E">
        <w:rPr>
          <w:rFonts w:asciiTheme="minorHAnsi" w:hAnsiTheme="minorHAnsi" w:cstheme="minorHAnsi"/>
          <w:color w:val="000000" w:themeColor="text1"/>
          <w:sz w:val="20"/>
          <w:lang w:val="mk-MK"/>
        </w:rPr>
        <w:t xml:space="preserve"> се поврзани со мрежата, и </w:t>
      </w:r>
      <w:r w:rsidR="00091714" w:rsidRPr="00DD452E">
        <w:rPr>
          <w:rFonts w:asciiTheme="minorHAnsi" w:hAnsiTheme="minorHAnsi" w:cstheme="minorHAnsi"/>
          <w:color w:val="000000" w:themeColor="text1"/>
          <w:sz w:val="20"/>
          <w:lang w:val="mk-MK"/>
        </w:rPr>
        <w:t xml:space="preserve">само 10% од населението што користи септички јами ги користи </w:t>
      </w:r>
      <w:r w:rsidRPr="00DD452E">
        <w:rPr>
          <w:rFonts w:asciiTheme="minorHAnsi" w:hAnsiTheme="minorHAnsi" w:cstheme="minorHAnsi"/>
          <w:color w:val="000000" w:themeColor="text1"/>
          <w:sz w:val="20"/>
          <w:lang w:val="mk-MK"/>
        </w:rPr>
        <w:t xml:space="preserve">услугите за чистење на септичките јами со специјализирана опрема и возила за чистење. </w:t>
      </w:r>
    </w:p>
    <w:p w14:paraId="5FDD6D66" w14:textId="77777777" w:rsidR="00CE7FAD" w:rsidRPr="00DD452E" w:rsidRDefault="00CE7FAD" w:rsidP="00B601B5">
      <w:pPr>
        <w:spacing w:line="276" w:lineRule="auto"/>
        <w:jc w:val="both"/>
        <w:rPr>
          <w:rFonts w:asciiTheme="minorHAnsi" w:hAnsiTheme="minorHAnsi" w:cstheme="minorHAnsi"/>
          <w:color w:val="000000" w:themeColor="text1"/>
          <w:sz w:val="20"/>
          <w:lang w:val="mk-MK"/>
        </w:rPr>
      </w:pPr>
    </w:p>
    <w:p w14:paraId="4CBAC316" w14:textId="77777777" w:rsidR="00CE7FAD" w:rsidRPr="00DD452E" w:rsidRDefault="00CE7FAD" w:rsidP="00B601B5">
      <w:pPr>
        <w:spacing w:line="276" w:lineRule="auto"/>
        <w:jc w:val="both"/>
        <w:rPr>
          <w:rFonts w:asciiTheme="minorHAnsi" w:hAnsiTheme="minorHAnsi" w:cstheme="minorHAnsi"/>
          <w:color w:val="000000" w:themeColor="text1"/>
          <w:sz w:val="20"/>
          <w:lang w:val="mk-MK"/>
        </w:rPr>
      </w:pPr>
      <w:r w:rsidRPr="00DD452E">
        <w:rPr>
          <w:rFonts w:asciiTheme="minorHAnsi" w:hAnsiTheme="minorHAnsi" w:cstheme="minorHAnsi"/>
          <w:color w:val="000000" w:themeColor="text1"/>
          <w:sz w:val="20"/>
          <w:lang w:val="mk-MK"/>
        </w:rPr>
        <w:t>Општината веќе ги заврши истражувањата за зголемување на канализационата мрежа за да гарантира 100% покриеност. Имплементацијата на наведениот проект зависи од расположливоста на фондовите, но нема прогноза за нивна достапност.</w:t>
      </w:r>
    </w:p>
    <w:p w14:paraId="33DB0573" w14:textId="77777777" w:rsidR="000F0C32" w:rsidRPr="00DD452E" w:rsidRDefault="000F0C32" w:rsidP="00B601B5">
      <w:pPr>
        <w:spacing w:line="276" w:lineRule="auto"/>
        <w:jc w:val="both"/>
        <w:rPr>
          <w:rFonts w:asciiTheme="minorHAnsi" w:hAnsiTheme="minorHAnsi" w:cstheme="minorHAnsi"/>
          <w:color w:val="222222"/>
          <w:sz w:val="20"/>
          <w:shd w:val="clear" w:color="auto" w:fill="FFFFFF"/>
          <w:lang w:val="mk-MK"/>
        </w:rPr>
      </w:pPr>
    </w:p>
    <w:p w14:paraId="746CDA2D" w14:textId="77777777" w:rsidR="00CE7FAD" w:rsidRPr="00DD452E" w:rsidRDefault="00CE7FAD"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xml:space="preserve">За уште поголема заштита на Дојранското Езеро како реципиент на прочистени отпадни води, неопходно е да се инвестира за да се направи оперативна втора линија на третман која треба да се активира во летните месеци кога ќе се зголеми приливот на отпадните води. </w:t>
      </w:r>
      <w:r w:rsidR="007E1740" w:rsidRPr="00DD452E">
        <w:rPr>
          <w:rFonts w:asciiTheme="minorHAnsi" w:hAnsiTheme="minorHAnsi" w:cstheme="minorHAnsi"/>
          <w:color w:val="222222"/>
          <w:sz w:val="20"/>
          <w:shd w:val="clear" w:color="auto" w:fill="FFFFFF"/>
          <w:lang w:val="mk-MK"/>
        </w:rPr>
        <w:t>Терцијалниот</w:t>
      </w:r>
      <w:r w:rsidRPr="00DD452E">
        <w:rPr>
          <w:rFonts w:asciiTheme="minorHAnsi" w:hAnsiTheme="minorHAnsi" w:cstheme="minorHAnsi"/>
          <w:color w:val="222222"/>
          <w:sz w:val="20"/>
          <w:shd w:val="clear" w:color="auto" w:fill="FFFFFF"/>
          <w:lang w:val="mk-MK"/>
        </w:rPr>
        <w:t xml:space="preserve"> третман </w:t>
      </w:r>
      <w:r w:rsidR="007E1740" w:rsidRPr="00DD452E">
        <w:rPr>
          <w:rFonts w:asciiTheme="minorHAnsi" w:hAnsiTheme="minorHAnsi" w:cstheme="minorHAnsi"/>
          <w:color w:val="222222"/>
          <w:sz w:val="20"/>
          <w:shd w:val="clear" w:color="auto" w:fill="FFFFFF"/>
          <w:lang w:val="mk-MK"/>
        </w:rPr>
        <w:t xml:space="preserve">исто така </w:t>
      </w:r>
      <w:r w:rsidRPr="00DD452E">
        <w:rPr>
          <w:rFonts w:asciiTheme="minorHAnsi" w:hAnsiTheme="minorHAnsi" w:cstheme="minorHAnsi"/>
          <w:color w:val="222222"/>
          <w:sz w:val="20"/>
          <w:shd w:val="clear" w:color="auto" w:fill="FFFFFF"/>
          <w:lang w:val="mk-MK"/>
        </w:rPr>
        <w:t xml:space="preserve">ќе биде потребен и преку инсталација на УВ ламби за поставување на бактериолошки третман и хемиски третман (хлоринатори, озонатори итн. </w:t>
      </w:r>
      <w:r w:rsidR="007E1740" w:rsidRPr="00DD452E">
        <w:rPr>
          <w:rFonts w:asciiTheme="minorHAnsi" w:hAnsiTheme="minorHAnsi" w:cstheme="minorHAnsi"/>
          <w:color w:val="222222"/>
          <w:sz w:val="20"/>
          <w:shd w:val="clear" w:color="auto" w:fill="FFFFFF"/>
          <w:lang w:val="mk-MK"/>
        </w:rPr>
        <w:t>–</w:t>
      </w:r>
      <w:r w:rsidRPr="00DD452E">
        <w:rPr>
          <w:rFonts w:asciiTheme="minorHAnsi" w:hAnsiTheme="minorHAnsi" w:cstheme="minorHAnsi"/>
          <w:color w:val="222222"/>
          <w:sz w:val="20"/>
          <w:shd w:val="clear" w:color="auto" w:fill="FFFFFF"/>
          <w:lang w:val="mk-MK"/>
        </w:rPr>
        <w:t xml:space="preserve"> </w:t>
      </w:r>
      <w:r w:rsidR="007E1740" w:rsidRPr="00DD452E">
        <w:rPr>
          <w:rFonts w:asciiTheme="minorHAnsi" w:hAnsiTheme="minorHAnsi" w:cstheme="minorHAnsi"/>
          <w:color w:val="222222"/>
          <w:sz w:val="20"/>
          <w:shd w:val="clear" w:color="auto" w:fill="FFFFFF"/>
          <w:lang w:val="mk-MK"/>
        </w:rPr>
        <w:t>терцијален третман</w:t>
      </w:r>
      <w:r w:rsidRPr="00DD452E">
        <w:rPr>
          <w:rFonts w:asciiTheme="minorHAnsi" w:hAnsiTheme="minorHAnsi" w:cstheme="minorHAnsi"/>
          <w:color w:val="222222"/>
          <w:sz w:val="20"/>
          <w:shd w:val="clear" w:color="auto" w:fill="FFFFFF"/>
          <w:lang w:val="mk-MK"/>
        </w:rPr>
        <w:t xml:space="preserve"> на отпадни води). Имплементацијата на наведениот проект зависи од достапноста на фондовите, но нема </w:t>
      </w:r>
      <w:r w:rsidR="007E1740" w:rsidRPr="00DD452E">
        <w:rPr>
          <w:rFonts w:asciiTheme="minorHAnsi" w:hAnsiTheme="minorHAnsi" w:cstheme="minorHAnsi"/>
          <w:color w:val="222222"/>
          <w:sz w:val="20"/>
          <w:shd w:val="clear" w:color="auto" w:fill="FFFFFF"/>
          <w:lang w:val="mk-MK"/>
        </w:rPr>
        <w:t>прогноза за нивна</w:t>
      </w:r>
      <w:r w:rsidRPr="00DD452E">
        <w:rPr>
          <w:rFonts w:asciiTheme="minorHAnsi" w:hAnsiTheme="minorHAnsi" w:cstheme="minorHAnsi"/>
          <w:color w:val="222222"/>
          <w:sz w:val="20"/>
          <w:shd w:val="clear" w:color="auto" w:fill="FFFFFF"/>
          <w:lang w:val="mk-MK"/>
        </w:rPr>
        <w:t xml:space="preserve"> достапност.</w:t>
      </w:r>
    </w:p>
    <w:p w14:paraId="0EFAE28B" w14:textId="77777777" w:rsidR="000F0C32" w:rsidRPr="00DD452E" w:rsidRDefault="000F0C32" w:rsidP="00B601B5">
      <w:pPr>
        <w:spacing w:line="276" w:lineRule="auto"/>
        <w:jc w:val="both"/>
        <w:rPr>
          <w:rFonts w:asciiTheme="minorHAnsi" w:hAnsiTheme="minorHAnsi" w:cstheme="minorHAnsi"/>
          <w:color w:val="222222"/>
          <w:sz w:val="20"/>
          <w:shd w:val="clear" w:color="auto" w:fill="FFFFFF"/>
          <w:lang w:val="mk-MK"/>
        </w:rPr>
      </w:pPr>
    </w:p>
    <w:p w14:paraId="49D19B14" w14:textId="77777777" w:rsidR="007E1740" w:rsidRPr="00DD452E" w:rsidRDefault="007E1740" w:rsidP="00B601B5">
      <w:pPr>
        <w:spacing w:line="276" w:lineRule="auto"/>
        <w:jc w:val="both"/>
        <w:rPr>
          <w:rFonts w:asciiTheme="minorHAnsi" w:hAnsiTheme="minorHAnsi" w:cstheme="minorHAnsi"/>
          <w:i/>
          <w:color w:val="000000" w:themeColor="text1"/>
          <w:sz w:val="20"/>
          <w:lang w:val="mk-MK"/>
        </w:rPr>
      </w:pPr>
      <w:r w:rsidRPr="00DD452E">
        <w:rPr>
          <w:rFonts w:asciiTheme="minorHAnsi" w:hAnsiTheme="minorHAnsi" w:cstheme="minorHAnsi"/>
          <w:i/>
          <w:color w:val="000000" w:themeColor="text1"/>
          <w:sz w:val="20"/>
          <w:lang w:val="mk-MK"/>
        </w:rPr>
        <w:t>Важна забелешка</w:t>
      </w:r>
    </w:p>
    <w:p w14:paraId="09372B08" w14:textId="77777777" w:rsidR="007E1740" w:rsidRPr="00DD452E" w:rsidRDefault="007E1740" w:rsidP="00B601B5">
      <w:pPr>
        <w:spacing w:line="276" w:lineRule="auto"/>
        <w:jc w:val="both"/>
        <w:rPr>
          <w:rFonts w:asciiTheme="minorHAnsi" w:hAnsiTheme="minorHAnsi" w:cstheme="minorHAnsi"/>
          <w:color w:val="000000" w:themeColor="text1"/>
          <w:sz w:val="20"/>
          <w:lang w:val="mk-MK"/>
        </w:rPr>
      </w:pPr>
      <w:r w:rsidRPr="00DD452E">
        <w:rPr>
          <w:rFonts w:asciiTheme="minorHAnsi" w:hAnsiTheme="minorHAnsi" w:cstheme="minorHAnsi"/>
          <w:color w:val="000000" w:themeColor="text1"/>
          <w:sz w:val="20"/>
          <w:lang w:val="mk-MK"/>
        </w:rPr>
        <w:t xml:space="preserve">Како што може да се заклучи од горенаведеното, сите услуги за вода се обезбедени со огромен број на пумпни единици кои прават големи трошоци  за електрична енергија и одржување. И ако не се случи сериозна инвестиција во секторот за вода и отпадна вода во периодот што следи, не се гарантира континуирано обезбедување на водните услуги. </w:t>
      </w:r>
    </w:p>
    <w:p w14:paraId="247A8070" w14:textId="77777777" w:rsidR="000F0C32" w:rsidRPr="00DD452E" w:rsidRDefault="000F0C32" w:rsidP="00BD541A">
      <w:pPr>
        <w:spacing w:line="276" w:lineRule="auto"/>
        <w:rPr>
          <w:rFonts w:asciiTheme="minorHAnsi" w:hAnsiTheme="minorHAnsi" w:cstheme="minorHAnsi"/>
          <w:color w:val="222222"/>
          <w:sz w:val="20"/>
          <w:shd w:val="clear" w:color="auto" w:fill="FFFFFF"/>
          <w:lang w:val="mk-MK"/>
        </w:rPr>
      </w:pPr>
    </w:p>
    <w:p w14:paraId="0A9E1AD0" w14:textId="77777777" w:rsidR="00F873BA" w:rsidRPr="00DD452E" w:rsidRDefault="007E1740" w:rsidP="00B601B5">
      <w:pPr>
        <w:pStyle w:val="2"/>
        <w:numPr>
          <w:ilvl w:val="0"/>
          <w:numId w:val="5"/>
        </w:numPr>
        <w:jc w:val="both"/>
        <w:rPr>
          <w:rFonts w:asciiTheme="minorHAnsi" w:hAnsiTheme="minorHAnsi" w:cstheme="minorHAnsi"/>
          <w:sz w:val="22"/>
        </w:rPr>
      </w:pPr>
      <w:bookmarkStart w:id="91" w:name="_Toc20474298"/>
      <w:bookmarkStart w:id="92" w:name="_Toc23502359"/>
      <w:bookmarkStart w:id="93" w:name="_Toc9421269"/>
      <w:r w:rsidRPr="00DD452E">
        <w:rPr>
          <w:rFonts w:asciiTheme="minorHAnsi" w:hAnsiTheme="minorHAnsi" w:cstheme="minorHAnsi"/>
          <w:sz w:val="22"/>
          <w:lang w:val="mk-MK"/>
        </w:rPr>
        <w:t>Политика за развој на Комуналец</w:t>
      </w:r>
      <w:bookmarkEnd w:id="91"/>
      <w:bookmarkEnd w:id="92"/>
      <w:r w:rsidRPr="00DD452E">
        <w:rPr>
          <w:rFonts w:asciiTheme="minorHAnsi" w:hAnsiTheme="minorHAnsi" w:cstheme="minorHAnsi"/>
          <w:sz w:val="22"/>
          <w:lang w:val="mk-MK"/>
        </w:rPr>
        <w:t xml:space="preserve"> </w:t>
      </w:r>
      <w:bookmarkEnd w:id="93"/>
    </w:p>
    <w:p w14:paraId="6E775408" w14:textId="77777777" w:rsidR="000F0C32" w:rsidRPr="00DD452E" w:rsidRDefault="000F0C32" w:rsidP="00B601B5">
      <w:pPr>
        <w:spacing w:line="276" w:lineRule="auto"/>
        <w:jc w:val="both"/>
        <w:rPr>
          <w:rFonts w:asciiTheme="minorHAnsi" w:hAnsiTheme="minorHAnsi" w:cstheme="minorHAnsi"/>
          <w:color w:val="222222"/>
          <w:sz w:val="24"/>
          <w:shd w:val="clear" w:color="auto" w:fill="FFFFFF"/>
        </w:rPr>
      </w:pPr>
    </w:p>
    <w:p w14:paraId="72DFB921" w14:textId="77777777" w:rsidR="000F0C32" w:rsidRPr="00DD452E" w:rsidRDefault="0055732E" w:rsidP="00B601B5">
      <w:pPr>
        <w:spacing w:line="276" w:lineRule="auto"/>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Во рамките на Ј</w:t>
      </w:r>
      <w:r w:rsidR="00091714" w:rsidRPr="00DD452E">
        <w:rPr>
          <w:rFonts w:asciiTheme="minorHAnsi" w:hAnsiTheme="minorHAnsi" w:cstheme="minorHAnsi"/>
          <w:color w:val="222222"/>
          <w:sz w:val="20"/>
          <w:shd w:val="clear" w:color="auto" w:fill="FFFFFF"/>
          <w:lang w:val="mk-MK"/>
        </w:rPr>
        <w:t>ПКД</w:t>
      </w:r>
      <w:r w:rsidRPr="00DD452E">
        <w:rPr>
          <w:rFonts w:asciiTheme="minorHAnsi" w:hAnsiTheme="minorHAnsi" w:cstheme="minorHAnsi"/>
          <w:color w:val="222222"/>
          <w:sz w:val="20"/>
          <w:shd w:val="clear" w:color="auto" w:fill="FFFFFF"/>
          <w:lang w:val="mk-MK"/>
        </w:rPr>
        <w:t xml:space="preserve"> Комуналец-Полин Стар Дојран, следната политика за развој треба да биде имплементирана</w:t>
      </w:r>
      <w:r w:rsidR="000F0C32" w:rsidRPr="00DD452E">
        <w:rPr>
          <w:rFonts w:asciiTheme="minorHAnsi" w:hAnsiTheme="minorHAnsi" w:cstheme="minorHAnsi"/>
          <w:color w:val="222222"/>
          <w:sz w:val="20"/>
          <w:shd w:val="clear" w:color="auto" w:fill="FFFFFF"/>
        </w:rPr>
        <w:t>:</w:t>
      </w:r>
    </w:p>
    <w:p w14:paraId="0BCE1B81" w14:textId="77777777" w:rsidR="0055732E" w:rsidRPr="00DD452E" w:rsidRDefault="0055732E"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Подобрување на организациската поставеност и одговорноста за извршување на работните обврски;</w:t>
      </w:r>
    </w:p>
    <w:p w14:paraId="7D01E8B8" w14:textId="77777777" w:rsidR="0055732E" w:rsidRPr="00DD452E" w:rsidRDefault="0055732E"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Полно работно време за управување на средствата, во кое може да се внесат информациите за статусот и перформансите на секое средство и вклучените трошоци за поправка со цел да бидат евидентирани во сметководниот систем;</w:t>
      </w:r>
    </w:p>
    <w:p w14:paraId="4D49D846" w14:textId="77777777" w:rsidR="0055732E" w:rsidRPr="00DD452E" w:rsidRDefault="0055732E"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Олеснување на процесот на донесување одлуки за тоа како да се разликуваат средствата што треба да бидат</w:t>
      </w:r>
      <w:r w:rsidR="000547A5" w:rsidRPr="00DD452E">
        <w:rPr>
          <w:rFonts w:asciiTheme="minorHAnsi" w:hAnsiTheme="minorHAnsi" w:cstheme="minorHAnsi"/>
          <w:color w:val="222222"/>
          <w:sz w:val="20"/>
          <w:shd w:val="clear" w:color="auto" w:fill="FFFFFF"/>
          <w:lang w:val="mk-MK"/>
        </w:rPr>
        <w:t xml:space="preserve"> </w:t>
      </w:r>
      <w:r w:rsidRPr="00DD452E">
        <w:rPr>
          <w:rFonts w:asciiTheme="minorHAnsi" w:hAnsiTheme="minorHAnsi" w:cstheme="minorHAnsi"/>
          <w:color w:val="222222"/>
          <w:sz w:val="20"/>
          <w:shd w:val="clear" w:color="auto" w:fill="FFFFFF"/>
          <w:lang w:val="mk-MK"/>
        </w:rPr>
        <w:t xml:space="preserve">одржувани / поправени од оние </w:t>
      </w:r>
      <w:r w:rsidR="000547A5" w:rsidRPr="00DD452E">
        <w:rPr>
          <w:rFonts w:asciiTheme="minorHAnsi" w:hAnsiTheme="minorHAnsi" w:cstheme="minorHAnsi"/>
          <w:color w:val="222222"/>
          <w:sz w:val="20"/>
          <w:shd w:val="clear" w:color="auto" w:fill="FFFFFF"/>
          <w:lang w:val="mk-MK"/>
        </w:rPr>
        <w:t>за кои треба да се инвестира (да се реновира</w:t>
      </w:r>
      <w:r w:rsidRPr="00DD452E">
        <w:rPr>
          <w:rFonts w:asciiTheme="minorHAnsi" w:hAnsiTheme="minorHAnsi" w:cstheme="minorHAnsi"/>
          <w:color w:val="222222"/>
          <w:sz w:val="20"/>
          <w:shd w:val="clear" w:color="auto" w:fill="FFFFFF"/>
          <w:lang w:val="mk-MK"/>
        </w:rPr>
        <w:t xml:space="preserve"> / заменат);</w:t>
      </w:r>
    </w:p>
    <w:p w14:paraId="24FAD1F8"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Идентификација и инкорпорирање во системот на релевантни информации за управување за приоритизација и постигнување на придобивки;</w:t>
      </w:r>
    </w:p>
    <w:p w14:paraId="4555D715"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lastRenderedPageBreak/>
        <w:t xml:space="preserve">• </w:t>
      </w:r>
      <w:r w:rsidR="00091714" w:rsidRPr="00DD452E">
        <w:rPr>
          <w:rFonts w:asciiTheme="minorHAnsi" w:hAnsiTheme="minorHAnsi" w:cstheme="minorHAnsi"/>
          <w:color w:val="222222"/>
          <w:sz w:val="20"/>
          <w:shd w:val="clear" w:color="auto" w:fill="FFFFFF"/>
          <w:lang w:val="mk-MK"/>
        </w:rPr>
        <w:t>Подобрување во однос на состојбата со неприходувана вода</w:t>
      </w:r>
      <w:r w:rsidRPr="00DD452E">
        <w:rPr>
          <w:rFonts w:asciiTheme="minorHAnsi" w:hAnsiTheme="minorHAnsi" w:cstheme="minorHAnsi"/>
          <w:color w:val="222222"/>
          <w:sz w:val="20"/>
          <w:shd w:val="clear" w:color="auto" w:fill="FFFFFF"/>
          <w:lang w:val="mk-MK"/>
        </w:rPr>
        <w:t>;</w:t>
      </w:r>
    </w:p>
    <w:p w14:paraId="09291F1E"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Намалување на дефектите на водата;</w:t>
      </w:r>
    </w:p>
    <w:p w14:paraId="099B7740"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Имплементација на план за зголемување на ефикасноста на работата преку внатрешна преквалификација;</w:t>
      </w:r>
    </w:p>
    <w:p w14:paraId="2C3A9251"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Специјализација на персонал, подобрување на обуката, мотивација и упатства за постојано подобрување;</w:t>
      </w:r>
    </w:p>
    <w:p w14:paraId="5E0BEC84"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Развој и имплементација на Програма за подигнување на свеста на потрошувачите за важноста на водата;</w:t>
      </w:r>
    </w:p>
    <w:p w14:paraId="0A7D5B8C"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Обука на лица за имплементација на ГИС и SCADA системот.</w:t>
      </w:r>
    </w:p>
    <w:p w14:paraId="062DCA4D" w14:textId="77777777" w:rsidR="00586050" w:rsidRPr="00DD452E" w:rsidRDefault="00586050" w:rsidP="00B601B5">
      <w:pPr>
        <w:spacing w:line="276" w:lineRule="auto"/>
        <w:ind w:left="810"/>
        <w:jc w:val="both"/>
        <w:rPr>
          <w:rFonts w:asciiTheme="minorHAnsi" w:hAnsiTheme="minorHAnsi" w:cstheme="minorHAnsi"/>
          <w:color w:val="222222"/>
          <w:sz w:val="20"/>
          <w:shd w:val="clear" w:color="auto" w:fill="FFFFFF"/>
          <w:lang w:val="mk-MK"/>
        </w:rPr>
      </w:pPr>
      <w:r w:rsidRPr="00DD452E">
        <w:rPr>
          <w:rFonts w:asciiTheme="minorHAnsi" w:hAnsiTheme="minorHAnsi" w:cstheme="minorHAnsi"/>
          <w:color w:val="222222"/>
          <w:sz w:val="20"/>
          <w:shd w:val="clear" w:color="auto" w:fill="FFFFFF"/>
          <w:lang w:val="mk-MK"/>
        </w:rPr>
        <w:t>• Развивање капацитети и обука</w:t>
      </w:r>
    </w:p>
    <w:p w14:paraId="25B6A78B" w14:textId="77777777" w:rsidR="000F0C32" w:rsidRPr="00DD452E" w:rsidRDefault="000F0C32" w:rsidP="00B601B5">
      <w:pPr>
        <w:ind w:left="720"/>
        <w:jc w:val="both"/>
        <w:rPr>
          <w:rFonts w:asciiTheme="minorHAnsi" w:hAnsiTheme="minorHAnsi" w:cstheme="minorHAnsi"/>
          <w:sz w:val="20"/>
        </w:rPr>
      </w:pPr>
    </w:p>
    <w:p w14:paraId="6B46427B" w14:textId="77777777" w:rsidR="000F0C32" w:rsidRPr="00DD452E" w:rsidRDefault="000F0C32" w:rsidP="00B601B5">
      <w:pPr>
        <w:jc w:val="both"/>
        <w:rPr>
          <w:rFonts w:asciiTheme="minorHAnsi" w:hAnsiTheme="minorHAnsi" w:cstheme="minorHAnsi"/>
          <w:sz w:val="20"/>
        </w:rPr>
      </w:pPr>
    </w:p>
    <w:p w14:paraId="0171515D" w14:textId="77777777" w:rsidR="000F0C32" w:rsidRPr="00DD452E" w:rsidRDefault="000F0C32" w:rsidP="00B601B5">
      <w:pPr>
        <w:jc w:val="both"/>
        <w:rPr>
          <w:rFonts w:asciiTheme="minorHAnsi" w:hAnsiTheme="minorHAnsi" w:cstheme="minorHAnsi"/>
          <w:sz w:val="20"/>
        </w:rPr>
      </w:pPr>
    </w:p>
    <w:p w14:paraId="734B06D1" w14:textId="77777777" w:rsidR="000F0C32" w:rsidRPr="00DD452E" w:rsidRDefault="000F0C32" w:rsidP="00B601B5">
      <w:pPr>
        <w:jc w:val="both"/>
        <w:rPr>
          <w:rFonts w:asciiTheme="minorHAnsi" w:hAnsiTheme="minorHAnsi" w:cstheme="minorHAnsi"/>
          <w:sz w:val="20"/>
        </w:rPr>
      </w:pPr>
    </w:p>
    <w:p w14:paraId="20517C4F" w14:textId="77777777" w:rsidR="000F0C32" w:rsidRPr="00DD452E" w:rsidRDefault="000F0C32" w:rsidP="00B601B5">
      <w:pPr>
        <w:jc w:val="both"/>
        <w:rPr>
          <w:rFonts w:asciiTheme="minorHAnsi" w:hAnsiTheme="minorHAnsi" w:cstheme="minorHAnsi"/>
          <w:sz w:val="20"/>
        </w:rPr>
      </w:pPr>
    </w:p>
    <w:p w14:paraId="711AB5CB" w14:textId="77777777" w:rsidR="000F0C32" w:rsidRPr="00DD452E" w:rsidRDefault="000F0C32" w:rsidP="00B601B5">
      <w:pPr>
        <w:jc w:val="both"/>
        <w:rPr>
          <w:rFonts w:asciiTheme="minorHAnsi" w:hAnsiTheme="minorHAnsi" w:cstheme="minorHAnsi"/>
          <w:sz w:val="20"/>
        </w:rPr>
      </w:pPr>
    </w:p>
    <w:p w14:paraId="28BD1772" w14:textId="77777777" w:rsidR="00E72EC9" w:rsidRPr="00DD452E" w:rsidRDefault="00E72EC9" w:rsidP="00BD541A">
      <w:pPr>
        <w:rPr>
          <w:rFonts w:asciiTheme="minorHAnsi" w:eastAsiaTheme="majorEastAsia" w:hAnsiTheme="minorHAnsi" w:cstheme="minorHAnsi"/>
          <w:sz w:val="20"/>
        </w:rPr>
        <w:sectPr w:rsidR="00E72EC9" w:rsidRPr="00DD452E" w:rsidSect="0089266A">
          <w:pgSz w:w="11906" w:h="16838"/>
          <w:pgMar w:top="1440" w:right="1800" w:bottom="1440" w:left="1800" w:header="708" w:footer="708" w:gutter="0"/>
          <w:cols w:space="708"/>
          <w:docGrid w:linePitch="360"/>
        </w:sectPr>
      </w:pPr>
      <w:bookmarkStart w:id="94" w:name="_Toc9429572"/>
      <w:bookmarkStart w:id="95" w:name="_Toc9429628"/>
      <w:bookmarkStart w:id="96" w:name="_Toc9429669"/>
      <w:bookmarkStart w:id="97" w:name="_Toc9430954"/>
      <w:bookmarkStart w:id="98" w:name="_Toc9434000"/>
      <w:bookmarkStart w:id="99" w:name="_Toc9434083"/>
      <w:bookmarkEnd w:id="94"/>
      <w:bookmarkEnd w:id="95"/>
      <w:bookmarkEnd w:id="96"/>
      <w:bookmarkEnd w:id="97"/>
      <w:bookmarkEnd w:id="98"/>
      <w:bookmarkEnd w:id="99"/>
    </w:p>
    <w:p w14:paraId="79393D10" w14:textId="77777777" w:rsidR="000F0C32" w:rsidRPr="00BD541A" w:rsidRDefault="00E9039C" w:rsidP="00B601B5">
      <w:pPr>
        <w:pStyle w:val="1"/>
        <w:numPr>
          <w:ilvl w:val="0"/>
          <w:numId w:val="7"/>
        </w:numPr>
        <w:jc w:val="both"/>
        <w:rPr>
          <w:rFonts w:asciiTheme="minorHAnsi" w:hAnsiTheme="minorHAnsi" w:cstheme="minorHAnsi"/>
          <w:sz w:val="28"/>
          <w:lang w:val="mk-MK"/>
        </w:rPr>
      </w:pPr>
      <w:bookmarkStart w:id="100" w:name="_Toc20474299"/>
      <w:bookmarkStart w:id="101" w:name="_Toc23502360"/>
      <w:bookmarkStart w:id="102" w:name="_Toc4747546"/>
      <w:r w:rsidRPr="00DD452E">
        <w:rPr>
          <w:rFonts w:asciiTheme="minorHAnsi" w:hAnsiTheme="minorHAnsi" w:cstheme="minorHAnsi"/>
          <w:sz w:val="28"/>
          <w:lang w:val="mk-MK"/>
        </w:rPr>
        <w:lastRenderedPageBreak/>
        <w:t>ТРЕТМАН</w:t>
      </w:r>
      <w:r w:rsidRPr="00DD452E">
        <w:rPr>
          <w:rFonts w:asciiTheme="minorHAnsi" w:hAnsiTheme="minorHAnsi" w:cstheme="minorHAnsi"/>
          <w:sz w:val="28"/>
        </w:rPr>
        <w:t xml:space="preserve"> НА ВАЛИДАЦИЈА И ЕВАЛУАЦИЈА</w:t>
      </w:r>
      <w:r w:rsidRPr="00BD541A">
        <w:rPr>
          <w:rFonts w:asciiTheme="minorHAnsi" w:hAnsiTheme="minorHAnsi" w:cstheme="minorHAnsi"/>
          <w:sz w:val="28"/>
        </w:rPr>
        <w:t xml:space="preserve"> НА ИНФОРМАЦИИТЕ</w:t>
      </w:r>
      <w:bookmarkEnd w:id="100"/>
      <w:bookmarkEnd w:id="101"/>
    </w:p>
    <w:p w14:paraId="23E8880C" w14:textId="77777777" w:rsidR="00E9039C" w:rsidRPr="00BD541A" w:rsidRDefault="00E9039C" w:rsidP="00BD541A">
      <w:pPr>
        <w:rPr>
          <w:rFonts w:asciiTheme="minorHAnsi" w:hAnsiTheme="minorHAnsi" w:cstheme="minorHAnsi"/>
          <w:sz w:val="20"/>
          <w:lang w:val="mk-MK"/>
        </w:rPr>
      </w:pPr>
    </w:p>
    <w:bookmarkEnd w:id="102"/>
    <w:p w14:paraId="2AB80A4E" w14:textId="77777777" w:rsidR="00E9039C" w:rsidRPr="00BD541A" w:rsidRDefault="00E9039C" w:rsidP="00B601B5">
      <w:pPr>
        <w:tabs>
          <w:tab w:val="left" w:pos="9720"/>
        </w:tabs>
        <w:jc w:val="both"/>
        <w:rPr>
          <w:rFonts w:asciiTheme="minorHAnsi" w:hAnsiTheme="minorHAnsi" w:cstheme="minorHAnsi"/>
          <w:sz w:val="20"/>
          <w:lang w:val="mk-MK"/>
        </w:rPr>
      </w:pPr>
      <w:r w:rsidRPr="00BD541A">
        <w:rPr>
          <w:rFonts w:asciiTheme="minorHAnsi" w:hAnsiTheme="minorHAnsi" w:cstheme="minorHAnsi"/>
          <w:sz w:val="20"/>
          <w:lang w:val="mk-MK"/>
        </w:rPr>
        <w:t>При изработката на физибилити студијата беа користени податоците од:</w:t>
      </w:r>
    </w:p>
    <w:p w14:paraId="717012EC"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Завршни сметки на ЈПКД Комуналец – Полин за последните 3 години,</w:t>
      </w:r>
    </w:p>
    <w:p w14:paraId="7392D799"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План и програма на ЈПКД Комуналец – Полин за 2019</w:t>
      </w:r>
      <w:r w:rsidR="00AC26C6">
        <w:rPr>
          <w:rFonts w:asciiTheme="minorHAnsi" w:hAnsiTheme="minorHAnsi" w:cstheme="minorHAnsi"/>
          <w:sz w:val="20"/>
          <w:lang w:val="mk-MK"/>
        </w:rPr>
        <w:t xml:space="preserve"> – 2020 - 2021</w:t>
      </w:r>
      <w:r w:rsidRPr="00BD541A">
        <w:rPr>
          <w:rFonts w:asciiTheme="minorHAnsi" w:hAnsiTheme="minorHAnsi" w:cstheme="minorHAnsi"/>
          <w:sz w:val="20"/>
          <w:lang w:val="mk-MK"/>
        </w:rPr>
        <w:t xml:space="preserve"> година</w:t>
      </w:r>
    </w:p>
    <w:p w14:paraId="63661020"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Сметки издадени од страна на ЈПКД Комуналец – Полин за физички и правни лица,</w:t>
      </w:r>
    </w:p>
    <w:p w14:paraId="5D858C17"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Елаборат за заштита на животната средина, Пречистителна станица за отпадни води – Дојран ЈП</w:t>
      </w:r>
      <w:r w:rsidR="00AC26C6">
        <w:rPr>
          <w:rFonts w:asciiTheme="minorHAnsi" w:hAnsiTheme="minorHAnsi" w:cstheme="minorHAnsi"/>
          <w:sz w:val="20"/>
          <w:lang w:val="mk-MK"/>
        </w:rPr>
        <w:t>КД</w:t>
      </w:r>
      <w:r w:rsidRPr="00BD541A">
        <w:rPr>
          <w:rFonts w:asciiTheme="minorHAnsi" w:hAnsiTheme="minorHAnsi" w:cstheme="minorHAnsi"/>
          <w:sz w:val="20"/>
          <w:lang w:val="mk-MK"/>
        </w:rPr>
        <w:t xml:space="preserve"> Комуналец Полин – Стар Дојран, изработена од Енвиро Ресурси ДОО Скопје, Лондонска бр. 19 ТЦ - Тафталиџе, с3 лок 1 и 2, </w:t>
      </w:r>
    </w:p>
    <w:p w14:paraId="675C40D8"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Проект за пречистителна станица изработен од ГРО Пелагонија,</w:t>
      </w:r>
    </w:p>
    <w:p w14:paraId="59308D49"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Посебнo подготвени прашалници за работата на ЈПКД Комуналец – Полин.</w:t>
      </w:r>
    </w:p>
    <w:p w14:paraId="36A91C29"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 xml:space="preserve">Планови за развој на Општина Дојран </w:t>
      </w:r>
    </w:p>
    <w:p w14:paraId="10AA274A"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Проект за изградба на водоснабдителен систем</w:t>
      </w:r>
      <w:r w:rsidR="00AC26C6">
        <w:rPr>
          <w:rFonts w:asciiTheme="minorHAnsi" w:hAnsiTheme="minorHAnsi" w:cstheme="minorHAnsi"/>
          <w:sz w:val="20"/>
          <w:lang w:val="mk-MK"/>
        </w:rPr>
        <w:t xml:space="preserve"> и систем за собирање, одведување и третман на отпадни води</w:t>
      </w:r>
    </w:p>
    <w:p w14:paraId="6AB205EA" w14:textId="77777777" w:rsidR="00E9039C" w:rsidRPr="00BD541A" w:rsidRDefault="00E9039C" w:rsidP="00B601B5">
      <w:pPr>
        <w:pStyle w:val="a4"/>
        <w:numPr>
          <w:ilvl w:val="0"/>
          <w:numId w:val="39"/>
        </w:numPr>
        <w:tabs>
          <w:tab w:val="left" w:pos="9720"/>
        </w:tabs>
        <w:rPr>
          <w:rFonts w:asciiTheme="minorHAnsi" w:hAnsiTheme="minorHAnsi" w:cstheme="minorHAnsi"/>
          <w:sz w:val="20"/>
          <w:lang w:val="mk-MK"/>
        </w:rPr>
      </w:pPr>
      <w:r w:rsidRPr="00BD541A">
        <w:rPr>
          <w:rFonts w:asciiTheme="minorHAnsi" w:hAnsiTheme="minorHAnsi" w:cstheme="minorHAnsi"/>
          <w:sz w:val="20"/>
          <w:lang w:val="mk-MK"/>
        </w:rPr>
        <w:t>Програм</w:t>
      </w:r>
      <w:r w:rsidR="00AC26C6">
        <w:rPr>
          <w:rFonts w:asciiTheme="minorHAnsi" w:hAnsiTheme="minorHAnsi" w:cstheme="minorHAnsi"/>
          <w:sz w:val="20"/>
          <w:lang w:val="mk-MK"/>
        </w:rPr>
        <w:t>а</w:t>
      </w:r>
      <w:r w:rsidRPr="00BD541A">
        <w:rPr>
          <w:rFonts w:asciiTheme="minorHAnsi" w:hAnsiTheme="minorHAnsi" w:cstheme="minorHAnsi"/>
          <w:sz w:val="20"/>
          <w:lang w:val="mk-MK"/>
        </w:rPr>
        <w:t xml:space="preserve"> за приклучување на населените места од Општина Дојран на пречистителната станица за отпадни води</w:t>
      </w:r>
    </w:p>
    <w:p w14:paraId="4A99DF83" w14:textId="099761C1" w:rsidR="003F2A9E" w:rsidRDefault="003F2A9E" w:rsidP="00BD541A">
      <w:pPr>
        <w:rPr>
          <w:rFonts w:asciiTheme="minorHAnsi" w:hAnsiTheme="minorHAnsi" w:cstheme="minorHAnsi"/>
          <w:sz w:val="20"/>
          <w:lang w:val="mk-MK"/>
        </w:rPr>
      </w:pPr>
    </w:p>
    <w:p w14:paraId="0F8DD4CD" w14:textId="77777777" w:rsidR="00C529FF" w:rsidRDefault="00C529FF" w:rsidP="00BD541A">
      <w:pPr>
        <w:rPr>
          <w:rFonts w:asciiTheme="minorHAnsi" w:hAnsiTheme="minorHAnsi" w:cstheme="minorHAnsi"/>
          <w:sz w:val="20"/>
          <w:lang w:val="mk-MK"/>
        </w:rPr>
      </w:pPr>
    </w:p>
    <w:p w14:paraId="0C2087F3" w14:textId="39CC2BCB" w:rsidR="00AC26C6" w:rsidRDefault="00C529FF" w:rsidP="00BD541A">
      <w:pPr>
        <w:rPr>
          <w:rFonts w:asciiTheme="minorHAnsi" w:hAnsiTheme="minorHAnsi" w:cstheme="minorHAnsi"/>
          <w:sz w:val="20"/>
          <w:lang w:val="mk-MK"/>
        </w:rPr>
      </w:pPr>
      <w:r>
        <w:rPr>
          <w:rStyle w:val="tlid-translation"/>
          <w:lang w:val="mk-MK"/>
        </w:rPr>
        <w:t>Податоци за лицата кои подготвиле физибилити студија</w:t>
      </w:r>
    </w:p>
    <w:p w14:paraId="570C2335" w14:textId="3C3F4967" w:rsidR="00AC26C6" w:rsidRDefault="00AC26C6" w:rsidP="00BD541A">
      <w:pPr>
        <w:rPr>
          <w:rFonts w:asciiTheme="minorHAnsi" w:hAnsiTheme="minorHAnsi" w:cstheme="minorHAnsi"/>
          <w:sz w:val="20"/>
          <w:lang w:val="mk-MK"/>
        </w:rPr>
      </w:pPr>
    </w:p>
    <w:p w14:paraId="62EFC989" w14:textId="669E161D" w:rsidR="00C529FF" w:rsidRPr="0075404E" w:rsidRDefault="00C529FF" w:rsidP="00BD541A">
      <w:pPr>
        <w:rPr>
          <w:rFonts w:asciiTheme="minorHAnsi" w:hAnsiTheme="minorHAnsi" w:cstheme="minorHAnsi"/>
          <w:sz w:val="20"/>
          <w:lang w:val="mk-MK"/>
        </w:rPr>
      </w:pPr>
    </w:p>
    <w:p w14:paraId="59C34055" w14:textId="3266E8AA" w:rsidR="00C529FF" w:rsidRDefault="00C529FF" w:rsidP="00BD541A">
      <w:pPr>
        <w:rPr>
          <w:rFonts w:asciiTheme="minorHAnsi" w:hAnsiTheme="minorHAnsi" w:cstheme="minorHAnsi"/>
          <w:sz w:val="20"/>
          <w:lang w:val="mk-MK"/>
        </w:rPr>
      </w:pPr>
    </w:p>
    <w:p w14:paraId="30F89EAC" w14:textId="76EBA5E6" w:rsidR="00C529FF" w:rsidRDefault="00C529FF" w:rsidP="00BD541A">
      <w:pPr>
        <w:rPr>
          <w:rFonts w:asciiTheme="minorHAnsi" w:hAnsiTheme="minorHAnsi" w:cstheme="minorHAnsi"/>
          <w:sz w:val="20"/>
          <w:lang w:val="mk-MK"/>
        </w:rPr>
      </w:pPr>
    </w:p>
    <w:p w14:paraId="494863BD" w14:textId="695BD9F4" w:rsidR="00C529FF" w:rsidRDefault="00C529FF" w:rsidP="00BD541A">
      <w:pPr>
        <w:rPr>
          <w:rFonts w:asciiTheme="minorHAnsi" w:hAnsiTheme="minorHAnsi" w:cstheme="minorHAnsi"/>
          <w:sz w:val="20"/>
          <w:lang w:val="mk-MK"/>
        </w:rPr>
      </w:pPr>
    </w:p>
    <w:p w14:paraId="03C5452E" w14:textId="13A8606A" w:rsidR="00C529FF" w:rsidRDefault="00C529FF" w:rsidP="00BD541A">
      <w:pPr>
        <w:rPr>
          <w:rFonts w:asciiTheme="minorHAnsi" w:hAnsiTheme="minorHAnsi" w:cstheme="minorHAnsi"/>
          <w:sz w:val="20"/>
          <w:lang w:val="mk-MK"/>
        </w:rPr>
      </w:pPr>
    </w:p>
    <w:p w14:paraId="3D878F29" w14:textId="40DCADA7" w:rsidR="00C529FF" w:rsidRDefault="00C529FF" w:rsidP="00BD541A">
      <w:pPr>
        <w:rPr>
          <w:rFonts w:asciiTheme="minorHAnsi" w:hAnsiTheme="minorHAnsi" w:cstheme="minorHAnsi"/>
          <w:sz w:val="20"/>
          <w:lang w:val="mk-MK"/>
        </w:rPr>
      </w:pPr>
    </w:p>
    <w:p w14:paraId="6CFEB16A" w14:textId="120E54FD" w:rsidR="00C529FF" w:rsidRDefault="00C529FF" w:rsidP="00BD541A">
      <w:pPr>
        <w:rPr>
          <w:rFonts w:asciiTheme="minorHAnsi" w:hAnsiTheme="minorHAnsi" w:cstheme="minorHAnsi"/>
          <w:sz w:val="20"/>
          <w:lang w:val="mk-MK"/>
        </w:rPr>
      </w:pPr>
    </w:p>
    <w:p w14:paraId="4ADF1EC3" w14:textId="53C84396" w:rsidR="00C529FF" w:rsidRDefault="00C529FF" w:rsidP="00BD541A">
      <w:pPr>
        <w:rPr>
          <w:rFonts w:asciiTheme="minorHAnsi" w:hAnsiTheme="minorHAnsi" w:cstheme="minorHAnsi"/>
          <w:sz w:val="20"/>
          <w:lang w:val="mk-MK"/>
        </w:rPr>
      </w:pPr>
    </w:p>
    <w:p w14:paraId="44D5B359" w14:textId="302881F5" w:rsidR="00C529FF" w:rsidRDefault="00C529FF" w:rsidP="00BD541A">
      <w:pPr>
        <w:rPr>
          <w:rFonts w:asciiTheme="minorHAnsi" w:hAnsiTheme="minorHAnsi" w:cstheme="minorHAnsi"/>
          <w:sz w:val="20"/>
          <w:lang w:val="mk-MK"/>
        </w:rPr>
      </w:pPr>
    </w:p>
    <w:p w14:paraId="1D0E6694" w14:textId="1663BD27" w:rsidR="00C529FF" w:rsidRDefault="00C529FF" w:rsidP="00BD541A">
      <w:pPr>
        <w:rPr>
          <w:rFonts w:asciiTheme="minorHAnsi" w:hAnsiTheme="minorHAnsi" w:cstheme="minorHAnsi"/>
          <w:sz w:val="20"/>
          <w:lang w:val="mk-MK"/>
        </w:rPr>
      </w:pPr>
    </w:p>
    <w:p w14:paraId="0B5C4941" w14:textId="43145295" w:rsidR="00C529FF" w:rsidRDefault="00C529FF" w:rsidP="00BD541A">
      <w:pPr>
        <w:rPr>
          <w:rFonts w:asciiTheme="minorHAnsi" w:hAnsiTheme="minorHAnsi" w:cstheme="minorHAnsi"/>
          <w:sz w:val="20"/>
          <w:lang w:val="mk-MK"/>
        </w:rPr>
      </w:pPr>
    </w:p>
    <w:p w14:paraId="7DB106E0" w14:textId="1E190BAB" w:rsidR="00C529FF" w:rsidRDefault="00C529FF" w:rsidP="00BD541A">
      <w:pPr>
        <w:rPr>
          <w:rFonts w:asciiTheme="minorHAnsi" w:hAnsiTheme="minorHAnsi" w:cstheme="minorHAnsi"/>
          <w:sz w:val="20"/>
          <w:lang w:val="mk-MK"/>
        </w:rPr>
      </w:pPr>
    </w:p>
    <w:p w14:paraId="41E15C7D" w14:textId="1B8FBB6E" w:rsidR="00C529FF" w:rsidRDefault="00C529FF" w:rsidP="00BD541A">
      <w:pPr>
        <w:rPr>
          <w:rFonts w:asciiTheme="minorHAnsi" w:hAnsiTheme="minorHAnsi" w:cstheme="minorHAnsi"/>
          <w:sz w:val="20"/>
          <w:lang w:val="mk-MK"/>
        </w:rPr>
      </w:pPr>
    </w:p>
    <w:p w14:paraId="7416392F" w14:textId="52220C0C" w:rsidR="00C529FF" w:rsidRDefault="00C529FF" w:rsidP="00BD541A">
      <w:pPr>
        <w:rPr>
          <w:rFonts w:asciiTheme="minorHAnsi" w:hAnsiTheme="minorHAnsi" w:cstheme="minorHAnsi"/>
          <w:sz w:val="20"/>
          <w:lang w:val="mk-MK"/>
        </w:rPr>
      </w:pPr>
    </w:p>
    <w:p w14:paraId="7F34F8E7" w14:textId="57060532" w:rsidR="00C529FF" w:rsidRDefault="00C529FF" w:rsidP="00BD541A">
      <w:pPr>
        <w:rPr>
          <w:rFonts w:asciiTheme="minorHAnsi" w:hAnsiTheme="minorHAnsi" w:cstheme="minorHAnsi"/>
          <w:sz w:val="20"/>
          <w:lang w:val="mk-MK"/>
        </w:rPr>
      </w:pPr>
    </w:p>
    <w:p w14:paraId="1D02215D" w14:textId="1EABDC04" w:rsidR="00C529FF" w:rsidRDefault="00C529FF" w:rsidP="00BD541A">
      <w:pPr>
        <w:rPr>
          <w:rFonts w:asciiTheme="minorHAnsi" w:hAnsiTheme="minorHAnsi" w:cstheme="minorHAnsi"/>
          <w:sz w:val="20"/>
          <w:lang w:val="mk-MK"/>
        </w:rPr>
      </w:pPr>
    </w:p>
    <w:p w14:paraId="42243FBF" w14:textId="2DA6CAB4" w:rsidR="00C529FF" w:rsidRDefault="00C529FF" w:rsidP="00BD541A">
      <w:pPr>
        <w:rPr>
          <w:rFonts w:asciiTheme="minorHAnsi" w:hAnsiTheme="minorHAnsi" w:cstheme="minorHAnsi"/>
          <w:sz w:val="20"/>
          <w:lang w:val="mk-MK"/>
        </w:rPr>
      </w:pPr>
    </w:p>
    <w:p w14:paraId="72BB1994" w14:textId="380FA2CE" w:rsidR="00C529FF" w:rsidRDefault="00C529FF" w:rsidP="00BD541A">
      <w:pPr>
        <w:rPr>
          <w:rFonts w:asciiTheme="minorHAnsi" w:hAnsiTheme="minorHAnsi" w:cstheme="minorHAnsi"/>
          <w:sz w:val="20"/>
          <w:lang w:val="mk-MK"/>
        </w:rPr>
      </w:pPr>
    </w:p>
    <w:p w14:paraId="4AE57B99" w14:textId="3006C287" w:rsidR="00C529FF" w:rsidRDefault="00C529FF" w:rsidP="00BD541A">
      <w:pPr>
        <w:rPr>
          <w:rFonts w:asciiTheme="minorHAnsi" w:hAnsiTheme="minorHAnsi" w:cstheme="minorHAnsi"/>
          <w:sz w:val="20"/>
          <w:lang w:val="mk-MK"/>
        </w:rPr>
      </w:pPr>
    </w:p>
    <w:p w14:paraId="0E618B4A" w14:textId="0F74D413" w:rsidR="00C529FF" w:rsidRDefault="00C529FF" w:rsidP="00BD541A">
      <w:pPr>
        <w:rPr>
          <w:rFonts w:asciiTheme="minorHAnsi" w:hAnsiTheme="minorHAnsi" w:cstheme="minorHAnsi"/>
          <w:sz w:val="20"/>
          <w:lang w:val="mk-MK"/>
        </w:rPr>
      </w:pPr>
    </w:p>
    <w:p w14:paraId="0FF883F1" w14:textId="0729717B" w:rsidR="00C529FF" w:rsidRDefault="00C529FF" w:rsidP="00BD541A">
      <w:pPr>
        <w:rPr>
          <w:rFonts w:asciiTheme="minorHAnsi" w:hAnsiTheme="minorHAnsi" w:cstheme="minorHAnsi"/>
          <w:sz w:val="20"/>
          <w:lang w:val="mk-MK"/>
        </w:rPr>
      </w:pPr>
    </w:p>
    <w:p w14:paraId="5BF340D7" w14:textId="2158D286" w:rsidR="00C529FF" w:rsidRDefault="00C529FF" w:rsidP="00BD541A">
      <w:pPr>
        <w:rPr>
          <w:rFonts w:asciiTheme="minorHAnsi" w:hAnsiTheme="minorHAnsi" w:cstheme="minorHAnsi"/>
          <w:sz w:val="20"/>
          <w:lang w:val="mk-MK"/>
        </w:rPr>
      </w:pPr>
    </w:p>
    <w:p w14:paraId="67912616" w14:textId="301B2681" w:rsidR="00C529FF" w:rsidRDefault="00C529FF" w:rsidP="00BD541A">
      <w:pPr>
        <w:rPr>
          <w:rFonts w:asciiTheme="minorHAnsi" w:hAnsiTheme="minorHAnsi" w:cstheme="minorHAnsi"/>
          <w:sz w:val="20"/>
          <w:lang w:val="mk-MK"/>
        </w:rPr>
      </w:pPr>
    </w:p>
    <w:p w14:paraId="1CA0E1A8" w14:textId="15E8723F" w:rsidR="00C529FF" w:rsidRDefault="00C529FF" w:rsidP="00BD541A">
      <w:pPr>
        <w:rPr>
          <w:rFonts w:asciiTheme="minorHAnsi" w:hAnsiTheme="minorHAnsi" w:cstheme="minorHAnsi"/>
          <w:sz w:val="20"/>
          <w:lang w:val="mk-MK"/>
        </w:rPr>
      </w:pPr>
    </w:p>
    <w:p w14:paraId="11739748" w14:textId="7817C92D" w:rsidR="00C529FF" w:rsidRDefault="00C529FF" w:rsidP="00BD541A">
      <w:pPr>
        <w:rPr>
          <w:rFonts w:asciiTheme="minorHAnsi" w:hAnsiTheme="minorHAnsi" w:cstheme="minorHAnsi"/>
          <w:sz w:val="20"/>
          <w:lang w:val="mk-MK"/>
        </w:rPr>
      </w:pPr>
    </w:p>
    <w:p w14:paraId="438DBA09" w14:textId="5452ECFE" w:rsidR="00C529FF" w:rsidRDefault="00C529FF" w:rsidP="00BD541A">
      <w:pPr>
        <w:rPr>
          <w:rFonts w:asciiTheme="minorHAnsi" w:hAnsiTheme="minorHAnsi" w:cstheme="minorHAnsi"/>
          <w:sz w:val="20"/>
          <w:lang w:val="mk-MK"/>
        </w:rPr>
      </w:pPr>
    </w:p>
    <w:p w14:paraId="0C5AA178" w14:textId="485C672F" w:rsidR="00C529FF" w:rsidRDefault="00C529FF" w:rsidP="00BD541A">
      <w:pPr>
        <w:rPr>
          <w:rFonts w:asciiTheme="minorHAnsi" w:hAnsiTheme="minorHAnsi" w:cstheme="minorHAnsi"/>
          <w:sz w:val="20"/>
          <w:lang w:val="mk-MK"/>
        </w:rPr>
      </w:pPr>
    </w:p>
    <w:p w14:paraId="1BEF5FA7" w14:textId="40DB70A3" w:rsidR="00C529FF" w:rsidRDefault="00C529FF" w:rsidP="00BD541A">
      <w:pPr>
        <w:rPr>
          <w:rFonts w:asciiTheme="minorHAnsi" w:hAnsiTheme="minorHAnsi" w:cstheme="minorHAnsi"/>
          <w:sz w:val="20"/>
          <w:lang w:val="mk-MK"/>
        </w:rPr>
      </w:pPr>
    </w:p>
    <w:p w14:paraId="3D7CF5DB" w14:textId="78CEF179" w:rsidR="00C529FF" w:rsidRDefault="00C529FF" w:rsidP="00BD541A">
      <w:pPr>
        <w:rPr>
          <w:rFonts w:asciiTheme="minorHAnsi" w:hAnsiTheme="minorHAnsi" w:cstheme="minorHAnsi"/>
          <w:sz w:val="20"/>
          <w:lang w:val="mk-MK"/>
        </w:rPr>
      </w:pPr>
    </w:p>
    <w:p w14:paraId="3612B95A" w14:textId="48892E43" w:rsidR="00C529FF" w:rsidRDefault="00C529FF" w:rsidP="00BD541A">
      <w:pPr>
        <w:rPr>
          <w:rFonts w:asciiTheme="minorHAnsi" w:hAnsiTheme="minorHAnsi" w:cstheme="minorHAnsi"/>
          <w:sz w:val="20"/>
          <w:lang w:val="mk-MK"/>
        </w:rPr>
      </w:pPr>
    </w:p>
    <w:p w14:paraId="51C09083" w14:textId="0735CB0C" w:rsidR="00C529FF" w:rsidRDefault="00C529FF" w:rsidP="00BD541A">
      <w:pPr>
        <w:rPr>
          <w:rFonts w:asciiTheme="minorHAnsi" w:hAnsiTheme="minorHAnsi" w:cstheme="minorHAnsi"/>
          <w:sz w:val="20"/>
          <w:lang w:val="mk-MK"/>
        </w:rPr>
      </w:pPr>
    </w:p>
    <w:p w14:paraId="35BB3FE3" w14:textId="2ED63C94" w:rsidR="00C529FF" w:rsidRDefault="00C529FF" w:rsidP="00BD541A">
      <w:pPr>
        <w:rPr>
          <w:rFonts w:asciiTheme="minorHAnsi" w:hAnsiTheme="minorHAnsi" w:cstheme="minorHAnsi"/>
          <w:sz w:val="20"/>
          <w:lang w:val="mk-MK"/>
        </w:rPr>
      </w:pPr>
    </w:p>
    <w:p w14:paraId="6BDEC49E" w14:textId="319FE7E7" w:rsidR="00C529FF" w:rsidRDefault="00C529FF" w:rsidP="00BD541A">
      <w:pPr>
        <w:rPr>
          <w:rFonts w:asciiTheme="minorHAnsi" w:hAnsiTheme="minorHAnsi" w:cstheme="minorHAnsi"/>
          <w:sz w:val="20"/>
          <w:lang w:val="mk-MK"/>
        </w:rPr>
      </w:pPr>
    </w:p>
    <w:p w14:paraId="5E906886" w14:textId="4F749DA0" w:rsidR="00C529FF" w:rsidRDefault="00C529FF" w:rsidP="00BD541A">
      <w:pPr>
        <w:rPr>
          <w:rFonts w:asciiTheme="minorHAnsi" w:hAnsiTheme="minorHAnsi" w:cstheme="minorHAnsi"/>
          <w:sz w:val="20"/>
          <w:lang w:val="mk-MK"/>
        </w:rPr>
      </w:pPr>
    </w:p>
    <w:p w14:paraId="47CFE355" w14:textId="58DCB44F" w:rsidR="00C529FF" w:rsidRDefault="00C529FF" w:rsidP="00BD541A">
      <w:pPr>
        <w:rPr>
          <w:rFonts w:asciiTheme="minorHAnsi" w:hAnsiTheme="minorHAnsi" w:cstheme="minorHAnsi"/>
          <w:sz w:val="20"/>
          <w:lang w:val="mk-MK"/>
        </w:rPr>
      </w:pPr>
    </w:p>
    <w:p w14:paraId="07AF8F5C" w14:textId="77777777" w:rsidR="00F873BA" w:rsidRPr="00BD541A" w:rsidRDefault="007E4584" w:rsidP="00BD541A">
      <w:pPr>
        <w:pStyle w:val="2"/>
        <w:numPr>
          <w:ilvl w:val="0"/>
          <w:numId w:val="6"/>
        </w:numPr>
        <w:jc w:val="left"/>
        <w:rPr>
          <w:rFonts w:asciiTheme="minorHAnsi" w:eastAsia="Arial" w:hAnsiTheme="minorHAnsi" w:cstheme="minorHAnsi"/>
          <w:sz w:val="22"/>
          <w:lang w:val="mk-MK"/>
        </w:rPr>
      </w:pPr>
      <w:bookmarkStart w:id="103" w:name="_Toc20474301"/>
      <w:bookmarkStart w:id="104" w:name="_Toc23502361"/>
      <w:r w:rsidRPr="00BD541A">
        <w:rPr>
          <w:rFonts w:asciiTheme="minorHAnsi" w:eastAsia="Arial" w:hAnsiTheme="minorHAnsi" w:cstheme="minorHAnsi"/>
          <w:sz w:val="22"/>
          <w:lang w:val="mk-MK"/>
        </w:rPr>
        <w:lastRenderedPageBreak/>
        <w:t>Население и раст на корисници и проекции за побарувачка на вода, меѓу другите важни проектни променливи</w:t>
      </w:r>
      <w:bookmarkEnd w:id="103"/>
      <w:bookmarkEnd w:id="104"/>
    </w:p>
    <w:p w14:paraId="751B6D7F" w14:textId="77777777" w:rsidR="000F0C32" w:rsidRPr="00BD541A" w:rsidRDefault="000F0C32" w:rsidP="00BD541A">
      <w:pPr>
        <w:spacing w:line="200" w:lineRule="exact"/>
        <w:rPr>
          <w:rFonts w:asciiTheme="minorHAnsi" w:hAnsiTheme="minorHAnsi" w:cstheme="minorHAnsi"/>
          <w:sz w:val="18"/>
          <w:szCs w:val="20"/>
          <w:highlight w:val="yellow"/>
          <w:lang w:val="mk-MK"/>
        </w:rPr>
      </w:pPr>
    </w:p>
    <w:p w14:paraId="3844A05E" w14:textId="77777777" w:rsidR="007E4584" w:rsidRPr="00BD541A" w:rsidRDefault="00D41225" w:rsidP="00B601B5">
      <w:pPr>
        <w:jc w:val="both"/>
        <w:rPr>
          <w:rFonts w:asciiTheme="minorHAnsi" w:hAnsiTheme="minorHAnsi" w:cstheme="minorHAnsi"/>
          <w:sz w:val="20"/>
          <w:lang w:val="mk-MK"/>
        </w:rPr>
      </w:pPr>
      <w:r>
        <w:rPr>
          <w:rFonts w:asciiTheme="minorHAnsi" w:hAnsiTheme="minorHAnsi" w:cstheme="minorHAnsi"/>
          <w:sz w:val="20"/>
          <w:lang w:val="mk-MK"/>
        </w:rPr>
        <w:t xml:space="preserve">Општината има 13 населени места: </w:t>
      </w:r>
      <w:r w:rsidR="007E4584" w:rsidRPr="00BD541A">
        <w:rPr>
          <w:rFonts w:asciiTheme="minorHAnsi" w:hAnsiTheme="minorHAnsi" w:cstheme="minorHAnsi"/>
          <w:sz w:val="20"/>
          <w:lang w:val="mk-MK"/>
        </w:rPr>
        <w:t xml:space="preserve">Дурутли, Нов Дојран, Органџали, Севендекли, Сретеново, Стар Дојран, Фурка, Црничани, </w:t>
      </w:r>
      <w:r w:rsidR="00464CD6" w:rsidRPr="00BD541A">
        <w:rPr>
          <w:rFonts w:asciiTheme="minorHAnsi" w:hAnsiTheme="minorHAnsi" w:cstheme="minorHAnsi"/>
          <w:sz w:val="20"/>
          <w:lang w:val="mk-MK"/>
        </w:rPr>
        <w:t>Ѓопчели, Куртамзали, Чаушли, Џумабос</w:t>
      </w:r>
      <w:r w:rsidR="007E4584" w:rsidRPr="00BD541A">
        <w:rPr>
          <w:rFonts w:asciiTheme="minorHAnsi" w:hAnsiTheme="minorHAnsi" w:cstheme="minorHAnsi"/>
          <w:sz w:val="20"/>
          <w:lang w:val="mk-MK"/>
        </w:rPr>
        <w:t xml:space="preserve">, Николиќ со вкупно 3.282 </w:t>
      </w:r>
      <w:r>
        <w:rPr>
          <w:rFonts w:asciiTheme="minorHAnsi" w:hAnsiTheme="minorHAnsi" w:cstheme="minorHAnsi"/>
          <w:sz w:val="20"/>
          <w:lang w:val="mk-MK"/>
        </w:rPr>
        <w:t xml:space="preserve">постојани </w:t>
      </w:r>
      <w:r w:rsidR="007E4584" w:rsidRPr="00BD541A">
        <w:rPr>
          <w:rFonts w:asciiTheme="minorHAnsi" w:hAnsiTheme="minorHAnsi" w:cstheme="minorHAnsi"/>
          <w:sz w:val="20"/>
          <w:lang w:val="mk-MK"/>
        </w:rPr>
        <w:t>жители според пописот од 2016 година.</w:t>
      </w:r>
    </w:p>
    <w:p w14:paraId="3BC8FA1C" w14:textId="77777777" w:rsidR="007E4584" w:rsidRPr="00BD541A" w:rsidRDefault="007E4584" w:rsidP="00B601B5">
      <w:pPr>
        <w:jc w:val="both"/>
        <w:rPr>
          <w:rFonts w:asciiTheme="minorHAnsi" w:hAnsiTheme="minorHAnsi" w:cstheme="minorHAnsi"/>
          <w:sz w:val="20"/>
          <w:lang w:val="mk-MK"/>
        </w:rPr>
      </w:pPr>
    </w:p>
    <w:p w14:paraId="282FD459" w14:textId="77777777" w:rsidR="007E4584" w:rsidRPr="00BD541A" w:rsidRDefault="00D41225" w:rsidP="00B601B5">
      <w:pPr>
        <w:jc w:val="both"/>
        <w:rPr>
          <w:rFonts w:asciiTheme="minorHAnsi" w:hAnsiTheme="minorHAnsi" w:cstheme="minorHAnsi"/>
          <w:sz w:val="20"/>
          <w:lang w:val="mk-MK"/>
        </w:rPr>
      </w:pPr>
      <w:r>
        <w:rPr>
          <w:rFonts w:asciiTheme="minorHAnsi" w:hAnsiTheme="minorHAnsi" w:cstheme="minorHAnsi"/>
          <w:sz w:val="20"/>
          <w:lang w:val="mk-MK"/>
        </w:rPr>
        <w:t>Може да се смета дека има в</w:t>
      </w:r>
      <w:r w:rsidR="00464CD6" w:rsidRPr="00BD541A">
        <w:rPr>
          <w:rFonts w:asciiTheme="minorHAnsi" w:hAnsiTheme="minorHAnsi" w:cstheme="minorHAnsi"/>
          <w:sz w:val="20"/>
          <w:lang w:val="mk-MK"/>
        </w:rPr>
        <w:t>купно население</w:t>
      </w:r>
      <w:r>
        <w:rPr>
          <w:rFonts w:asciiTheme="minorHAnsi" w:hAnsiTheme="minorHAnsi" w:cstheme="minorHAnsi"/>
          <w:sz w:val="20"/>
          <w:lang w:val="mk-MK"/>
        </w:rPr>
        <w:t xml:space="preserve"> од 4.0</w:t>
      </w:r>
      <w:r w:rsidR="007E4584" w:rsidRPr="00BD541A">
        <w:rPr>
          <w:rFonts w:asciiTheme="minorHAnsi" w:hAnsiTheme="minorHAnsi" w:cstheme="minorHAnsi"/>
          <w:sz w:val="20"/>
          <w:lang w:val="mk-MK"/>
        </w:rPr>
        <w:t xml:space="preserve">00 жители, што е просек од </w:t>
      </w:r>
      <w:r w:rsidR="00464CD6" w:rsidRPr="00BD541A">
        <w:rPr>
          <w:rFonts w:asciiTheme="minorHAnsi" w:hAnsiTheme="minorHAnsi" w:cstheme="minorHAnsi"/>
          <w:sz w:val="20"/>
          <w:lang w:val="mk-MK"/>
        </w:rPr>
        <w:t>постојаното</w:t>
      </w:r>
      <w:r w:rsidR="007E4584" w:rsidRPr="00BD541A">
        <w:rPr>
          <w:rFonts w:asciiTheme="minorHAnsi" w:hAnsiTheme="minorHAnsi" w:cstheme="minorHAnsi"/>
          <w:sz w:val="20"/>
          <w:lang w:val="mk-MK"/>
        </w:rPr>
        <w:t xml:space="preserve"> население</w:t>
      </w:r>
      <w:r w:rsidR="00464CD6" w:rsidRPr="00BD541A">
        <w:rPr>
          <w:rFonts w:asciiTheme="minorHAnsi" w:hAnsiTheme="minorHAnsi" w:cstheme="minorHAnsi"/>
          <w:sz w:val="20"/>
          <w:lang w:val="mk-MK"/>
        </w:rPr>
        <w:t xml:space="preserve"> </w:t>
      </w:r>
      <w:r>
        <w:rPr>
          <w:rFonts w:asciiTheme="minorHAnsi" w:hAnsiTheme="minorHAnsi" w:cstheme="minorHAnsi"/>
          <w:sz w:val="20"/>
          <w:lang w:val="mk-MK"/>
        </w:rPr>
        <w:t xml:space="preserve">од </w:t>
      </w:r>
      <w:r w:rsidR="007E4584" w:rsidRPr="00BD541A">
        <w:rPr>
          <w:rFonts w:asciiTheme="minorHAnsi" w:hAnsiTheme="minorHAnsi" w:cstheme="minorHAnsi"/>
          <w:sz w:val="20"/>
          <w:lang w:val="mk-MK"/>
        </w:rPr>
        <w:t>2.</w:t>
      </w:r>
      <w:r>
        <w:rPr>
          <w:rFonts w:asciiTheme="minorHAnsi" w:hAnsiTheme="minorHAnsi" w:cstheme="minorHAnsi"/>
          <w:sz w:val="20"/>
          <w:lang w:val="mk-MK"/>
        </w:rPr>
        <w:t>487</w:t>
      </w:r>
      <w:r w:rsidR="007E4584" w:rsidRPr="00BD541A">
        <w:rPr>
          <w:rFonts w:asciiTheme="minorHAnsi" w:hAnsiTheme="minorHAnsi" w:cstheme="minorHAnsi"/>
          <w:sz w:val="20"/>
          <w:lang w:val="mk-MK"/>
        </w:rPr>
        <w:t xml:space="preserve"> луѓе, кои во моментов се поврзани со водоводната мрежа, </w:t>
      </w:r>
      <w:r>
        <w:rPr>
          <w:rFonts w:asciiTheme="minorHAnsi" w:hAnsiTheme="minorHAnsi" w:cstheme="minorHAnsi"/>
          <w:sz w:val="20"/>
          <w:lang w:val="mk-MK"/>
        </w:rPr>
        <w:t xml:space="preserve">и 504 лица кои живеат во Николиќ, </w:t>
      </w:r>
      <w:r w:rsidR="007E4584" w:rsidRPr="00BD541A">
        <w:rPr>
          <w:rFonts w:asciiTheme="minorHAnsi" w:hAnsiTheme="minorHAnsi" w:cstheme="minorHAnsi"/>
          <w:sz w:val="20"/>
          <w:lang w:val="mk-MK"/>
        </w:rPr>
        <w:t xml:space="preserve">вклучувајќи го и сезонското население </w:t>
      </w:r>
      <w:r>
        <w:rPr>
          <w:rFonts w:asciiTheme="minorHAnsi" w:hAnsiTheme="minorHAnsi" w:cstheme="minorHAnsi"/>
          <w:sz w:val="20"/>
          <w:lang w:val="mk-MK"/>
        </w:rPr>
        <w:t xml:space="preserve"> кое користи викенд куќи. Се пр</w:t>
      </w:r>
      <w:r w:rsidR="00604E68">
        <w:rPr>
          <w:rFonts w:asciiTheme="minorHAnsi" w:hAnsiTheme="minorHAnsi" w:cstheme="minorHAnsi"/>
          <w:sz w:val="20"/>
          <w:lang w:val="mk-MK"/>
        </w:rPr>
        <w:t>едвидува</w:t>
      </w:r>
      <w:r>
        <w:rPr>
          <w:rFonts w:asciiTheme="minorHAnsi" w:hAnsiTheme="minorHAnsi" w:cstheme="minorHAnsi"/>
          <w:sz w:val="20"/>
          <w:lang w:val="mk-MK"/>
        </w:rPr>
        <w:t xml:space="preserve"> зголемување од 0,25% кај постојаното население и зголемување од 3% кај сезонското население </w:t>
      </w:r>
      <w:r w:rsidR="00604E68">
        <w:rPr>
          <w:rFonts w:asciiTheme="minorHAnsi" w:hAnsiTheme="minorHAnsi" w:cstheme="minorHAnsi"/>
          <w:sz w:val="20"/>
          <w:lang w:val="mk-MK"/>
        </w:rPr>
        <w:t>во следниве десет години до 2029 година, а потоа зголемување од 0,50%. Има 860 постојани живеалишта и 1.183 викенд куќи, 145 комерцијални корисници и 8 институционални корисници во населените места Нов Дојран, Сретеново, Стар Дојран, Фурка, Црничани и Николиќ</w:t>
      </w:r>
      <w:r w:rsidR="007E4584" w:rsidRPr="00BD541A">
        <w:rPr>
          <w:rFonts w:asciiTheme="minorHAnsi" w:hAnsiTheme="minorHAnsi" w:cstheme="minorHAnsi"/>
          <w:sz w:val="20"/>
          <w:lang w:val="mk-MK"/>
        </w:rPr>
        <w:t>.</w:t>
      </w:r>
    </w:p>
    <w:p w14:paraId="4DF21B72" w14:textId="77777777" w:rsidR="007E4584" w:rsidRPr="00BD541A" w:rsidRDefault="007E4584" w:rsidP="00BD541A">
      <w:pPr>
        <w:rPr>
          <w:rFonts w:asciiTheme="minorHAnsi" w:hAnsiTheme="minorHAnsi" w:cstheme="minorHAnsi"/>
          <w:sz w:val="20"/>
          <w:lang w:val="mk-MK"/>
        </w:rPr>
      </w:pPr>
    </w:p>
    <w:p w14:paraId="5C13B855" w14:textId="77777777" w:rsidR="000F0C32" w:rsidRPr="00BD541A" w:rsidRDefault="000F0C32" w:rsidP="00BD541A">
      <w:pPr>
        <w:rPr>
          <w:rFonts w:asciiTheme="minorHAnsi" w:hAnsiTheme="minorHAnsi" w:cstheme="minorHAnsi"/>
          <w:sz w:val="20"/>
          <w:lang w:val="mk-MK"/>
        </w:rPr>
      </w:pPr>
    </w:p>
    <w:p w14:paraId="7B937F80" w14:textId="77777777" w:rsidR="003F2A9E" w:rsidRPr="00BD541A" w:rsidRDefault="003F2A9E" w:rsidP="00BD541A">
      <w:pPr>
        <w:ind w:left="2610" w:right="2589"/>
        <w:rPr>
          <w:rFonts w:asciiTheme="minorHAnsi" w:hAnsiTheme="minorHAnsi" w:cstheme="minorHAnsi"/>
          <w:b/>
          <w:color w:val="222222"/>
          <w:sz w:val="20"/>
          <w:shd w:val="clear" w:color="auto" w:fill="FFFFFF"/>
          <w:lang w:val="mk-MK"/>
        </w:rPr>
        <w:sectPr w:rsidR="003F2A9E" w:rsidRPr="00BD541A" w:rsidSect="0089266A">
          <w:pgSz w:w="11906" w:h="16838"/>
          <w:pgMar w:top="1440" w:right="1800" w:bottom="1440" w:left="1800" w:header="708" w:footer="708" w:gutter="0"/>
          <w:cols w:space="708"/>
          <w:docGrid w:linePitch="360"/>
        </w:sect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411"/>
        <w:gridCol w:w="1411"/>
        <w:gridCol w:w="1231"/>
        <w:gridCol w:w="1324"/>
        <w:gridCol w:w="1231"/>
        <w:gridCol w:w="1324"/>
        <w:gridCol w:w="1074"/>
        <w:gridCol w:w="1092"/>
      </w:tblGrid>
      <w:tr w:rsidR="000F0C32" w:rsidRPr="00AC4CE6" w14:paraId="0EB6DF17" w14:textId="77777777" w:rsidTr="00A12229">
        <w:trPr>
          <w:trHeight w:val="443"/>
          <w:jc w:val="center"/>
        </w:trPr>
        <w:tc>
          <w:tcPr>
            <w:tcW w:w="1295" w:type="dxa"/>
            <w:shd w:val="clear" w:color="auto" w:fill="auto"/>
            <w:vAlign w:val="bottom"/>
            <w:hideMark/>
          </w:tcPr>
          <w:p w14:paraId="648F3D8B" w14:textId="77777777" w:rsidR="000F0C32" w:rsidRPr="00BD541A" w:rsidRDefault="000F0C32"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lastRenderedPageBreak/>
              <w:t>HH</w:t>
            </w:r>
          </w:p>
        </w:tc>
        <w:tc>
          <w:tcPr>
            <w:tcW w:w="1411" w:type="dxa"/>
            <w:shd w:val="clear" w:color="auto" w:fill="auto"/>
            <w:vAlign w:val="bottom"/>
            <w:hideMark/>
          </w:tcPr>
          <w:p w14:paraId="6638FB00" w14:textId="77777777" w:rsidR="000F0C32" w:rsidRPr="00BD541A" w:rsidRDefault="000F0C32"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411" w:type="dxa"/>
            <w:shd w:val="clear" w:color="auto" w:fill="auto"/>
            <w:vAlign w:val="bottom"/>
            <w:hideMark/>
          </w:tcPr>
          <w:p w14:paraId="3302125B" w14:textId="77777777" w:rsidR="000F0C32" w:rsidRPr="00BD541A" w:rsidRDefault="000F0C32"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2555" w:type="dxa"/>
            <w:gridSpan w:val="2"/>
            <w:shd w:val="clear" w:color="000000" w:fill="00B050"/>
            <w:vAlign w:val="center"/>
            <w:hideMark/>
          </w:tcPr>
          <w:p w14:paraId="7187015A" w14:textId="77777777" w:rsidR="000F0C32" w:rsidRPr="00BD541A" w:rsidRDefault="00A12229" w:rsidP="00BD541A">
            <w:pPr>
              <w:widowControl/>
              <w:autoSpaceDE/>
              <w:autoSpaceDN/>
              <w:rPr>
                <w:rFonts w:asciiTheme="minorHAnsi" w:hAnsiTheme="minorHAnsi" w:cstheme="minorHAnsi"/>
                <w:b/>
                <w:bCs/>
                <w:color w:val="FFFFFF"/>
                <w:sz w:val="14"/>
                <w:szCs w:val="16"/>
                <w:lang w:val="mk-MK" w:eastAsia="el-GR"/>
              </w:rPr>
            </w:pPr>
            <w:r w:rsidRPr="00BD541A">
              <w:rPr>
                <w:rFonts w:asciiTheme="minorHAnsi" w:hAnsiTheme="minorHAnsi" w:cstheme="minorHAnsi"/>
                <w:b/>
                <w:bCs/>
                <w:color w:val="FFFFFF"/>
                <w:sz w:val="14"/>
                <w:szCs w:val="16"/>
                <w:lang w:val="mk-MK" w:eastAsia="el-GR"/>
              </w:rPr>
              <w:t>КОРИСНИЦИ НА ВОДНИ УСЛУГИ</w:t>
            </w:r>
          </w:p>
        </w:tc>
        <w:tc>
          <w:tcPr>
            <w:tcW w:w="2555" w:type="dxa"/>
            <w:gridSpan w:val="2"/>
            <w:shd w:val="clear" w:color="000000" w:fill="00B050"/>
            <w:vAlign w:val="center"/>
            <w:hideMark/>
          </w:tcPr>
          <w:p w14:paraId="634BC0CB" w14:textId="77777777" w:rsidR="000F0C32" w:rsidRPr="00BD541A" w:rsidRDefault="00A12229" w:rsidP="00BD541A">
            <w:pPr>
              <w:widowControl/>
              <w:autoSpaceDE/>
              <w:autoSpaceDN/>
              <w:rPr>
                <w:rFonts w:asciiTheme="minorHAnsi" w:hAnsiTheme="minorHAnsi" w:cstheme="minorHAnsi"/>
                <w:b/>
                <w:bCs/>
                <w:color w:val="FFFFFF"/>
                <w:sz w:val="14"/>
                <w:szCs w:val="16"/>
                <w:lang w:val="mk-MK" w:eastAsia="el-GR"/>
              </w:rPr>
            </w:pPr>
            <w:r w:rsidRPr="00BD541A">
              <w:rPr>
                <w:rFonts w:asciiTheme="minorHAnsi" w:hAnsiTheme="minorHAnsi" w:cstheme="minorHAnsi"/>
                <w:b/>
                <w:bCs/>
                <w:color w:val="FFFFFF"/>
                <w:sz w:val="14"/>
                <w:szCs w:val="16"/>
                <w:lang w:val="mk-MK" w:eastAsia="el-GR"/>
              </w:rPr>
              <w:t>УСЛУГИ ЗА ОТПАД</w:t>
            </w:r>
          </w:p>
        </w:tc>
        <w:tc>
          <w:tcPr>
            <w:tcW w:w="2166" w:type="dxa"/>
            <w:gridSpan w:val="2"/>
            <w:shd w:val="clear" w:color="000000" w:fill="00B050"/>
            <w:vAlign w:val="center"/>
            <w:hideMark/>
          </w:tcPr>
          <w:p w14:paraId="6C30298C" w14:textId="77777777" w:rsidR="000F0C32" w:rsidRPr="00BD541A" w:rsidRDefault="00A12229" w:rsidP="00BD541A">
            <w:pPr>
              <w:widowControl/>
              <w:autoSpaceDE/>
              <w:autoSpaceDN/>
              <w:rPr>
                <w:rFonts w:asciiTheme="minorHAnsi" w:hAnsiTheme="minorHAnsi" w:cstheme="minorHAnsi"/>
                <w:b/>
                <w:bCs/>
                <w:color w:val="FFFFFF"/>
                <w:sz w:val="14"/>
                <w:szCs w:val="16"/>
                <w:lang w:val="mk-MK" w:eastAsia="el-GR"/>
              </w:rPr>
            </w:pPr>
            <w:r w:rsidRPr="00BD541A">
              <w:rPr>
                <w:rFonts w:asciiTheme="minorHAnsi" w:hAnsiTheme="minorHAnsi" w:cstheme="minorHAnsi"/>
                <w:b/>
                <w:bCs/>
                <w:color w:val="FFFFFF"/>
                <w:sz w:val="14"/>
                <w:szCs w:val="16"/>
                <w:lang w:val="mk-MK" w:eastAsia="el-GR"/>
              </w:rPr>
              <w:t xml:space="preserve">КОРИСНИЦИ НА УСЛУГИ ЗА ТРЕТМАН НА ОТПАД </w:t>
            </w:r>
          </w:p>
        </w:tc>
      </w:tr>
      <w:tr w:rsidR="00A12229" w:rsidRPr="00BD541A" w14:paraId="46914CA4" w14:textId="77777777" w:rsidTr="00A12229">
        <w:trPr>
          <w:trHeight w:val="300"/>
          <w:jc w:val="center"/>
        </w:trPr>
        <w:tc>
          <w:tcPr>
            <w:tcW w:w="1295" w:type="dxa"/>
            <w:shd w:val="clear" w:color="auto" w:fill="auto"/>
            <w:vAlign w:val="bottom"/>
            <w:hideMark/>
          </w:tcPr>
          <w:p w14:paraId="18993951"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3,69</w:t>
            </w:r>
          </w:p>
        </w:tc>
        <w:tc>
          <w:tcPr>
            <w:tcW w:w="1411" w:type="dxa"/>
            <w:shd w:val="clear" w:color="auto" w:fill="auto"/>
            <w:vAlign w:val="bottom"/>
            <w:hideMark/>
          </w:tcPr>
          <w:p w14:paraId="4938A89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411" w:type="dxa"/>
            <w:shd w:val="clear" w:color="auto" w:fill="auto"/>
            <w:vAlign w:val="bottom"/>
            <w:hideMark/>
          </w:tcPr>
          <w:p w14:paraId="1DA8DD0F"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231" w:type="dxa"/>
            <w:shd w:val="clear" w:color="auto" w:fill="auto"/>
            <w:noWrap/>
            <w:hideMark/>
          </w:tcPr>
          <w:p w14:paraId="72355C5E"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Домаќинства</w:t>
            </w:r>
          </w:p>
        </w:tc>
        <w:tc>
          <w:tcPr>
            <w:tcW w:w="1324" w:type="dxa"/>
            <w:shd w:val="clear" w:color="auto" w:fill="auto"/>
            <w:noWrap/>
            <w:vAlign w:val="bottom"/>
            <w:hideMark/>
          </w:tcPr>
          <w:p w14:paraId="04256CC6"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Комерцијални објекти</w:t>
            </w:r>
          </w:p>
        </w:tc>
        <w:tc>
          <w:tcPr>
            <w:tcW w:w="1231" w:type="dxa"/>
            <w:shd w:val="clear" w:color="auto" w:fill="auto"/>
            <w:noWrap/>
            <w:hideMark/>
          </w:tcPr>
          <w:p w14:paraId="2ACAADB1"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Домаќинства</w:t>
            </w:r>
          </w:p>
        </w:tc>
        <w:tc>
          <w:tcPr>
            <w:tcW w:w="1324" w:type="dxa"/>
            <w:shd w:val="clear" w:color="auto" w:fill="auto"/>
            <w:noWrap/>
            <w:vAlign w:val="bottom"/>
            <w:hideMark/>
          </w:tcPr>
          <w:p w14:paraId="3C7616E6"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Комерцијални објекти</w:t>
            </w:r>
          </w:p>
        </w:tc>
        <w:tc>
          <w:tcPr>
            <w:tcW w:w="1074" w:type="dxa"/>
            <w:shd w:val="clear" w:color="auto" w:fill="auto"/>
            <w:noWrap/>
            <w:hideMark/>
          </w:tcPr>
          <w:p w14:paraId="195946DB"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Домаќинства</w:t>
            </w:r>
          </w:p>
        </w:tc>
        <w:tc>
          <w:tcPr>
            <w:tcW w:w="1092" w:type="dxa"/>
            <w:shd w:val="clear" w:color="auto" w:fill="auto"/>
            <w:noWrap/>
            <w:vAlign w:val="bottom"/>
            <w:hideMark/>
          </w:tcPr>
          <w:p w14:paraId="10FFF61C" w14:textId="77777777" w:rsidR="00A12229"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Комерцијални објекти</w:t>
            </w:r>
          </w:p>
        </w:tc>
      </w:tr>
      <w:tr w:rsidR="00A12229" w:rsidRPr="00BD541A" w14:paraId="7048DA74" w14:textId="77777777" w:rsidTr="00A12229">
        <w:trPr>
          <w:trHeight w:val="395"/>
          <w:jc w:val="center"/>
        </w:trPr>
        <w:tc>
          <w:tcPr>
            <w:tcW w:w="1295" w:type="dxa"/>
            <w:shd w:val="clear" w:color="auto" w:fill="auto"/>
            <w:noWrap/>
            <w:vAlign w:val="center"/>
            <w:hideMark/>
          </w:tcPr>
          <w:p w14:paraId="4F35F975"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Населени места</w:t>
            </w:r>
          </w:p>
        </w:tc>
        <w:tc>
          <w:tcPr>
            <w:tcW w:w="1411" w:type="dxa"/>
            <w:shd w:val="clear" w:color="auto" w:fill="auto"/>
            <w:hideMark/>
          </w:tcPr>
          <w:p w14:paraId="64AFDB16"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Попис на населението 2016</w:t>
            </w:r>
          </w:p>
        </w:tc>
        <w:tc>
          <w:tcPr>
            <w:tcW w:w="1411" w:type="dxa"/>
            <w:shd w:val="clear" w:color="auto" w:fill="auto"/>
            <w:hideMark/>
          </w:tcPr>
          <w:p w14:paraId="4974D62D" w14:textId="77777777" w:rsidR="00A12229" w:rsidRPr="00E33B81" w:rsidRDefault="00E33B81" w:rsidP="00BD541A">
            <w:pPr>
              <w:rPr>
                <w:rFonts w:asciiTheme="minorHAnsi" w:hAnsiTheme="minorHAnsi" w:cstheme="minorHAnsi"/>
                <w:color w:val="000000"/>
                <w:sz w:val="14"/>
                <w:szCs w:val="16"/>
                <w:lang w:val="mk-MK"/>
              </w:rPr>
            </w:pPr>
            <w:r>
              <w:rPr>
                <w:rFonts w:asciiTheme="minorHAnsi" w:hAnsiTheme="minorHAnsi" w:cstheme="minorHAnsi"/>
                <w:color w:val="000000"/>
                <w:sz w:val="14"/>
                <w:szCs w:val="16"/>
                <w:lang w:val="mk-MK"/>
              </w:rPr>
              <w:t>Приклучени постојани домаќинства</w:t>
            </w:r>
          </w:p>
        </w:tc>
        <w:tc>
          <w:tcPr>
            <w:tcW w:w="7276" w:type="dxa"/>
            <w:gridSpan w:val="6"/>
            <w:shd w:val="clear" w:color="auto" w:fill="auto"/>
            <w:vAlign w:val="center"/>
            <w:hideMark/>
          </w:tcPr>
          <w:p w14:paraId="22494781" w14:textId="77777777" w:rsidR="00A12229" w:rsidRPr="00BD541A" w:rsidRDefault="00A12229" w:rsidP="00BD541A">
            <w:pPr>
              <w:widowControl/>
              <w:autoSpaceDE/>
              <w:autoSpaceDN/>
              <w:rPr>
                <w:rFonts w:asciiTheme="minorHAnsi" w:hAnsiTheme="minorHAnsi" w:cstheme="minorHAnsi"/>
                <w:b/>
                <w:bCs/>
                <w:color w:val="000000"/>
                <w:sz w:val="14"/>
                <w:szCs w:val="16"/>
                <w:lang w:val="el-GR" w:eastAsia="el-GR"/>
              </w:rPr>
            </w:pPr>
            <w:r w:rsidRPr="00BD541A">
              <w:rPr>
                <w:rFonts w:asciiTheme="minorHAnsi" w:hAnsiTheme="minorHAnsi" w:cstheme="minorHAnsi"/>
                <w:b/>
                <w:bCs/>
                <w:color w:val="000000"/>
                <w:sz w:val="14"/>
                <w:szCs w:val="16"/>
                <w:lang w:val="mk-MK" w:eastAsia="el-GR"/>
              </w:rPr>
              <w:t>КОРИСНИЦИ</w:t>
            </w:r>
            <w:r w:rsidRPr="00BD541A">
              <w:rPr>
                <w:rFonts w:asciiTheme="minorHAnsi" w:hAnsiTheme="minorHAnsi" w:cstheme="minorHAnsi"/>
                <w:b/>
                <w:bCs/>
                <w:color w:val="000000"/>
                <w:sz w:val="14"/>
                <w:szCs w:val="16"/>
                <w:lang w:val="el-GR" w:eastAsia="el-GR"/>
              </w:rPr>
              <w:t xml:space="preserve"> 2018</w:t>
            </w:r>
          </w:p>
        </w:tc>
      </w:tr>
      <w:tr w:rsidR="00A12229" w:rsidRPr="00BD541A" w14:paraId="5C307BE6" w14:textId="77777777" w:rsidTr="00A12229">
        <w:trPr>
          <w:trHeight w:val="300"/>
          <w:jc w:val="center"/>
        </w:trPr>
        <w:tc>
          <w:tcPr>
            <w:tcW w:w="1295" w:type="dxa"/>
            <w:shd w:val="clear" w:color="auto" w:fill="auto"/>
            <w:vAlign w:val="center"/>
            <w:hideMark/>
          </w:tcPr>
          <w:p w14:paraId="35F195FE"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Дурутли</w:t>
            </w:r>
          </w:p>
        </w:tc>
        <w:tc>
          <w:tcPr>
            <w:tcW w:w="1411" w:type="dxa"/>
            <w:shd w:val="clear" w:color="auto" w:fill="auto"/>
            <w:vAlign w:val="bottom"/>
            <w:hideMark/>
          </w:tcPr>
          <w:p w14:paraId="101402E0"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0</w:t>
            </w:r>
          </w:p>
        </w:tc>
        <w:tc>
          <w:tcPr>
            <w:tcW w:w="1411" w:type="dxa"/>
            <w:shd w:val="clear" w:color="auto" w:fill="auto"/>
            <w:vAlign w:val="bottom"/>
            <w:hideMark/>
          </w:tcPr>
          <w:p w14:paraId="6ABEF76E"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231" w:type="dxa"/>
            <w:shd w:val="clear" w:color="000000" w:fill="DEEBF6"/>
            <w:noWrap/>
            <w:vAlign w:val="center"/>
            <w:hideMark/>
          </w:tcPr>
          <w:p w14:paraId="3B272FAC"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695CA4DC"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222D81C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46D8CB25"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05F61D17"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4DC6BC3E"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1B1B6009" w14:textId="77777777" w:rsidTr="00A12229">
        <w:trPr>
          <w:trHeight w:val="300"/>
          <w:jc w:val="center"/>
        </w:trPr>
        <w:tc>
          <w:tcPr>
            <w:tcW w:w="1295" w:type="dxa"/>
            <w:shd w:val="clear" w:color="auto" w:fill="auto"/>
            <w:vAlign w:val="center"/>
            <w:hideMark/>
          </w:tcPr>
          <w:p w14:paraId="4B0E1D8A"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Ѓопчели</w:t>
            </w:r>
          </w:p>
        </w:tc>
        <w:tc>
          <w:tcPr>
            <w:tcW w:w="1411" w:type="dxa"/>
            <w:shd w:val="clear" w:color="auto" w:fill="auto"/>
            <w:vAlign w:val="bottom"/>
            <w:hideMark/>
          </w:tcPr>
          <w:p w14:paraId="7790220D"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168</w:t>
            </w:r>
          </w:p>
        </w:tc>
        <w:tc>
          <w:tcPr>
            <w:tcW w:w="1411" w:type="dxa"/>
            <w:shd w:val="clear" w:color="auto" w:fill="auto"/>
            <w:vAlign w:val="bottom"/>
            <w:hideMark/>
          </w:tcPr>
          <w:p w14:paraId="6F7754A4" w14:textId="77777777" w:rsidR="00A12229" w:rsidRPr="00BD541A" w:rsidRDefault="00A12229" w:rsidP="00BD541A">
            <w:pPr>
              <w:widowControl/>
              <w:autoSpaceDE/>
              <w:autoSpaceDN/>
              <w:rPr>
                <w:rFonts w:asciiTheme="minorHAnsi" w:hAnsiTheme="minorHAnsi" w:cstheme="minorHAnsi"/>
                <w:color w:val="FF0000"/>
                <w:sz w:val="14"/>
                <w:szCs w:val="16"/>
                <w:lang w:val="el-GR" w:eastAsia="el-GR"/>
              </w:rPr>
            </w:pPr>
            <w:r w:rsidRPr="00BD541A">
              <w:rPr>
                <w:rFonts w:asciiTheme="minorHAnsi" w:hAnsiTheme="minorHAnsi" w:cstheme="minorHAnsi"/>
                <w:color w:val="FF0000"/>
                <w:sz w:val="14"/>
                <w:szCs w:val="16"/>
                <w:lang w:val="el-GR" w:eastAsia="el-GR"/>
              </w:rPr>
              <w:t> </w:t>
            </w:r>
          </w:p>
        </w:tc>
        <w:tc>
          <w:tcPr>
            <w:tcW w:w="1231" w:type="dxa"/>
            <w:shd w:val="clear" w:color="000000" w:fill="DEEBF6"/>
            <w:noWrap/>
            <w:vAlign w:val="center"/>
            <w:hideMark/>
          </w:tcPr>
          <w:p w14:paraId="4FF7049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52784682"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6B35DCC4"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0C63287E"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531522CB"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6CE4A85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39CFDCA0" w14:textId="77777777" w:rsidTr="00A12229">
        <w:trPr>
          <w:trHeight w:val="300"/>
          <w:jc w:val="center"/>
        </w:trPr>
        <w:tc>
          <w:tcPr>
            <w:tcW w:w="1295" w:type="dxa"/>
            <w:shd w:val="clear" w:color="auto" w:fill="auto"/>
            <w:vAlign w:val="center"/>
            <w:hideMark/>
          </w:tcPr>
          <w:p w14:paraId="043FFCEF"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Куртамзали</w:t>
            </w:r>
          </w:p>
        </w:tc>
        <w:tc>
          <w:tcPr>
            <w:tcW w:w="1411" w:type="dxa"/>
            <w:shd w:val="clear" w:color="auto" w:fill="auto"/>
            <w:vAlign w:val="bottom"/>
            <w:hideMark/>
          </w:tcPr>
          <w:p w14:paraId="25D71120"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95</w:t>
            </w:r>
          </w:p>
        </w:tc>
        <w:tc>
          <w:tcPr>
            <w:tcW w:w="1411" w:type="dxa"/>
            <w:shd w:val="clear" w:color="auto" w:fill="auto"/>
            <w:vAlign w:val="bottom"/>
            <w:hideMark/>
          </w:tcPr>
          <w:p w14:paraId="46B8CA39" w14:textId="77777777" w:rsidR="00A12229" w:rsidRPr="00BD541A" w:rsidRDefault="00A12229" w:rsidP="00BD541A">
            <w:pPr>
              <w:widowControl/>
              <w:autoSpaceDE/>
              <w:autoSpaceDN/>
              <w:rPr>
                <w:rFonts w:asciiTheme="minorHAnsi" w:hAnsiTheme="minorHAnsi" w:cstheme="minorHAnsi"/>
                <w:color w:val="FF0000"/>
                <w:sz w:val="14"/>
                <w:szCs w:val="16"/>
                <w:lang w:val="el-GR" w:eastAsia="el-GR"/>
              </w:rPr>
            </w:pPr>
            <w:r w:rsidRPr="00BD541A">
              <w:rPr>
                <w:rFonts w:asciiTheme="minorHAnsi" w:hAnsiTheme="minorHAnsi" w:cstheme="minorHAnsi"/>
                <w:color w:val="FF0000"/>
                <w:sz w:val="14"/>
                <w:szCs w:val="16"/>
                <w:lang w:val="el-GR" w:eastAsia="el-GR"/>
              </w:rPr>
              <w:t> </w:t>
            </w:r>
          </w:p>
        </w:tc>
        <w:tc>
          <w:tcPr>
            <w:tcW w:w="1231" w:type="dxa"/>
            <w:shd w:val="clear" w:color="000000" w:fill="DEEBF6"/>
            <w:noWrap/>
            <w:vAlign w:val="center"/>
            <w:hideMark/>
          </w:tcPr>
          <w:p w14:paraId="3A32BF21"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47DB2756"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3D80D99F"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13297844"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38F77177"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07C8B4E1"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61335CF6" w14:textId="77777777" w:rsidTr="00A12229">
        <w:trPr>
          <w:trHeight w:val="300"/>
          <w:jc w:val="center"/>
        </w:trPr>
        <w:tc>
          <w:tcPr>
            <w:tcW w:w="1295" w:type="dxa"/>
            <w:shd w:val="clear" w:color="auto" w:fill="auto"/>
            <w:vAlign w:val="center"/>
            <w:hideMark/>
          </w:tcPr>
          <w:p w14:paraId="764FCB80"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Николиќ</w:t>
            </w:r>
          </w:p>
        </w:tc>
        <w:tc>
          <w:tcPr>
            <w:tcW w:w="1411" w:type="dxa"/>
            <w:shd w:val="clear" w:color="auto" w:fill="auto"/>
            <w:vAlign w:val="center"/>
            <w:hideMark/>
          </w:tcPr>
          <w:p w14:paraId="6E3EE47C" w14:textId="77777777" w:rsidR="00A12229" w:rsidRPr="00BD541A" w:rsidRDefault="00A12229" w:rsidP="00BD541A">
            <w:pPr>
              <w:widowControl/>
              <w:autoSpaceDE/>
              <w:autoSpaceDN/>
              <w:rPr>
                <w:rFonts w:asciiTheme="minorHAnsi" w:hAnsiTheme="minorHAnsi" w:cstheme="minorHAnsi"/>
                <w:sz w:val="14"/>
                <w:szCs w:val="16"/>
                <w:lang w:val="el-GR" w:eastAsia="el-GR"/>
              </w:rPr>
            </w:pPr>
          </w:p>
        </w:tc>
        <w:tc>
          <w:tcPr>
            <w:tcW w:w="1411" w:type="dxa"/>
            <w:shd w:val="clear" w:color="auto" w:fill="auto"/>
            <w:vAlign w:val="center"/>
            <w:hideMark/>
          </w:tcPr>
          <w:p w14:paraId="7DD053F7" w14:textId="77777777" w:rsidR="00A12229" w:rsidRPr="00BD541A" w:rsidRDefault="00A12229" w:rsidP="00BD541A">
            <w:pPr>
              <w:widowControl/>
              <w:autoSpaceDE/>
              <w:autoSpaceDN/>
              <w:rPr>
                <w:rFonts w:asciiTheme="minorHAnsi" w:hAnsiTheme="minorHAnsi" w:cstheme="minorHAnsi"/>
                <w:color w:val="FF0000"/>
                <w:sz w:val="14"/>
                <w:szCs w:val="16"/>
                <w:lang w:val="el-GR" w:eastAsia="el-GR"/>
              </w:rPr>
            </w:pPr>
            <w:r w:rsidRPr="00BD541A">
              <w:rPr>
                <w:rFonts w:asciiTheme="minorHAnsi" w:hAnsiTheme="minorHAnsi" w:cstheme="minorHAnsi"/>
                <w:color w:val="FF0000"/>
                <w:sz w:val="14"/>
                <w:szCs w:val="16"/>
                <w:lang w:val="el-GR" w:eastAsia="el-GR"/>
              </w:rPr>
              <w:t> </w:t>
            </w:r>
          </w:p>
        </w:tc>
        <w:tc>
          <w:tcPr>
            <w:tcW w:w="1231" w:type="dxa"/>
            <w:shd w:val="clear" w:color="000000" w:fill="DEEBF6"/>
            <w:noWrap/>
            <w:vAlign w:val="center"/>
            <w:hideMark/>
          </w:tcPr>
          <w:p w14:paraId="3C3232BA"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175</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6CD0D71E"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4</w:t>
            </w:r>
            <w:r w:rsidR="00A12229" w:rsidRPr="00BD541A">
              <w:rPr>
                <w:rFonts w:asciiTheme="minorHAnsi" w:hAnsiTheme="minorHAnsi" w:cstheme="minorHAnsi"/>
                <w:color w:val="000000"/>
                <w:sz w:val="14"/>
                <w:szCs w:val="16"/>
                <w:lang w:val="el-GR" w:eastAsia="el-GR"/>
              </w:rPr>
              <w:t xml:space="preserve">       </w:t>
            </w:r>
          </w:p>
        </w:tc>
        <w:tc>
          <w:tcPr>
            <w:tcW w:w="1231" w:type="dxa"/>
            <w:shd w:val="clear" w:color="000000" w:fill="DEEBF6"/>
            <w:noWrap/>
            <w:vAlign w:val="center"/>
            <w:hideMark/>
          </w:tcPr>
          <w:p w14:paraId="22D99A07"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10F6C966"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p>
        </w:tc>
        <w:tc>
          <w:tcPr>
            <w:tcW w:w="1074" w:type="dxa"/>
            <w:shd w:val="clear" w:color="000000" w:fill="DEEBF6"/>
            <w:noWrap/>
            <w:vAlign w:val="center"/>
            <w:hideMark/>
          </w:tcPr>
          <w:p w14:paraId="66991323"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198011B0"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3207D5F3" w14:textId="77777777" w:rsidTr="00A12229">
        <w:trPr>
          <w:trHeight w:val="300"/>
          <w:jc w:val="center"/>
        </w:trPr>
        <w:tc>
          <w:tcPr>
            <w:tcW w:w="1295" w:type="dxa"/>
            <w:shd w:val="clear" w:color="auto" w:fill="auto"/>
            <w:vAlign w:val="center"/>
            <w:hideMark/>
          </w:tcPr>
          <w:p w14:paraId="0A8222E9"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Нов Дојран</w:t>
            </w:r>
          </w:p>
        </w:tc>
        <w:tc>
          <w:tcPr>
            <w:tcW w:w="1411" w:type="dxa"/>
            <w:shd w:val="clear" w:color="auto" w:fill="auto"/>
            <w:vAlign w:val="center"/>
            <w:hideMark/>
          </w:tcPr>
          <w:p w14:paraId="3D81FA72"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1.099</w:t>
            </w:r>
          </w:p>
        </w:tc>
        <w:tc>
          <w:tcPr>
            <w:tcW w:w="1411" w:type="dxa"/>
            <w:shd w:val="clear" w:color="auto" w:fill="auto"/>
            <w:vAlign w:val="center"/>
            <w:hideMark/>
          </w:tcPr>
          <w:p w14:paraId="3E71AAED" w14:textId="77777777" w:rsidR="00A12229"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el-GR" w:eastAsia="el-GR"/>
              </w:rPr>
              <w:t>2</w:t>
            </w:r>
            <w:r>
              <w:rPr>
                <w:rFonts w:asciiTheme="minorHAnsi" w:hAnsiTheme="minorHAnsi" w:cstheme="minorHAnsi"/>
                <w:color w:val="000000"/>
                <w:sz w:val="14"/>
                <w:szCs w:val="16"/>
                <w:lang w:val="mk-MK" w:eastAsia="el-GR"/>
              </w:rPr>
              <w:t>86</w:t>
            </w:r>
          </w:p>
        </w:tc>
        <w:tc>
          <w:tcPr>
            <w:tcW w:w="1231" w:type="dxa"/>
            <w:shd w:val="clear" w:color="000000" w:fill="DEEBF6"/>
            <w:noWrap/>
            <w:vAlign w:val="center"/>
            <w:hideMark/>
          </w:tcPr>
          <w:p w14:paraId="29B712D3"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286</w:t>
            </w:r>
            <w:r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6F5A027D"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3</w:t>
            </w:r>
            <w:r>
              <w:rPr>
                <w:rFonts w:asciiTheme="minorHAnsi" w:hAnsiTheme="minorHAnsi" w:cstheme="minorHAnsi"/>
                <w:color w:val="000000"/>
                <w:sz w:val="14"/>
                <w:szCs w:val="16"/>
                <w:lang w:val="mk-MK" w:eastAsia="el-GR"/>
              </w:rPr>
              <w:t>4</w:t>
            </w:r>
            <w:r w:rsidR="00A12229" w:rsidRPr="00BD541A">
              <w:rPr>
                <w:rFonts w:asciiTheme="minorHAnsi" w:hAnsiTheme="minorHAnsi" w:cstheme="minorHAnsi"/>
                <w:color w:val="000000"/>
                <w:sz w:val="14"/>
                <w:szCs w:val="16"/>
                <w:lang w:val="el-GR" w:eastAsia="el-GR"/>
              </w:rPr>
              <w:t xml:space="preserve">     </w:t>
            </w:r>
          </w:p>
        </w:tc>
        <w:tc>
          <w:tcPr>
            <w:tcW w:w="1231" w:type="dxa"/>
            <w:shd w:val="clear" w:color="000000" w:fill="DEEBF6"/>
            <w:noWrap/>
            <w:vAlign w:val="center"/>
            <w:hideMark/>
          </w:tcPr>
          <w:p w14:paraId="6B1E6D71"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143</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095987F5"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28</w:t>
            </w:r>
            <w:r w:rsidRPr="00BD541A">
              <w:rPr>
                <w:rFonts w:asciiTheme="minorHAnsi" w:hAnsiTheme="minorHAnsi" w:cstheme="minorHAnsi"/>
                <w:color w:val="000000"/>
                <w:sz w:val="14"/>
                <w:szCs w:val="16"/>
                <w:lang w:val="el-GR" w:eastAsia="el-GR"/>
              </w:rPr>
              <w:t xml:space="preserve">     </w:t>
            </w:r>
          </w:p>
        </w:tc>
        <w:tc>
          <w:tcPr>
            <w:tcW w:w="1074" w:type="dxa"/>
            <w:shd w:val="clear" w:color="000000" w:fill="DEEBF6"/>
            <w:noWrap/>
            <w:vAlign w:val="center"/>
            <w:hideMark/>
          </w:tcPr>
          <w:p w14:paraId="4AC177E1" w14:textId="77777777" w:rsidR="00A12229"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143</w:t>
            </w:r>
            <w:r w:rsidR="00A12229" w:rsidRPr="00BD541A">
              <w:rPr>
                <w:rFonts w:asciiTheme="minorHAnsi" w:hAnsiTheme="minorHAnsi" w:cstheme="minorHAnsi"/>
                <w:color w:val="000000"/>
                <w:sz w:val="14"/>
                <w:szCs w:val="16"/>
                <w:lang w:val="el-GR" w:eastAsia="el-GR"/>
              </w:rPr>
              <w:t xml:space="preserve">     </w:t>
            </w:r>
          </w:p>
        </w:tc>
        <w:tc>
          <w:tcPr>
            <w:tcW w:w="1092" w:type="dxa"/>
            <w:shd w:val="clear" w:color="000000" w:fill="DEEBF6"/>
            <w:noWrap/>
            <w:vAlign w:val="center"/>
            <w:hideMark/>
          </w:tcPr>
          <w:p w14:paraId="7B20BD37"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28</w:t>
            </w:r>
            <w:r w:rsidRPr="00BD541A">
              <w:rPr>
                <w:rFonts w:asciiTheme="minorHAnsi" w:hAnsiTheme="minorHAnsi" w:cstheme="minorHAnsi"/>
                <w:color w:val="000000"/>
                <w:sz w:val="14"/>
                <w:szCs w:val="16"/>
                <w:lang w:val="el-GR" w:eastAsia="el-GR"/>
              </w:rPr>
              <w:t xml:space="preserve">     </w:t>
            </w:r>
          </w:p>
        </w:tc>
      </w:tr>
      <w:tr w:rsidR="00A12229" w:rsidRPr="00BD541A" w14:paraId="2AF48F2E" w14:textId="77777777" w:rsidTr="00A12229">
        <w:trPr>
          <w:trHeight w:val="300"/>
          <w:jc w:val="center"/>
        </w:trPr>
        <w:tc>
          <w:tcPr>
            <w:tcW w:w="1295" w:type="dxa"/>
            <w:shd w:val="clear" w:color="auto" w:fill="auto"/>
            <w:vAlign w:val="center"/>
            <w:hideMark/>
          </w:tcPr>
          <w:p w14:paraId="71A7A590"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Органџали</w:t>
            </w:r>
          </w:p>
        </w:tc>
        <w:tc>
          <w:tcPr>
            <w:tcW w:w="1411" w:type="dxa"/>
            <w:shd w:val="clear" w:color="auto" w:fill="auto"/>
            <w:vAlign w:val="bottom"/>
            <w:hideMark/>
          </w:tcPr>
          <w:p w14:paraId="478780CB"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27</w:t>
            </w:r>
          </w:p>
        </w:tc>
        <w:tc>
          <w:tcPr>
            <w:tcW w:w="1411" w:type="dxa"/>
            <w:shd w:val="clear" w:color="auto" w:fill="auto"/>
            <w:vAlign w:val="bottom"/>
            <w:hideMark/>
          </w:tcPr>
          <w:p w14:paraId="3464D2C6" w14:textId="77777777" w:rsidR="00A12229" w:rsidRPr="00BD541A" w:rsidRDefault="00A12229" w:rsidP="00BD541A">
            <w:pPr>
              <w:widowControl/>
              <w:autoSpaceDE/>
              <w:autoSpaceDN/>
              <w:rPr>
                <w:rFonts w:asciiTheme="minorHAnsi" w:hAnsiTheme="minorHAnsi" w:cstheme="minorHAnsi"/>
                <w:color w:val="FF0000"/>
                <w:sz w:val="14"/>
                <w:szCs w:val="16"/>
                <w:lang w:val="el-GR" w:eastAsia="el-GR"/>
              </w:rPr>
            </w:pPr>
            <w:r w:rsidRPr="00BD541A">
              <w:rPr>
                <w:rFonts w:asciiTheme="minorHAnsi" w:hAnsiTheme="minorHAnsi" w:cstheme="minorHAnsi"/>
                <w:color w:val="FF0000"/>
                <w:sz w:val="14"/>
                <w:szCs w:val="16"/>
                <w:lang w:val="el-GR" w:eastAsia="el-GR"/>
              </w:rPr>
              <w:t> </w:t>
            </w:r>
          </w:p>
        </w:tc>
        <w:tc>
          <w:tcPr>
            <w:tcW w:w="1231" w:type="dxa"/>
            <w:shd w:val="clear" w:color="000000" w:fill="DEEBF6"/>
            <w:noWrap/>
            <w:vAlign w:val="center"/>
            <w:hideMark/>
          </w:tcPr>
          <w:p w14:paraId="1AF6C668"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08263A68"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3D9B6B38"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0E6D091B"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0803086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77664F13"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4278567D" w14:textId="77777777" w:rsidTr="00A12229">
        <w:trPr>
          <w:trHeight w:val="300"/>
          <w:jc w:val="center"/>
        </w:trPr>
        <w:tc>
          <w:tcPr>
            <w:tcW w:w="1295" w:type="dxa"/>
            <w:shd w:val="clear" w:color="auto" w:fill="auto"/>
            <w:vAlign w:val="center"/>
            <w:hideMark/>
          </w:tcPr>
          <w:p w14:paraId="0325942F"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Севендекли</w:t>
            </w:r>
          </w:p>
        </w:tc>
        <w:tc>
          <w:tcPr>
            <w:tcW w:w="1411" w:type="dxa"/>
            <w:shd w:val="clear" w:color="auto" w:fill="auto"/>
            <w:vAlign w:val="bottom"/>
            <w:hideMark/>
          </w:tcPr>
          <w:p w14:paraId="53B27297"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2</w:t>
            </w:r>
          </w:p>
        </w:tc>
        <w:tc>
          <w:tcPr>
            <w:tcW w:w="1411" w:type="dxa"/>
            <w:shd w:val="clear" w:color="auto" w:fill="auto"/>
            <w:vAlign w:val="bottom"/>
            <w:hideMark/>
          </w:tcPr>
          <w:p w14:paraId="7FE2E871" w14:textId="77777777" w:rsidR="00A12229" w:rsidRPr="00BD541A" w:rsidRDefault="00A12229" w:rsidP="00BD541A">
            <w:pPr>
              <w:widowControl/>
              <w:autoSpaceDE/>
              <w:autoSpaceDN/>
              <w:rPr>
                <w:rFonts w:asciiTheme="minorHAnsi" w:hAnsiTheme="minorHAnsi" w:cstheme="minorHAnsi"/>
                <w:color w:val="FF0000"/>
                <w:sz w:val="14"/>
                <w:szCs w:val="16"/>
                <w:lang w:val="el-GR" w:eastAsia="el-GR"/>
              </w:rPr>
            </w:pPr>
            <w:r w:rsidRPr="00BD541A">
              <w:rPr>
                <w:rFonts w:asciiTheme="minorHAnsi" w:hAnsiTheme="minorHAnsi" w:cstheme="minorHAnsi"/>
                <w:color w:val="FF0000"/>
                <w:sz w:val="14"/>
                <w:szCs w:val="16"/>
                <w:lang w:val="el-GR" w:eastAsia="el-GR"/>
              </w:rPr>
              <w:t> </w:t>
            </w:r>
          </w:p>
        </w:tc>
        <w:tc>
          <w:tcPr>
            <w:tcW w:w="1231" w:type="dxa"/>
            <w:shd w:val="clear" w:color="000000" w:fill="DEEBF6"/>
            <w:noWrap/>
            <w:vAlign w:val="center"/>
            <w:hideMark/>
          </w:tcPr>
          <w:p w14:paraId="3EFC22DF"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69D2AD8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52584985"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20094A9C"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1F800D9A"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0E969900"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3E835CD6" w14:textId="77777777" w:rsidTr="00A12229">
        <w:trPr>
          <w:trHeight w:val="300"/>
          <w:jc w:val="center"/>
        </w:trPr>
        <w:tc>
          <w:tcPr>
            <w:tcW w:w="1295" w:type="dxa"/>
            <w:shd w:val="clear" w:color="auto" w:fill="auto"/>
            <w:vAlign w:val="center"/>
            <w:hideMark/>
          </w:tcPr>
          <w:p w14:paraId="1D9AC9D0"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Сретеново</w:t>
            </w:r>
          </w:p>
        </w:tc>
        <w:tc>
          <w:tcPr>
            <w:tcW w:w="1411" w:type="dxa"/>
            <w:shd w:val="clear" w:color="auto" w:fill="auto"/>
            <w:vAlign w:val="bottom"/>
            <w:hideMark/>
          </w:tcPr>
          <w:p w14:paraId="563CE037"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330</w:t>
            </w:r>
          </w:p>
        </w:tc>
        <w:tc>
          <w:tcPr>
            <w:tcW w:w="1411" w:type="dxa"/>
            <w:shd w:val="clear" w:color="auto" w:fill="auto"/>
            <w:vAlign w:val="center"/>
            <w:hideMark/>
          </w:tcPr>
          <w:p w14:paraId="78728BE6" w14:textId="77777777" w:rsidR="00A12229"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el-GR" w:eastAsia="el-GR"/>
              </w:rPr>
              <w:t>8</w:t>
            </w:r>
            <w:r>
              <w:rPr>
                <w:rFonts w:asciiTheme="minorHAnsi" w:hAnsiTheme="minorHAnsi" w:cstheme="minorHAnsi"/>
                <w:color w:val="000000"/>
                <w:sz w:val="14"/>
                <w:szCs w:val="16"/>
                <w:lang w:val="mk-MK" w:eastAsia="el-GR"/>
              </w:rPr>
              <w:t>5</w:t>
            </w:r>
          </w:p>
        </w:tc>
        <w:tc>
          <w:tcPr>
            <w:tcW w:w="1231" w:type="dxa"/>
            <w:shd w:val="clear" w:color="000000" w:fill="DEEBF6"/>
            <w:noWrap/>
            <w:vAlign w:val="center"/>
            <w:hideMark/>
          </w:tcPr>
          <w:p w14:paraId="5D6DE24D"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85</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5B8F859A"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20     </w:t>
            </w:r>
          </w:p>
        </w:tc>
        <w:tc>
          <w:tcPr>
            <w:tcW w:w="1231" w:type="dxa"/>
            <w:shd w:val="clear" w:color="000000" w:fill="DEEBF6"/>
            <w:noWrap/>
            <w:vAlign w:val="center"/>
            <w:hideMark/>
          </w:tcPr>
          <w:p w14:paraId="2C0558C9" w14:textId="77777777" w:rsidR="00A12229"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42</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642BE9D0"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69</w:t>
            </w:r>
            <w:r w:rsidRPr="00BD541A">
              <w:rPr>
                <w:rFonts w:asciiTheme="minorHAnsi" w:hAnsiTheme="minorHAnsi" w:cstheme="minorHAnsi"/>
                <w:color w:val="000000"/>
                <w:sz w:val="14"/>
                <w:szCs w:val="16"/>
                <w:lang w:val="el-GR" w:eastAsia="el-GR"/>
              </w:rPr>
              <w:t xml:space="preserve">     </w:t>
            </w:r>
          </w:p>
        </w:tc>
        <w:tc>
          <w:tcPr>
            <w:tcW w:w="1074" w:type="dxa"/>
            <w:shd w:val="clear" w:color="000000" w:fill="DEEBF6"/>
            <w:noWrap/>
            <w:vAlign w:val="center"/>
            <w:hideMark/>
          </w:tcPr>
          <w:p w14:paraId="03B5C5C1" w14:textId="77777777" w:rsidR="00A12229"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42</w:t>
            </w:r>
            <w:r w:rsidR="00A12229" w:rsidRPr="00BD541A">
              <w:rPr>
                <w:rFonts w:asciiTheme="minorHAnsi" w:hAnsiTheme="minorHAnsi" w:cstheme="minorHAnsi"/>
                <w:color w:val="000000"/>
                <w:sz w:val="14"/>
                <w:szCs w:val="16"/>
                <w:lang w:val="el-GR" w:eastAsia="el-GR"/>
              </w:rPr>
              <w:t xml:space="preserve">     </w:t>
            </w:r>
          </w:p>
        </w:tc>
        <w:tc>
          <w:tcPr>
            <w:tcW w:w="1092" w:type="dxa"/>
            <w:shd w:val="clear" w:color="000000" w:fill="DEEBF6"/>
            <w:noWrap/>
            <w:vAlign w:val="center"/>
            <w:hideMark/>
          </w:tcPr>
          <w:p w14:paraId="6F7033E2" w14:textId="77777777" w:rsidR="00A12229"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69</w:t>
            </w:r>
            <w:r w:rsidR="00A12229" w:rsidRPr="00BD541A">
              <w:rPr>
                <w:rFonts w:asciiTheme="minorHAnsi" w:hAnsiTheme="minorHAnsi" w:cstheme="minorHAnsi"/>
                <w:color w:val="000000"/>
                <w:sz w:val="14"/>
                <w:szCs w:val="16"/>
                <w:lang w:val="el-GR" w:eastAsia="el-GR"/>
              </w:rPr>
              <w:t xml:space="preserve">     </w:t>
            </w:r>
          </w:p>
        </w:tc>
      </w:tr>
      <w:tr w:rsidR="00A12229" w:rsidRPr="00BD541A" w14:paraId="22A6DFE1" w14:textId="77777777" w:rsidTr="00A12229">
        <w:trPr>
          <w:trHeight w:val="300"/>
          <w:jc w:val="center"/>
        </w:trPr>
        <w:tc>
          <w:tcPr>
            <w:tcW w:w="1295" w:type="dxa"/>
            <w:shd w:val="clear" w:color="auto" w:fill="auto"/>
            <w:vAlign w:val="center"/>
            <w:hideMark/>
          </w:tcPr>
          <w:p w14:paraId="508D61C5"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Стар Дојран</w:t>
            </w:r>
          </w:p>
        </w:tc>
        <w:tc>
          <w:tcPr>
            <w:tcW w:w="1411" w:type="dxa"/>
            <w:shd w:val="clear" w:color="auto" w:fill="auto"/>
            <w:vAlign w:val="bottom"/>
            <w:hideMark/>
          </w:tcPr>
          <w:p w14:paraId="5AECAF36"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390</w:t>
            </w:r>
          </w:p>
        </w:tc>
        <w:tc>
          <w:tcPr>
            <w:tcW w:w="1411" w:type="dxa"/>
            <w:shd w:val="clear" w:color="auto" w:fill="auto"/>
            <w:vAlign w:val="bottom"/>
            <w:hideMark/>
          </w:tcPr>
          <w:p w14:paraId="450A92FE" w14:textId="77777777" w:rsidR="00A12229"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el-GR" w:eastAsia="el-GR"/>
              </w:rPr>
              <w:t>10</w:t>
            </w:r>
            <w:r>
              <w:rPr>
                <w:rFonts w:asciiTheme="minorHAnsi" w:hAnsiTheme="minorHAnsi" w:cstheme="minorHAnsi"/>
                <w:color w:val="000000"/>
                <w:sz w:val="14"/>
                <w:szCs w:val="16"/>
                <w:lang w:val="mk-MK" w:eastAsia="el-GR"/>
              </w:rPr>
              <w:t>1</w:t>
            </w:r>
          </w:p>
        </w:tc>
        <w:tc>
          <w:tcPr>
            <w:tcW w:w="1231" w:type="dxa"/>
            <w:shd w:val="clear" w:color="000000" w:fill="DEEBF6"/>
            <w:noWrap/>
            <w:vAlign w:val="center"/>
            <w:hideMark/>
          </w:tcPr>
          <w:p w14:paraId="41B5F516"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101</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7C882C86"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8</w:t>
            </w:r>
            <w:r>
              <w:rPr>
                <w:rFonts w:asciiTheme="minorHAnsi" w:hAnsiTheme="minorHAnsi" w:cstheme="minorHAnsi"/>
                <w:color w:val="000000"/>
                <w:sz w:val="14"/>
                <w:szCs w:val="16"/>
                <w:lang w:val="mk-MK" w:eastAsia="el-GR"/>
              </w:rPr>
              <w:t>4</w:t>
            </w:r>
            <w:r w:rsidR="00A12229" w:rsidRPr="00BD541A">
              <w:rPr>
                <w:rFonts w:asciiTheme="minorHAnsi" w:hAnsiTheme="minorHAnsi" w:cstheme="minorHAnsi"/>
                <w:color w:val="000000"/>
                <w:sz w:val="14"/>
                <w:szCs w:val="16"/>
                <w:lang w:val="el-GR" w:eastAsia="el-GR"/>
              </w:rPr>
              <w:t xml:space="preserve">     </w:t>
            </w:r>
          </w:p>
        </w:tc>
        <w:tc>
          <w:tcPr>
            <w:tcW w:w="1231" w:type="dxa"/>
            <w:shd w:val="clear" w:color="000000" w:fill="DEEBF6"/>
            <w:noWrap/>
            <w:vAlign w:val="center"/>
            <w:hideMark/>
          </w:tcPr>
          <w:p w14:paraId="0F21013A"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5</w:t>
            </w:r>
            <w:r w:rsidR="006F5070">
              <w:rPr>
                <w:rFonts w:asciiTheme="minorHAnsi" w:hAnsiTheme="minorHAnsi" w:cstheme="minorHAnsi"/>
                <w:color w:val="000000"/>
                <w:sz w:val="14"/>
                <w:szCs w:val="16"/>
                <w:lang w:val="mk-MK" w:eastAsia="el-GR"/>
              </w:rPr>
              <w:t>0</w:t>
            </w:r>
            <w:r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0038BAF5"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16</w:t>
            </w:r>
            <w:r w:rsidRPr="00BD541A">
              <w:rPr>
                <w:rFonts w:asciiTheme="minorHAnsi" w:hAnsiTheme="minorHAnsi" w:cstheme="minorHAnsi"/>
                <w:color w:val="000000"/>
                <w:sz w:val="14"/>
                <w:szCs w:val="16"/>
                <w:lang w:val="el-GR" w:eastAsia="el-GR"/>
              </w:rPr>
              <w:t xml:space="preserve">     </w:t>
            </w:r>
          </w:p>
        </w:tc>
        <w:tc>
          <w:tcPr>
            <w:tcW w:w="1074" w:type="dxa"/>
            <w:shd w:val="clear" w:color="000000" w:fill="DEEBF6"/>
            <w:noWrap/>
            <w:vAlign w:val="center"/>
            <w:hideMark/>
          </w:tcPr>
          <w:p w14:paraId="1B68F4EA"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5</w:t>
            </w:r>
            <w:r w:rsidR="006F5070">
              <w:rPr>
                <w:rFonts w:asciiTheme="minorHAnsi" w:hAnsiTheme="minorHAnsi" w:cstheme="minorHAnsi"/>
                <w:color w:val="000000"/>
                <w:sz w:val="14"/>
                <w:szCs w:val="16"/>
                <w:lang w:val="mk-MK" w:eastAsia="el-GR"/>
              </w:rPr>
              <w:t>0</w:t>
            </w:r>
            <w:r w:rsidRPr="00BD541A">
              <w:rPr>
                <w:rFonts w:asciiTheme="minorHAnsi" w:hAnsiTheme="minorHAnsi" w:cstheme="minorHAnsi"/>
                <w:color w:val="000000"/>
                <w:sz w:val="14"/>
                <w:szCs w:val="16"/>
                <w:lang w:val="el-GR" w:eastAsia="el-GR"/>
              </w:rPr>
              <w:t xml:space="preserve">     </w:t>
            </w:r>
          </w:p>
        </w:tc>
        <w:tc>
          <w:tcPr>
            <w:tcW w:w="1092" w:type="dxa"/>
            <w:shd w:val="clear" w:color="000000" w:fill="DEEBF6"/>
            <w:noWrap/>
            <w:vAlign w:val="center"/>
            <w:hideMark/>
          </w:tcPr>
          <w:p w14:paraId="2488796C"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16</w:t>
            </w:r>
            <w:r w:rsidRPr="00BD541A">
              <w:rPr>
                <w:rFonts w:asciiTheme="minorHAnsi" w:hAnsiTheme="minorHAnsi" w:cstheme="minorHAnsi"/>
                <w:color w:val="000000"/>
                <w:sz w:val="14"/>
                <w:szCs w:val="16"/>
                <w:lang w:val="el-GR" w:eastAsia="el-GR"/>
              </w:rPr>
              <w:t xml:space="preserve">     </w:t>
            </w:r>
          </w:p>
        </w:tc>
      </w:tr>
      <w:tr w:rsidR="00A12229" w:rsidRPr="00BD541A" w14:paraId="66DFC613" w14:textId="77777777" w:rsidTr="00A12229">
        <w:trPr>
          <w:trHeight w:val="300"/>
          <w:jc w:val="center"/>
        </w:trPr>
        <w:tc>
          <w:tcPr>
            <w:tcW w:w="1295" w:type="dxa"/>
            <w:shd w:val="clear" w:color="auto" w:fill="auto"/>
            <w:noWrap/>
            <w:vAlign w:val="center"/>
            <w:hideMark/>
          </w:tcPr>
          <w:p w14:paraId="76E784B1"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Фурка</w:t>
            </w:r>
          </w:p>
        </w:tc>
        <w:tc>
          <w:tcPr>
            <w:tcW w:w="1411" w:type="dxa"/>
            <w:shd w:val="clear" w:color="auto" w:fill="auto"/>
            <w:vAlign w:val="bottom"/>
            <w:hideMark/>
          </w:tcPr>
          <w:p w14:paraId="2ADA5EDB"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476</w:t>
            </w:r>
          </w:p>
        </w:tc>
        <w:tc>
          <w:tcPr>
            <w:tcW w:w="1411" w:type="dxa"/>
            <w:shd w:val="clear" w:color="auto" w:fill="auto"/>
            <w:vAlign w:val="bottom"/>
            <w:hideMark/>
          </w:tcPr>
          <w:p w14:paraId="1675C869" w14:textId="77777777" w:rsidR="00A12229" w:rsidRPr="006F5070"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el-GR" w:eastAsia="el-GR"/>
              </w:rPr>
              <w:t>1</w:t>
            </w:r>
            <w:r w:rsidR="006F5070">
              <w:rPr>
                <w:rFonts w:asciiTheme="minorHAnsi" w:hAnsiTheme="minorHAnsi" w:cstheme="minorHAnsi"/>
                <w:color w:val="000000"/>
                <w:sz w:val="14"/>
                <w:szCs w:val="16"/>
                <w:lang w:val="mk-MK" w:eastAsia="el-GR"/>
              </w:rPr>
              <w:t>49</w:t>
            </w:r>
          </w:p>
        </w:tc>
        <w:tc>
          <w:tcPr>
            <w:tcW w:w="1231" w:type="dxa"/>
            <w:shd w:val="clear" w:color="000000" w:fill="DEEBF6"/>
            <w:noWrap/>
            <w:vAlign w:val="center"/>
            <w:hideMark/>
          </w:tcPr>
          <w:p w14:paraId="3F96173F"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149</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7C06A114" w14:textId="77777777" w:rsidR="00A12229" w:rsidRPr="00BD541A" w:rsidRDefault="00A12229" w:rsidP="006F5070">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w:t>
            </w:r>
            <w:r w:rsidR="006F5070">
              <w:rPr>
                <w:rFonts w:asciiTheme="minorHAnsi" w:hAnsiTheme="minorHAnsi" w:cstheme="minorHAnsi"/>
                <w:color w:val="000000"/>
                <w:sz w:val="14"/>
                <w:szCs w:val="16"/>
                <w:lang w:val="mk-MK" w:eastAsia="el-GR"/>
              </w:rPr>
              <w:t>2</w:t>
            </w:r>
            <w:r w:rsidRPr="00BD541A">
              <w:rPr>
                <w:rFonts w:asciiTheme="minorHAnsi" w:hAnsiTheme="minorHAnsi" w:cstheme="minorHAnsi"/>
                <w:color w:val="000000"/>
                <w:sz w:val="14"/>
                <w:szCs w:val="16"/>
                <w:lang w:val="el-GR" w:eastAsia="el-GR"/>
              </w:rPr>
              <w:t xml:space="preserve">     </w:t>
            </w:r>
          </w:p>
        </w:tc>
        <w:tc>
          <w:tcPr>
            <w:tcW w:w="1231" w:type="dxa"/>
            <w:shd w:val="clear" w:color="000000" w:fill="DEEBF6"/>
            <w:noWrap/>
            <w:vAlign w:val="center"/>
            <w:hideMark/>
          </w:tcPr>
          <w:p w14:paraId="255E6A43"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324" w:type="dxa"/>
            <w:shd w:val="clear" w:color="000000" w:fill="DEEBF6"/>
            <w:noWrap/>
            <w:vAlign w:val="center"/>
            <w:hideMark/>
          </w:tcPr>
          <w:p w14:paraId="321F58B1"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074" w:type="dxa"/>
            <w:shd w:val="clear" w:color="000000" w:fill="DEEBF6"/>
            <w:noWrap/>
            <w:vAlign w:val="center"/>
            <w:hideMark/>
          </w:tcPr>
          <w:p w14:paraId="779A5BA9"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77BB48AB"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46C76AB1" w14:textId="77777777" w:rsidTr="00A12229">
        <w:trPr>
          <w:trHeight w:val="300"/>
          <w:jc w:val="center"/>
        </w:trPr>
        <w:tc>
          <w:tcPr>
            <w:tcW w:w="1295" w:type="dxa"/>
            <w:shd w:val="clear" w:color="auto" w:fill="auto"/>
            <w:vAlign w:val="center"/>
            <w:hideMark/>
          </w:tcPr>
          <w:p w14:paraId="31BEADC8"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Црничани</w:t>
            </w:r>
          </w:p>
        </w:tc>
        <w:tc>
          <w:tcPr>
            <w:tcW w:w="1411" w:type="dxa"/>
            <w:shd w:val="clear" w:color="auto" w:fill="auto"/>
            <w:vAlign w:val="bottom"/>
            <w:hideMark/>
          </w:tcPr>
          <w:p w14:paraId="7B1D9430"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192</w:t>
            </w:r>
          </w:p>
        </w:tc>
        <w:tc>
          <w:tcPr>
            <w:tcW w:w="1411" w:type="dxa"/>
            <w:shd w:val="clear" w:color="auto" w:fill="auto"/>
            <w:noWrap/>
            <w:vAlign w:val="bottom"/>
            <w:hideMark/>
          </w:tcPr>
          <w:p w14:paraId="38CB0108" w14:textId="77777777" w:rsidR="00A12229" w:rsidRPr="006F5070"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el-GR" w:eastAsia="el-GR"/>
              </w:rPr>
              <w:t> </w:t>
            </w:r>
            <w:r w:rsidR="006F5070">
              <w:rPr>
                <w:rFonts w:asciiTheme="minorHAnsi" w:hAnsiTheme="minorHAnsi" w:cstheme="minorHAnsi"/>
                <w:color w:val="000000"/>
                <w:sz w:val="14"/>
                <w:szCs w:val="16"/>
                <w:lang w:val="mk-MK" w:eastAsia="el-GR"/>
              </w:rPr>
              <w:t>69</w:t>
            </w:r>
          </w:p>
        </w:tc>
        <w:tc>
          <w:tcPr>
            <w:tcW w:w="1231" w:type="dxa"/>
            <w:shd w:val="clear" w:color="000000" w:fill="DEEBF6"/>
            <w:noWrap/>
            <w:vAlign w:val="center"/>
            <w:hideMark/>
          </w:tcPr>
          <w:p w14:paraId="5EF352AA" w14:textId="77777777" w:rsidR="00A12229" w:rsidRPr="006F5070"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el-GR" w:eastAsia="el-GR"/>
              </w:rPr>
              <w:t> </w:t>
            </w:r>
            <w:r w:rsidR="006F5070">
              <w:rPr>
                <w:rFonts w:asciiTheme="minorHAnsi" w:hAnsiTheme="minorHAnsi" w:cstheme="minorHAnsi"/>
                <w:color w:val="000000"/>
                <w:sz w:val="14"/>
                <w:szCs w:val="16"/>
                <w:lang w:val="mk-MK" w:eastAsia="el-GR"/>
              </w:rPr>
              <w:t xml:space="preserve">              64</w:t>
            </w:r>
          </w:p>
        </w:tc>
        <w:tc>
          <w:tcPr>
            <w:tcW w:w="1324" w:type="dxa"/>
            <w:shd w:val="clear" w:color="000000" w:fill="DEEBF6"/>
            <w:noWrap/>
            <w:vAlign w:val="center"/>
            <w:hideMark/>
          </w:tcPr>
          <w:p w14:paraId="37B73DE4"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Pr>
                <w:rFonts w:asciiTheme="minorHAnsi" w:hAnsiTheme="minorHAnsi" w:cstheme="minorHAnsi"/>
                <w:color w:val="000000"/>
                <w:sz w:val="14"/>
                <w:szCs w:val="16"/>
                <w:lang w:val="mk-MK" w:eastAsia="el-GR"/>
              </w:rPr>
              <w:t>1</w:t>
            </w:r>
            <w:r w:rsidR="00A12229" w:rsidRPr="00BD541A">
              <w:rPr>
                <w:rFonts w:asciiTheme="minorHAnsi" w:hAnsiTheme="minorHAnsi" w:cstheme="minorHAnsi"/>
                <w:color w:val="000000"/>
                <w:sz w:val="14"/>
                <w:szCs w:val="16"/>
                <w:lang w:val="el-GR" w:eastAsia="el-GR"/>
              </w:rPr>
              <w:t xml:space="preserve">       </w:t>
            </w:r>
          </w:p>
        </w:tc>
        <w:tc>
          <w:tcPr>
            <w:tcW w:w="1231" w:type="dxa"/>
            <w:shd w:val="clear" w:color="000000" w:fill="DEEBF6"/>
            <w:noWrap/>
            <w:vAlign w:val="center"/>
            <w:hideMark/>
          </w:tcPr>
          <w:p w14:paraId="0BCE3085"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sidR="00A12229" w:rsidRPr="00BD541A">
              <w:rPr>
                <w:rFonts w:asciiTheme="minorHAnsi" w:hAnsiTheme="minorHAnsi" w:cstheme="minorHAnsi"/>
                <w:color w:val="000000"/>
                <w:sz w:val="14"/>
                <w:szCs w:val="16"/>
                <w:lang w:val="el-GR" w:eastAsia="el-GR"/>
              </w:rPr>
              <w:t xml:space="preserve">       </w:t>
            </w:r>
          </w:p>
        </w:tc>
        <w:tc>
          <w:tcPr>
            <w:tcW w:w="1324" w:type="dxa"/>
            <w:shd w:val="clear" w:color="000000" w:fill="DEEBF6"/>
            <w:noWrap/>
            <w:vAlign w:val="center"/>
            <w:hideMark/>
          </w:tcPr>
          <w:p w14:paraId="002805E2" w14:textId="77777777" w:rsidR="00A12229" w:rsidRPr="00BD541A" w:rsidRDefault="006F5070" w:rsidP="00BD541A">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el-GR" w:eastAsia="el-GR"/>
              </w:rPr>
              <w:t xml:space="preserve">                     </w:t>
            </w:r>
            <w:r w:rsidR="00A12229" w:rsidRPr="00BD541A">
              <w:rPr>
                <w:rFonts w:asciiTheme="minorHAnsi" w:hAnsiTheme="minorHAnsi" w:cstheme="minorHAnsi"/>
                <w:color w:val="000000"/>
                <w:sz w:val="14"/>
                <w:szCs w:val="16"/>
                <w:lang w:val="el-GR" w:eastAsia="el-GR"/>
              </w:rPr>
              <w:t xml:space="preserve">      </w:t>
            </w:r>
          </w:p>
        </w:tc>
        <w:tc>
          <w:tcPr>
            <w:tcW w:w="1074" w:type="dxa"/>
            <w:shd w:val="clear" w:color="000000" w:fill="DEEBF6"/>
            <w:noWrap/>
            <w:vAlign w:val="center"/>
            <w:hideMark/>
          </w:tcPr>
          <w:p w14:paraId="1A765EFC"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4A269FA5"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750A535E" w14:textId="77777777" w:rsidTr="00A12229">
        <w:trPr>
          <w:trHeight w:val="300"/>
          <w:jc w:val="center"/>
        </w:trPr>
        <w:tc>
          <w:tcPr>
            <w:tcW w:w="1295" w:type="dxa"/>
            <w:shd w:val="clear" w:color="auto" w:fill="auto"/>
            <w:vAlign w:val="center"/>
            <w:hideMark/>
          </w:tcPr>
          <w:p w14:paraId="6B54EDFA"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Чаушали</w:t>
            </w:r>
          </w:p>
        </w:tc>
        <w:tc>
          <w:tcPr>
            <w:tcW w:w="1411" w:type="dxa"/>
            <w:shd w:val="clear" w:color="auto" w:fill="auto"/>
            <w:vAlign w:val="bottom"/>
            <w:hideMark/>
          </w:tcPr>
          <w:p w14:paraId="343A7C51"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0</w:t>
            </w:r>
          </w:p>
        </w:tc>
        <w:tc>
          <w:tcPr>
            <w:tcW w:w="1411" w:type="dxa"/>
            <w:shd w:val="clear" w:color="auto" w:fill="auto"/>
            <w:vAlign w:val="bottom"/>
            <w:hideMark/>
          </w:tcPr>
          <w:p w14:paraId="42C009DD"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231" w:type="dxa"/>
            <w:shd w:val="clear" w:color="000000" w:fill="DEEBF6"/>
            <w:noWrap/>
            <w:vAlign w:val="center"/>
            <w:hideMark/>
          </w:tcPr>
          <w:p w14:paraId="5C474657"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35625664"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18990B8E"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425CF62A"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035C9037"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11153120"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A12229" w:rsidRPr="00BD541A" w14:paraId="5C5ACEE5" w14:textId="77777777" w:rsidTr="00A12229">
        <w:trPr>
          <w:trHeight w:val="300"/>
          <w:jc w:val="center"/>
        </w:trPr>
        <w:tc>
          <w:tcPr>
            <w:tcW w:w="1295" w:type="dxa"/>
            <w:shd w:val="clear" w:color="auto" w:fill="auto"/>
            <w:vAlign w:val="center"/>
            <w:hideMark/>
          </w:tcPr>
          <w:p w14:paraId="282D2693" w14:textId="77777777" w:rsidR="00A12229" w:rsidRPr="00BD541A" w:rsidRDefault="00A12229" w:rsidP="00BD541A">
            <w:pPr>
              <w:rPr>
                <w:rFonts w:asciiTheme="minorHAnsi" w:hAnsiTheme="minorHAnsi" w:cstheme="minorHAnsi"/>
                <w:color w:val="000000"/>
                <w:sz w:val="14"/>
                <w:szCs w:val="16"/>
              </w:rPr>
            </w:pPr>
            <w:r w:rsidRPr="00BD541A">
              <w:rPr>
                <w:rFonts w:asciiTheme="minorHAnsi" w:hAnsiTheme="minorHAnsi" w:cstheme="minorHAnsi"/>
                <w:color w:val="000000"/>
                <w:sz w:val="14"/>
                <w:szCs w:val="16"/>
              </w:rPr>
              <w:t>Џумабос</w:t>
            </w:r>
          </w:p>
        </w:tc>
        <w:tc>
          <w:tcPr>
            <w:tcW w:w="1411" w:type="dxa"/>
            <w:shd w:val="clear" w:color="auto" w:fill="auto"/>
            <w:vAlign w:val="bottom"/>
            <w:hideMark/>
          </w:tcPr>
          <w:p w14:paraId="672D9EC1" w14:textId="77777777" w:rsidR="00A12229" w:rsidRPr="00BD541A" w:rsidRDefault="00A12229" w:rsidP="00BD541A">
            <w:pPr>
              <w:widowControl/>
              <w:autoSpaceDE/>
              <w:autoSpaceDN/>
              <w:rPr>
                <w:rFonts w:asciiTheme="minorHAnsi" w:hAnsiTheme="minorHAnsi" w:cstheme="minorHAnsi"/>
                <w:sz w:val="14"/>
                <w:szCs w:val="16"/>
                <w:lang w:val="el-GR" w:eastAsia="el-GR"/>
              </w:rPr>
            </w:pPr>
            <w:r w:rsidRPr="00BD541A">
              <w:rPr>
                <w:rFonts w:asciiTheme="minorHAnsi" w:hAnsiTheme="minorHAnsi" w:cstheme="minorHAnsi"/>
                <w:sz w:val="14"/>
                <w:szCs w:val="16"/>
                <w:lang w:val="el-GR" w:eastAsia="el-GR"/>
              </w:rPr>
              <w:t>0</w:t>
            </w:r>
          </w:p>
        </w:tc>
        <w:tc>
          <w:tcPr>
            <w:tcW w:w="1411" w:type="dxa"/>
            <w:shd w:val="clear" w:color="auto" w:fill="auto"/>
            <w:vAlign w:val="bottom"/>
            <w:hideMark/>
          </w:tcPr>
          <w:p w14:paraId="5C304BA5"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w:t>
            </w:r>
          </w:p>
        </w:tc>
        <w:tc>
          <w:tcPr>
            <w:tcW w:w="1231" w:type="dxa"/>
            <w:shd w:val="clear" w:color="000000" w:fill="DEEBF6"/>
            <w:noWrap/>
            <w:vAlign w:val="center"/>
            <w:hideMark/>
          </w:tcPr>
          <w:p w14:paraId="43D2EA9C"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0D7F2B35"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231" w:type="dxa"/>
            <w:shd w:val="clear" w:color="000000" w:fill="DEEBF6"/>
            <w:noWrap/>
            <w:vAlign w:val="center"/>
            <w:hideMark/>
          </w:tcPr>
          <w:p w14:paraId="62A93D22"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324" w:type="dxa"/>
            <w:shd w:val="clear" w:color="000000" w:fill="DEEBF6"/>
            <w:noWrap/>
            <w:vAlign w:val="center"/>
            <w:hideMark/>
          </w:tcPr>
          <w:p w14:paraId="119B39FD"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74" w:type="dxa"/>
            <w:shd w:val="clear" w:color="000000" w:fill="DEEBF6"/>
            <w:noWrap/>
            <w:vAlign w:val="center"/>
            <w:hideMark/>
          </w:tcPr>
          <w:p w14:paraId="0B0C6353"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c>
          <w:tcPr>
            <w:tcW w:w="1092" w:type="dxa"/>
            <w:shd w:val="clear" w:color="000000" w:fill="DEEBF6"/>
            <w:noWrap/>
            <w:vAlign w:val="center"/>
            <w:hideMark/>
          </w:tcPr>
          <w:p w14:paraId="754B1468" w14:textId="77777777" w:rsidR="00A12229" w:rsidRPr="00BD541A" w:rsidRDefault="00A12229" w:rsidP="00BD541A">
            <w:pPr>
              <w:widowControl/>
              <w:autoSpaceDE/>
              <w:autoSpaceDN/>
              <w:rPr>
                <w:rFonts w:asciiTheme="minorHAnsi" w:hAnsiTheme="minorHAnsi" w:cstheme="minorHAnsi"/>
                <w:color w:val="000000"/>
                <w:sz w:val="14"/>
                <w:szCs w:val="16"/>
                <w:lang w:val="el-GR" w:eastAsia="el-GR"/>
              </w:rPr>
            </w:pPr>
            <w:r w:rsidRPr="00BD541A">
              <w:rPr>
                <w:rFonts w:asciiTheme="minorHAnsi" w:hAnsiTheme="minorHAnsi" w:cstheme="minorHAnsi"/>
                <w:color w:val="000000"/>
                <w:sz w:val="14"/>
                <w:szCs w:val="16"/>
                <w:lang w:val="el-GR" w:eastAsia="el-GR"/>
              </w:rPr>
              <w:t xml:space="preserve">                     -       </w:t>
            </w:r>
          </w:p>
        </w:tc>
      </w:tr>
      <w:tr w:rsidR="000F0C32" w:rsidRPr="00BD541A" w14:paraId="069D3EC4" w14:textId="77777777" w:rsidTr="00A12229">
        <w:trPr>
          <w:trHeight w:val="300"/>
          <w:jc w:val="center"/>
        </w:trPr>
        <w:tc>
          <w:tcPr>
            <w:tcW w:w="1295" w:type="dxa"/>
            <w:shd w:val="clear" w:color="auto" w:fill="auto"/>
            <w:vAlign w:val="center"/>
            <w:hideMark/>
          </w:tcPr>
          <w:p w14:paraId="22BFFD70" w14:textId="77777777" w:rsidR="000F0C32" w:rsidRPr="00BD541A" w:rsidRDefault="00A12229" w:rsidP="00BD541A">
            <w:pPr>
              <w:widowControl/>
              <w:autoSpaceDE/>
              <w:autoSpaceDN/>
              <w:rPr>
                <w:rFonts w:asciiTheme="minorHAnsi" w:hAnsiTheme="minorHAnsi" w:cstheme="minorHAnsi"/>
                <w:color w:val="000000"/>
                <w:sz w:val="14"/>
                <w:szCs w:val="16"/>
                <w:lang w:val="mk-MK" w:eastAsia="el-GR"/>
              </w:rPr>
            </w:pPr>
            <w:r w:rsidRPr="00BD541A">
              <w:rPr>
                <w:rFonts w:asciiTheme="minorHAnsi" w:hAnsiTheme="minorHAnsi" w:cstheme="minorHAnsi"/>
                <w:color w:val="000000"/>
                <w:sz w:val="14"/>
                <w:szCs w:val="16"/>
                <w:lang w:val="mk-MK" w:eastAsia="el-GR"/>
              </w:rPr>
              <w:t>ВКУПНО</w:t>
            </w:r>
          </w:p>
        </w:tc>
        <w:tc>
          <w:tcPr>
            <w:tcW w:w="1411" w:type="dxa"/>
            <w:shd w:val="clear" w:color="auto" w:fill="auto"/>
            <w:noWrap/>
            <w:vAlign w:val="bottom"/>
            <w:hideMark/>
          </w:tcPr>
          <w:p w14:paraId="3A6A67C9" w14:textId="77777777" w:rsidR="000F0C32" w:rsidRPr="006F5070" w:rsidRDefault="006F5070" w:rsidP="00BD541A">
            <w:pPr>
              <w:widowControl/>
              <w:autoSpaceDE/>
              <w:autoSpaceDN/>
              <w:rPr>
                <w:rFonts w:asciiTheme="minorHAnsi" w:hAnsiTheme="minorHAnsi" w:cstheme="minorHAnsi"/>
                <w:sz w:val="14"/>
                <w:szCs w:val="16"/>
                <w:lang w:val="mk-MK" w:eastAsia="el-GR"/>
              </w:rPr>
            </w:pPr>
            <w:r>
              <w:rPr>
                <w:rFonts w:asciiTheme="minorHAnsi" w:hAnsiTheme="minorHAnsi" w:cstheme="minorHAnsi"/>
                <w:sz w:val="14"/>
                <w:szCs w:val="16"/>
                <w:lang w:val="el-GR" w:eastAsia="el-GR"/>
              </w:rPr>
              <w:t>3.28</w:t>
            </w:r>
            <w:r>
              <w:rPr>
                <w:rFonts w:asciiTheme="minorHAnsi" w:hAnsiTheme="minorHAnsi" w:cstheme="minorHAnsi"/>
                <w:sz w:val="14"/>
                <w:szCs w:val="16"/>
                <w:lang w:val="mk-MK" w:eastAsia="el-GR"/>
              </w:rPr>
              <w:t>3</w:t>
            </w:r>
          </w:p>
        </w:tc>
        <w:tc>
          <w:tcPr>
            <w:tcW w:w="1411" w:type="dxa"/>
            <w:shd w:val="clear" w:color="auto" w:fill="auto"/>
            <w:noWrap/>
            <w:vAlign w:val="bottom"/>
            <w:hideMark/>
          </w:tcPr>
          <w:p w14:paraId="1F1C6968" w14:textId="77777777" w:rsidR="000F0C32" w:rsidRPr="006F5070" w:rsidRDefault="000F0C32" w:rsidP="00BD541A">
            <w:pPr>
              <w:widowControl/>
              <w:autoSpaceDE/>
              <w:autoSpaceDN/>
              <w:rPr>
                <w:rFonts w:asciiTheme="minorHAnsi" w:hAnsiTheme="minorHAnsi" w:cstheme="minorHAnsi"/>
                <w:sz w:val="14"/>
                <w:szCs w:val="16"/>
                <w:lang w:val="mk-MK" w:eastAsia="el-GR"/>
              </w:rPr>
            </w:pPr>
          </w:p>
        </w:tc>
        <w:tc>
          <w:tcPr>
            <w:tcW w:w="1231" w:type="dxa"/>
            <w:shd w:val="clear" w:color="auto" w:fill="auto"/>
            <w:noWrap/>
            <w:vAlign w:val="bottom"/>
            <w:hideMark/>
          </w:tcPr>
          <w:p w14:paraId="20047707" w14:textId="77777777" w:rsidR="000F0C32"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mk-MK" w:eastAsia="el-GR"/>
              </w:rPr>
              <w:t xml:space="preserve">               860</w:t>
            </w:r>
          </w:p>
        </w:tc>
        <w:tc>
          <w:tcPr>
            <w:tcW w:w="1324" w:type="dxa"/>
            <w:shd w:val="clear" w:color="auto" w:fill="auto"/>
            <w:noWrap/>
            <w:vAlign w:val="bottom"/>
            <w:hideMark/>
          </w:tcPr>
          <w:p w14:paraId="6656FC84" w14:textId="77777777" w:rsidR="000F0C32"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mk-MK" w:eastAsia="el-GR"/>
              </w:rPr>
              <w:t xml:space="preserve">                      145</w:t>
            </w:r>
          </w:p>
        </w:tc>
        <w:tc>
          <w:tcPr>
            <w:tcW w:w="1231" w:type="dxa"/>
            <w:shd w:val="clear" w:color="auto" w:fill="auto"/>
            <w:noWrap/>
            <w:vAlign w:val="bottom"/>
            <w:hideMark/>
          </w:tcPr>
          <w:p w14:paraId="32223DE7" w14:textId="77777777" w:rsidR="000F0C32" w:rsidRPr="006F5070" w:rsidRDefault="006F5070" w:rsidP="00BD541A">
            <w:pPr>
              <w:widowControl/>
              <w:autoSpaceDE/>
              <w:autoSpaceDN/>
              <w:rPr>
                <w:rFonts w:asciiTheme="minorHAnsi" w:hAnsiTheme="minorHAnsi" w:cstheme="minorHAnsi"/>
                <w:color w:val="000000"/>
                <w:sz w:val="14"/>
                <w:szCs w:val="16"/>
                <w:lang w:val="mk-MK" w:eastAsia="el-GR"/>
              </w:rPr>
            </w:pPr>
            <w:r>
              <w:rPr>
                <w:rFonts w:asciiTheme="minorHAnsi" w:hAnsiTheme="minorHAnsi" w:cstheme="minorHAnsi"/>
                <w:color w:val="000000"/>
                <w:sz w:val="14"/>
                <w:szCs w:val="16"/>
                <w:lang w:val="mk-MK" w:eastAsia="el-GR"/>
              </w:rPr>
              <w:t xml:space="preserve">                235</w:t>
            </w:r>
          </w:p>
        </w:tc>
        <w:tc>
          <w:tcPr>
            <w:tcW w:w="1324" w:type="dxa"/>
            <w:shd w:val="clear" w:color="auto" w:fill="auto"/>
            <w:noWrap/>
            <w:vAlign w:val="bottom"/>
            <w:hideMark/>
          </w:tcPr>
          <w:p w14:paraId="66AD9A9C" w14:textId="77777777" w:rsidR="000F0C32"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mk-MK" w:eastAsia="el-GR"/>
              </w:rPr>
              <w:t xml:space="preserve">                </w:t>
            </w:r>
            <w:r w:rsidR="000F0C32" w:rsidRPr="00BD541A">
              <w:rPr>
                <w:rFonts w:asciiTheme="minorHAnsi" w:hAnsiTheme="minorHAnsi" w:cstheme="minorHAnsi"/>
                <w:color w:val="000000"/>
                <w:sz w:val="14"/>
                <w:szCs w:val="16"/>
                <w:lang w:val="el-GR" w:eastAsia="el-GR"/>
              </w:rPr>
              <w:t>1</w:t>
            </w:r>
            <w:r>
              <w:rPr>
                <w:rFonts w:asciiTheme="minorHAnsi" w:hAnsiTheme="minorHAnsi" w:cstheme="minorHAnsi"/>
                <w:color w:val="000000"/>
                <w:sz w:val="14"/>
                <w:szCs w:val="16"/>
                <w:lang w:val="mk-MK" w:eastAsia="el-GR"/>
              </w:rPr>
              <w:t>13</w:t>
            </w:r>
          </w:p>
        </w:tc>
        <w:tc>
          <w:tcPr>
            <w:tcW w:w="1074" w:type="dxa"/>
            <w:shd w:val="clear" w:color="auto" w:fill="auto"/>
            <w:noWrap/>
            <w:vAlign w:val="bottom"/>
            <w:hideMark/>
          </w:tcPr>
          <w:p w14:paraId="2D114EC1" w14:textId="77777777" w:rsidR="000F0C32"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mk-MK" w:eastAsia="el-GR"/>
              </w:rPr>
              <w:t xml:space="preserve">                235</w:t>
            </w:r>
          </w:p>
        </w:tc>
        <w:tc>
          <w:tcPr>
            <w:tcW w:w="1092" w:type="dxa"/>
            <w:shd w:val="clear" w:color="auto" w:fill="auto"/>
            <w:noWrap/>
            <w:vAlign w:val="bottom"/>
            <w:hideMark/>
          </w:tcPr>
          <w:p w14:paraId="0C07142A" w14:textId="77777777" w:rsidR="000F0C32" w:rsidRPr="00BD541A" w:rsidRDefault="006F5070" w:rsidP="006F5070">
            <w:pPr>
              <w:widowControl/>
              <w:autoSpaceDE/>
              <w:autoSpaceDN/>
              <w:rPr>
                <w:rFonts w:asciiTheme="minorHAnsi" w:hAnsiTheme="minorHAnsi" w:cstheme="minorHAnsi"/>
                <w:color w:val="000000"/>
                <w:sz w:val="14"/>
                <w:szCs w:val="16"/>
                <w:lang w:val="el-GR" w:eastAsia="el-GR"/>
              </w:rPr>
            </w:pPr>
            <w:r>
              <w:rPr>
                <w:rFonts w:asciiTheme="minorHAnsi" w:hAnsiTheme="minorHAnsi" w:cstheme="minorHAnsi"/>
                <w:color w:val="000000"/>
                <w:sz w:val="14"/>
                <w:szCs w:val="16"/>
                <w:lang w:val="mk-MK" w:eastAsia="el-GR"/>
              </w:rPr>
              <w:t xml:space="preserve">                 </w:t>
            </w:r>
            <w:r w:rsidR="000F0C32" w:rsidRPr="00BD541A">
              <w:rPr>
                <w:rFonts w:asciiTheme="minorHAnsi" w:hAnsiTheme="minorHAnsi" w:cstheme="minorHAnsi"/>
                <w:color w:val="000000"/>
                <w:sz w:val="14"/>
                <w:szCs w:val="16"/>
                <w:lang w:val="el-GR" w:eastAsia="el-GR"/>
              </w:rPr>
              <w:t>1</w:t>
            </w:r>
            <w:r>
              <w:rPr>
                <w:rFonts w:asciiTheme="minorHAnsi" w:hAnsiTheme="minorHAnsi" w:cstheme="minorHAnsi"/>
                <w:color w:val="000000"/>
                <w:sz w:val="14"/>
                <w:szCs w:val="16"/>
                <w:lang w:val="mk-MK" w:eastAsia="el-GR"/>
              </w:rPr>
              <w:t>13</w:t>
            </w:r>
          </w:p>
        </w:tc>
      </w:tr>
    </w:tbl>
    <w:p w14:paraId="597D9ED2" w14:textId="005C586D" w:rsidR="00F95490" w:rsidRPr="00BD541A" w:rsidRDefault="00A12229" w:rsidP="006F5070">
      <w:pPr>
        <w:ind w:right="1196"/>
        <w:rPr>
          <w:rFonts w:asciiTheme="minorHAnsi" w:hAnsiTheme="minorHAnsi" w:cstheme="minorHAnsi"/>
          <w:i/>
          <w:color w:val="222222"/>
          <w:sz w:val="20"/>
          <w:shd w:val="clear" w:color="auto" w:fill="FFFFFF"/>
        </w:rPr>
      </w:pPr>
      <w:r w:rsidRPr="00BD541A">
        <w:rPr>
          <w:rFonts w:asciiTheme="minorHAnsi" w:hAnsiTheme="minorHAnsi" w:cstheme="minorHAnsi"/>
          <w:i/>
          <w:color w:val="231F20"/>
          <w:sz w:val="20"/>
          <w:lang w:val="mk-MK"/>
        </w:rPr>
        <w:t>Табела 4</w:t>
      </w:r>
      <w:r w:rsidR="00F95490" w:rsidRPr="00BD541A">
        <w:rPr>
          <w:rFonts w:asciiTheme="minorHAnsi" w:hAnsiTheme="minorHAnsi" w:cstheme="minorHAnsi"/>
          <w:i/>
          <w:color w:val="231F20"/>
          <w:sz w:val="20"/>
        </w:rPr>
        <w:t xml:space="preserve"> :</w:t>
      </w:r>
      <w:r w:rsidR="00F95490" w:rsidRPr="00BD541A">
        <w:rPr>
          <w:rFonts w:asciiTheme="minorHAnsi" w:hAnsiTheme="minorHAnsi" w:cstheme="minorHAnsi"/>
          <w:b/>
          <w:noProof/>
          <w:color w:val="222222"/>
          <w:sz w:val="20"/>
          <w:shd w:val="clear" w:color="auto" w:fill="FFFFFF"/>
          <w:lang w:val="el-GR" w:eastAsia="el-GR"/>
        </w:rPr>
        <w:t xml:space="preserve"> </w:t>
      </w:r>
      <w:r w:rsidR="00DD452E">
        <w:rPr>
          <w:rFonts w:asciiTheme="minorHAnsi" w:hAnsiTheme="minorHAnsi" w:cstheme="minorHAnsi"/>
          <w:i/>
          <w:noProof/>
          <w:color w:val="222222"/>
          <w:sz w:val="20"/>
          <w:shd w:val="clear" w:color="auto" w:fill="FFFFFF"/>
          <w:lang w:val="el-GR" w:eastAsia="el-GR"/>
        </w:rPr>
        <mc:AlternateContent>
          <mc:Choice Requires="wpg">
            <w:drawing>
              <wp:anchor distT="0" distB="0" distL="114300" distR="114300" simplePos="0" relativeHeight="251682816" behindDoc="1" locked="0" layoutInCell="1" allowOverlap="1" wp14:anchorId="581FEB30" wp14:editId="3369E3FE">
                <wp:simplePos x="0" y="0"/>
                <wp:positionH relativeFrom="page">
                  <wp:posOffset>5564505</wp:posOffset>
                </wp:positionH>
                <wp:positionV relativeFrom="paragraph">
                  <wp:posOffset>222250</wp:posOffset>
                </wp:positionV>
                <wp:extent cx="1270" cy="7620"/>
                <wp:effectExtent l="0" t="0" r="17780" b="30480"/>
                <wp:wrapNone/>
                <wp:docPr id="2103" name="Agrupar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8763" y="350"/>
                          <a:chExt cx="2" cy="12"/>
                        </a:xfrm>
                      </wpg:grpSpPr>
                      <wps:wsp>
                        <wps:cNvPr id="2104" name="Freeform 1808"/>
                        <wps:cNvSpPr>
                          <a:spLocks/>
                        </wps:cNvSpPr>
                        <wps:spPr bwMode="auto">
                          <a:xfrm>
                            <a:off x="8763" y="350"/>
                            <a:ext cx="2" cy="12"/>
                          </a:xfrm>
                          <a:custGeom>
                            <a:avLst/>
                            <a:gdLst>
                              <a:gd name="T0" fmla="+- 0 351 350"/>
                              <a:gd name="T1" fmla="*/ 351 h 12"/>
                              <a:gd name="T2" fmla="+- 0 363 350"/>
                              <a:gd name="T3" fmla="*/ 363 h 12"/>
                            </a:gdLst>
                            <a:ahLst/>
                            <a:cxnLst>
                              <a:cxn ang="0">
                                <a:pos x="0" y="T1"/>
                              </a:cxn>
                              <a:cxn ang="0">
                                <a:pos x="0" y="T3"/>
                              </a:cxn>
                            </a:cxnLst>
                            <a:rect l="0" t="0" r="r" b="b"/>
                            <a:pathLst>
                              <a:path h="12">
                                <a:moveTo>
                                  <a:pt x="0" y="1"/>
                                </a:moveTo>
                                <a:lnTo>
                                  <a:pt x="0" y="13"/>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5DDA55" id="Agrupar 2103" o:spid="_x0000_s1026" style="position:absolute;margin-left:438.15pt;margin-top:17.5pt;width:.1pt;height:.6pt;z-index:-251633664;mso-position-horizontal-relative:page" coordorigin="8763,350"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">
                <v:shape id="Freeform 1808" o:spid="_x0000_s1027" style="position:absolute;left:8763;top:350;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" path="m,1l,13e" filled="f" strokecolor="#d3d3d3" strokeweight="0">
                  <v:path arrowok="t" o:connecttype="custom" o:connectlocs="0,351;0,363" o:connectangles="0,0"/>
                </v:shape>
                <w10:wrap anchorx="page"/>
              </v:group>
            </w:pict>
          </mc:Fallback>
        </mc:AlternateContent>
      </w:r>
      <w:r w:rsidRPr="00BD541A">
        <w:rPr>
          <w:rFonts w:asciiTheme="minorHAnsi" w:hAnsiTheme="minorHAnsi" w:cstheme="minorHAnsi"/>
          <w:i/>
          <w:color w:val="222222"/>
          <w:sz w:val="20"/>
          <w:shd w:val="clear" w:color="auto" w:fill="FFFFFF"/>
          <w:lang w:val="mk-MK"/>
        </w:rPr>
        <w:t>Постојано население во</w:t>
      </w:r>
      <w:r w:rsidR="00452363" w:rsidRPr="00BD541A">
        <w:rPr>
          <w:rFonts w:asciiTheme="minorHAnsi" w:hAnsiTheme="minorHAnsi" w:cstheme="minorHAnsi"/>
          <w:i/>
          <w:color w:val="222222"/>
          <w:sz w:val="20"/>
          <w:shd w:val="clear" w:color="auto" w:fill="FFFFFF"/>
        </w:rPr>
        <w:t xml:space="preserve"> 2016</w:t>
      </w:r>
    </w:p>
    <w:p w14:paraId="4342D247" w14:textId="77777777" w:rsidR="000F0C32" w:rsidRPr="00BD541A" w:rsidRDefault="000F0C32" w:rsidP="00BD541A">
      <w:pPr>
        <w:spacing w:line="200" w:lineRule="exact"/>
        <w:rPr>
          <w:rFonts w:asciiTheme="minorHAnsi" w:hAnsiTheme="minorHAnsi" w:cstheme="minorHAnsi"/>
          <w:sz w:val="18"/>
          <w:szCs w:val="20"/>
          <w:highlight w:val="yellow"/>
        </w:rPr>
      </w:pPr>
    </w:p>
    <w:p w14:paraId="7589CE86" w14:textId="77777777" w:rsidR="0017631F" w:rsidRPr="00BD541A" w:rsidRDefault="00AD3DDB" w:rsidP="00B601B5">
      <w:pPr>
        <w:widowControl/>
        <w:autoSpaceDE/>
        <w:autoSpaceDN/>
        <w:jc w:val="both"/>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lang w:val="mk-MK"/>
        </w:rPr>
        <w:t xml:space="preserve">Стапката на покриеност на услугите за снабдување со вода, како што е наведено од страна на Општина Дојран, изнесува 100% од постојаните жители и непостојаните жители на чуствителните населени места. Стапката на покриеност на услугите за отпадни води на постојаното и непостојаното население изнесува </w:t>
      </w:r>
      <w:r w:rsidR="006F5070">
        <w:rPr>
          <w:rFonts w:asciiTheme="minorHAnsi" w:hAnsiTheme="minorHAnsi" w:cstheme="minorHAnsi"/>
          <w:color w:val="222222"/>
          <w:sz w:val="20"/>
          <w:shd w:val="clear" w:color="auto" w:fill="FFFFFF"/>
          <w:lang w:val="mk-MK"/>
        </w:rPr>
        <w:t>околу 30%.</w:t>
      </w:r>
      <w:r w:rsidRPr="00BD541A">
        <w:rPr>
          <w:rFonts w:asciiTheme="minorHAnsi" w:hAnsiTheme="minorHAnsi" w:cstheme="minorHAnsi"/>
          <w:color w:val="222222"/>
          <w:sz w:val="20"/>
          <w:shd w:val="clear" w:color="auto" w:fill="FFFFFF"/>
          <w:lang w:val="mk-MK"/>
        </w:rPr>
        <w:t xml:space="preserve"> </w:t>
      </w:r>
    </w:p>
    <w:p w14:paraId="42C4D7A0" w14:textId="77777777" w:rsidR="000F0C32" w:rsidRPr="00BD541A" w:rsidRDefault="000F0C32" w:rsidP="00B601B5">
      <w:pPr>
        <w:widowControl/>
        <w:autoSpaceDE/>
        <w:autoSpaceDN/>
        <w:jc w:val="both"/>
        <w:rPr>
          <w:rFonts w:asciiTheme="minorHAnsi" w:hAnsiTheme="minorHAnsi" w:cstheme="minorHAnsi"/>
          <w:color w:val="222222"/>
          <w:sz w:val="20"/>
          <w:shd w:val="clear" w:color="auto" w:fill="FFFFFF"/>
          <w:lang w:val="mk-MK"/>
        </w:rPr>
      </w:pPr>
    </w:p>
    <w:p w14:paraId="1490F32A" w14:textId="77777777" w:rsidR="00F873BA" w:rsidRPr="00BD541A" w:rsidRDefault="002C60C5" w:rsidP="00B601B5">
      <w:pPr>
        <w:widowControl/>
        <w:autoSpaceDE/>
        <w:autoSpaceDN/>
        <w:jc w:val="both"/>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lang w:val="mk-MK"/>
        </w:rPr>
        <w:t xml:space="preserve">Инсталираните водомери </w:t>
      </w:r>
      <w:r w:rsidR="006F5070">
        <w:rPr>
          <w:rFonts w:asciiTheme="minorHAnsi" w:hAnsiTheme="minorHAnsi" w:cstheme="minorHAnsi"/>
          <w:color w:val="222222"/>
          <w:sz w:val="20"/>
          <w:shd w:val="clear" w:color="auto" w:fill="FFFFFF"/>
          <w:lang w:val="mk-MK"/>
        </w:rPr>
        <w:t>претставуваат вкупна бројка од 2</w:t>
      </w:r>
      <w:r w:rsidRPr="00BD541A">
        <w:rPr>
          <w:rFonts w:asciiTheme="minorHAnsi" w:hAnsiTheme="minorHAnsi" w:cstheme="minorHAnsi"/>
          <w:color w:val="222222"/>
          <w:sz w:val="20"/>
          <w:shd w:val="clear" w:color="auto" w:fill="FFFFFF"/>
          <w:lang w:val="mk-MK"/>
        </w:rPr>
        <w:t>.</w:t>
      </w:r>
      <w:r w:rsidR="006F5070">
        <w:rPr>
          <w:rFonts w:asciiTheme="minorHAnsi" w:hAnsiTheme="minorHAnsi" w:cstheme="minorHAnsi"/>
          <w:color w:val="222222"/>
          <w:sz w:val="20"/>
          <w:shd w:val="clear" w:color="auto" w:fill="FFFFFF"/>
          <w:lang w:val="mk-MK"/>
        </w:rPr>
        <w:t>016</w:t>
      </w:r>
      <w:r w:rsidRPr="00BD541A">
        <w:rPr>
          <w:rFonts w:asciiTheme="minorHAnsi" w:hAnsiTheme="minorHAnsi" w:cstheme="minorHAnsi"/>
          <w:color w:val="222222"/>
          <w:sz w:val="20"/>
          <w:shd w:val="clear" w:color="auto" w:fill="FFFFFF"/>
          <w:lang w:val="mk-MK"/>
        </w:rPr>
        <w:t xml:space="preserve"> за сите типови на приклучоци поделени по</w:t>
      </w:r>
      <w:r w:rsidR="00452363" w:rsidRPr="00BD541A">
        <w:rPr>
          <w:rFonts w:asciiTheme="minorHAnsi" w:hAnsiTheme="minorHAnsi" w:cstheme="minorHAnsi"/>
          <w:color w:val="222222"/>
          <w:sz w:val="20"/>
          <w:shd w:val="clear" w:color="auto" w:fill="FFFFFF"/>
          <w:lang w:val="mk-MK"/>
        </w:rPr>
        <w:t>:</w:t>
      </w:r>
    </w:p>
    <w:p w14:paraId="17CD442A" w14:textId="77777777" w:rsidR="000F0C32" w:rsidRPr="00BD541A" w:rsidRDefault="000F0C32" w:rsidP="00BD541A">
      <w:pPr>
        <w:spacing w:before="9" w:line="160" w:lineRule="exact"/>
        <w:rPr>
          <w:rFonts w:asciiTheme="minorHAnsi" w:hAnsiTheme="minorHAnsi" w:cstheme="minorHAnsi"/>
          <w:sz w:val="14"/>
          <w:szCs w:val="16"/>
          <w:highlight w:val="yellow"/>
          <w:lang w:val="mk-MK"/>
        </w:rPr>
      </w:pPr>
    </w:p>
    <w:p w14:paraId="38BCB1AF" w14:textId="77777777" w:rsidR="00B22487" w:rsidRDefault="00B22487" w:rsidP="00BD541A">
      <w:pPr>
        <w:ind w:left="2610" w:right="2589"/>
        <w:rPr>
          <w:rFonts w:asciiTheme="minorHAnsi" w:hAnsiTheme="minorHAnsi" w:cstheme="minorHAnsi"/>
          <w:b/>
          <w:color w:val="222222"/>
          <w:sz w:val="20"/>
          <w:shd w:val="clear" w:color="auto" w:fill="FFFFFF"/>
          <w:lang w:val="mk-MK"/>
        </w:rPr>
      </w:pPr>
    </w:p>
    <w:tbl>
      <w:tblPr>
        <w:tblW w:w="5000" w:type="pct"/>
        <w:jc w:val="center"/>
        <w:tblLook w:val="04A0" w:firstRow="1" w:lastRow="0" w:firstColumn="1" w:lastColumn="0" w:noHBand="0" w:noVBand="1"/>
      </w:tblPr>
      <w:tblGrid>
        <w:gridCol w:w="2552"/>
        <w:gridCol w:w="1596"/>
        <w:gridCol w:w="4148"/>
      </w:tblGrid>
      <w:tr w:rsidR="006F5070" w:rsidRPr="002B4184" w14:paraId="57001704" w14:textId="77777777" w:rsidTr="00114102">
        <w:trPr>
          <w:trHeight w:val="9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000000" w:fill="00B050"/>
            <w:vAlign w:val="center"/>
            <w:hideMark/>
          </w:tcPr>
          <w:p w14:paraId="39F969C8" w14:textId="77777777" w:rsidR="006F5070" w:rsidRPr="006F5070" w:rsidRDefault="006F5070" w:rsidP="006F5070">
            <w:pPr>
              <w:widowControl/>
              <w:autoSpaceDE/>
              <w:autoSpaceDN/>
              <w:jc w:val="center"/>
              <w:rPr>
                <w:rFonts w:ascii="Calibri" w:hAnsi="Calibri" w:cs="Calibri"/>
                <w:color w:val="000000"/>
                <w:lang w:val="mk-MK" w:eastAsia="el-GR"/>
              </w:rPr>
            </w:pPr>
            <w:r w:rsidRPr="006F5070">
              <w:rPr>
                <w:rFonts w:ascii="Calibri" w:hAnsi="Calibri" w:cs="Calibri"/>
                <w:color w:val="000000"/>
                <w:lang w:val="mk-MK" w:eastAsia="el-GR"/>
              </w:rPr>
              <w:t>Водомери според типот на корисници</w:t>
            </w:r>
          </w:p>
          <w:p w14:paraId="305BE404" w14:textId="77777777" w:rsidR="006F5070" w:rsidRPr="00E050F6" w:rsidRDefault="006F5070" w:rsidP="006F5070">
            <w:pPr>
              <w:widowControl/>
              <w:autoSpaceDE/>
              <w:autoSpaceDN/>
              <w:jc w:val="center"/>
              <w:rPr>
                <w:rFonts w:ascii="Calibri" w:hAnsi="Calibri" w:cs="Calibri"/>
                <w:color w:val="FFFFFF"/>
                <w:lang w:val="mk-MK" w:eastAsia="el-GR"/>
              </w:rPr>
            </w:pPr>
            <w:r w:rsidRPr="006F5070">
              <w:rPr>
                <w:rFonts w:ascii="Calibri" w:hAnsi="Calibri" w:cs="Calibri"/>
                <w:color w:val="000000"/>
                <w:lang w:val="mk-MK" w:eastAsia="el-GR"/>
              </w:rPr>
              <w:t xml:space="preserve"> (податоци за</w:t>
            </w:r>
            <w:r>
              <w:rPr>
                <w:rFonts w:ascii="Calibri" w:hAnsi="Calibri" w:cs="Calibri"/>
                <w:color w:val="000000"/>
                <w:lang w:val="mk-MK" w:eastAsia="el-GR"/>
              </w:rPr>
              <w:t xml:space="preserve"> 2018</w:t>
            </w:r>
            <w:r w:rsidRPr="006F5070">
              <w:rPr>
                <w:rFonts w:ascii="Calibri" w:hAnsi="Calibri" w:cs="Calibri"/>
                <w:color w:val="000000"/>
                <w:lang w:val="mk-MK" w:eastAsia="el-GR"/>
              </w:rPr>
              <w:t>)</w:t>
            </w:r>
          </w:p>
        </w:tc>
        <w:tc>
          <w:tcPr>
            <w:tcW w:w="2500" w:type="pct"/>
            <w:tcBorders>
              <w:top w:val="single" w:sz="4" w:space="0" w:color="auto"/>
              <w:left w:val="single" w:sz="4" w:space="0" w:color="auto"/>
              <w:bottom w:val="single" w:sz="4" w:space="0" w:color="auto"/>
              <w:right w:val="single" w:sz="4" w:space="0" w:color="000000"/>
            </w:tcBorders>
            <w:shd w:val="clear" w:color="000000" w:fill="00B050"/>
            <w:vAlign w:val="center"/>
          </w:tcPr>
          <w:p w14:paraId="5047366F" w14:textId="77777777" w:rsidR="006F5070" w:rsidRPr="006F5070" w:rsidRDefault="006F5070" w:rsidP="00114102">
            <w:pPr>
              <w:widowControl/>
              <w:autoSpaceDE/>
              <w:autoSpaceDN/>
              <w:jc w:val="center"/>
              <w:rPr>
                <w:rFonts w:ascii="Calibri" w:hAnsi="Calibri" w:cs="Calibri"/>
                <w:color w:val="000000"/>
                <w:lang w:val="mk-MK" w:eastAsia="el-GR"/>
              </w:rPr>
            </w:pPr>
            <w:r>
              <w:rPr>
                <w:rFonts w:ascii="Calibri" w:hAnsi="Calibri" w:cs="Calibri"/>
                <w:color w:val="000000"/>
                <w:lang w:val="mk-MK" w:eastAsia="el-GR"/>
              </w:rPr>
              <w:t>Николиќ</w:t>
            </w:r>
          </w:p>
        </w:tc>
      </w:tr>
      <w:tr w:rsidR="006F5070" w:rsidRPr="002B4184" w14:paraId="65CD3BA3" w14:textId="77777777" w:rsidTr="00114102">
        <w:trPr>
          <w:trHeight w:val="300"/>
          <w:jc w:val="center"/>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14:paraId="397FD45D" w14:textId="77777777" w:rsidR="006F5070" w:rsidRPr="002B4184" w:rsidRDefault="006F5070" w:rsidP="00114102">
            <w:pPr>
              <w:widowControl/>
              <w:autoSpaceDE/>
              <w:autoSpaceDN/>
              <w:jc w:val="center"/>
              <w:rPr>
                <w:rFonts w:ascii="Calibri" w:hAnsi="Calibri" w:cs="Calibri"/>
                <w:b/>
                <w:bCs/>
                <w:color w:val="000000"/>
                <w:sz w:val="20"/>
                <w:szCs w:val="20"/>
                <w:lang w:val="el-GR" w:eastAsia="el-GR"/>
              </w:rPr>
            </w:pPr>
            <w:r>
              <w:rPr>
                <w:rFonts w:ascii="Calibri" w:eastAsia="Arial" w:hAnsi="Calibri" w:cs="Calibri"/>
                <w:b/>
                <w:bCs/>
                <w:color w:val="000000"/>
                <w:sz w:val="20"/>
                <w:szCs w:val="20"/>
                <w:lang w:val="mk-MK" w:eastAsia="el-GR"/>
              </w:rPr>
              <w:t>Корисници</w:t>
            </w:r>
            <w:r w:rsidRPr="002B4184">
              <w:rPr>
                <w:rFonts w:ascii="Calibri" w:eastAsia="Arial" w:hAnsi="Calibri" w:cs="Calibri"/>
                <w:b/>
                <w:bCs/>
                <w:color w:val="000000"/>
                <w:sz w:val="20"/>
                <w:szCs w:val="20"/>
                <w:lang w:eastAsia="el-GR"/>
              </w:rPr>
              <w:t xml:space="preserve"> WS</w:t>
            </w:r>
          </w:p>
        </w:tc>
        <w:tc>
          <w:tcPr>
            <w:tcW w:w="962" w:type="pct"/>
            <w:tcBorders>
              <w:top w:val="nil"/>
              <w:left w:val="nil"/>
              <w:bottom w:val="single" w:sz="4" w:space="0" w:color="auto"/>
              <w:right w:val="single" w:sz="4" w:space="0" w:color="auto"/>
            </w:tcBorders>
            <w:shd w:val="clear" w:color="auto" w:fill="auto"/>
            <w:noWrap/>
            <w:vAlign w:val="center"/>
            <w:hideMark/>
          </w:tcPr>
          <w:p w14:paraId="7802BA70" w14:textId="77777777" w:rsidR="006F5070" w:rsidRPr="006F5070" w:rsidRDefault="006F5070" w:rsidP="00114102">
            <w:pPr>
              <w:widowControl/>
              <w:autoSpaceDE/>
              <w:autoSpaceDN/>
              <w:jc w:val="center"/>
              <w:rPr>
                <w:rFonts w:ascii="Calibri" w:hAnsi="Calibri" w:cs="Calibri"/>
                <w:b/>
                <w:bCs/>
                <w:color w:val="000000"/>
                <w:sz w:val="20"/>
                <w:szCs w:val="20"/>
                <w:lang w:val="mk-MK" w:eastAsia="el-GR"/>
              </w:rPr>
            </w:pPr>
            <w:r>
              <w:rPr>
                <w:rFonts w:ascii="Calibri" w:hAnsi="Calibri" w:cs="Calibri"/>
                <w:b/>
                <w:bCs/>
                <w:color w:val="000000"/>
                <w:sz w:val="20"/>
                <w:szCs w:val="20"/>
                <w:lang w:val="mk-MK" w:eastAsia="el-GR"/>
              </w:rPr>
              <w:t>Броила</w:t>
            </w:r>
          </w:p>
        </w:tc>
        <w:tc>
          <w:tcPr>
            <w:tcW w:w="2500" w:type="pct"/>
            <w:tcBorders>
              <w:top w:val="nil"/>
              <w:left w:val="nil"/>
              <w:bottom w:val="single" w:sz="4" w:space="0" w:color="auto"/>
              <w:right w:val="single" w:sz="4" w:space="0" w:color="auto"/>
            </w:tcBorders>
          </w:tcPr>
          <w:p w14:paraId="1BB765E8" w14:textId="77777777" w:rsidR="006F5070" w:rsidRPr="006F5070" w:rsidRDefault="006F5070" w:rsidP="00114102">
            <w:pPr>
              <w:widowControl/>
              <w:autoSpaceDE/>
              <w:autoSpaceDN/>
              <w:jc w:val="center"/>
              <w:rPr>
                <w:rFonts w:ascii="Calibri" w:hAnsi="Calibri" w:cs="Calibri"/>
                <w:b/>
                <w:bCs/>
                <w:color w:val="000000"/>
                <w:sz w:val="20"/>
                <w:szCs w:val="20"/>
                <w:lang w:val="mk-MK" w:eastAsia="el-GR"/>
              </w:rPr>
            </w:pPr>
            <w:r>
              <w:rPr>
                <w:rFonts w:ascii="Calibri" w:hAnsi="Calibri" w:cs="Calibri"/>
                <w:b/>
                <w:bCs/>
                <w:color w:val="000000"/>
                <w:sz w:val="20"/>
                <w:szCs w:val="20"/>
                <w:lang w:val="mk-MK" w:eastAsia="el-GR"/>
              </w:rPr>
              <w:t>Броила</w:t>
            </w:r>
          </w:p>
        </w:tc>
      </w:tr>
      <w:tr w:rsidR="006F5070" w:rsidRPr="002B4184" w14:paraId="77CCA411" w14:textId="77777777" w:rsidTr="00114102">
        <w:trPr>
          <w:trHeight w:val="300"/>
          <w:jc w:val="center"/>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14:paraId="0D75CB90" w14:textId="77777777" w:rsidR="006F5070" w:rsidRPr="006F5070" w:rsidRDefault="006F5070" w:rsidP="00114102">
            <w:pPr>
              <w:widowControl/>
              <w:autoSpaceDE/>
              <w:autoSpaceDN/>
              <w:jc w:val="center"/>
              <w:rPr>
                <w:rFonts w:ascii="Calibri" w:hAnsi="Calibri" w:cs="Calibri"/>
                <w:color w:val="000000"/>
                <w:sz w:val="20"/>
                <w:szCs w:val="20"/>
                <w:lang w:val="mk-MK" w:eastAsia="el-GR"/>
              </w:rPr>
            </w:pPr>
            <w:r>
              <w:rPr>
                <w:rFonts w:ascii="Calibri" w:eastAsia="Arial" w:hAnsi="Calibri" w:cs="Calibri"/>
                <w:color w:val="000000"/>
                <w:sz w:val="20"/>
                <w:szCs w:val="20"/>
                <w:lang w:val="mk-MK" w:eastAsia="el-GR"/>
              </w:rPr>
              <w:t>Домаќинства</w:t>
            </w:r>
          </w:p>
        </w:tc>
        <w:tc>
          <w:tcPr>
            <w:tcW w:w="962" w:type="pct"/>
            <w:tcBorders>
              <w:top w:val="nil"/>
              <w:left w:val="nil"/>
              <w:bottom w:val="single" w:sz="4" w:space="0" w:color="auto"/>
              <w:right w:val="single" w:sz="4" w:space="0" w:color="auto"/>
            </w:tcBorders>
            <w:shd w:val="clear" w:color="auto" w:fill="auto"/>
            <w:noWrap/>
            <w:vAlign w:val="center"/>
            <w:hideMark/>
          </w:tcPr>
          <w:p w14:paraId="7B0F03A3" w14:textId="77777777" w:rsidR="006F5070" w:rsidRPr="002B4184" w:rsidRDefault="006F5070" w:rsidP="00114102">
            <w:pPr>
              <w:widowControl/>
              <w:autoSpaceDE/>
              <w:autoSpaceDN/>
              <w:jc w:val="center"/>
              <w:rPr>
                <w:rFonts w:ascii="Calibri" w:hAnsi="Calibri" w:cs="Calibri"/>
                <w:color w:val="000000"/>
                <w:sz w:val="20"/>
                <w:szCs w:val="20"/>
                <w:lang w:val="el-GR" w:eastAsia="el-GR"/>
              </w:rPr>
            </w:pPr>
            <w:r w:rsidRPr="002B4184">
              <w:rPr>
                <w:rFonts w:ascii="Calibri" w:eastAsia="Arial" w:hAnsi="Calibri" w:cs="Calibri"/>
                <w:color w:val="000000"/>
                <w:sz w:val="20"/>
                <w:szCs w:val="20"/>
                <w:lang w:eastAsia="el-GR"/>
              </w:rPr>
              <w:t>1.8</w:t>
            </w:r>
            <w:r w:rsidRPr="002B4184">
              <w:rPr>
                <w:rFonts w:ascii="Calibri" w:eastAsia="Arial" w:hAnsi="Calibri" w:cs="Calibri"/>
                <w:color w:val="000000"/>
                <w:sz w:val="20"/>
                <w:szCs w:val="20"/>
                <w:lang w:val="el-GR" w:eastAsia="el-GR"/>
              </w:rPr>
              <w:t>68</w:t>
            </w:r>
          </w:p>
        </w:tc>
        <w:tc>
          <w:tcPr>
            <w:tcW w:w="2500" w:type="pct"/>
            <w:tcBorders>
              <w:top w:val="nil"/>
              <w:left w:val="nil"/>
              <w:bottom w:val="single" w:sz="4" w:space="0" w:color="auto"/>
              <w:right w:val="single" w:sz="4" w:space="0" w:color="auto"/>
            </w:tcBorders>
          </w:tcPr>
          <w:p w14:paraId="0A0B8A7D" w14:textId="77777777" w:rsidR="006F5070" w:rsidRPr="002B4184" w:rsidDel="00731224" w:rsidRDefault="006F5070" w:rsidP="00114102">
            <w:pPr>
              <w:widowControl/>
              <w:autoSpaceDE/>
              <w:autoSpaceDN/>
              <w:jc w:val="center"/>
              <w:rPr>
                <w:rFonts w:ascii="Calibri" w:eastAsia="Arial" w:hAnsi="Calibri" w:cs="Calibri"/>
                <w:color w:val="000000"/>
                <w:sz w:val="20"/>
                <w:szCs w:val="20"/>
                <w:lang w:eastAsia="el-GR"/>
              </w:rPr>
            </w:pPr>
            <w:r w:rsidRPr="002B4184">
              <w:rPr>
                <w:rFonts w:ascii="Calibri" w:eastAsia="Arial" w:hAnsi="Calibri" w:cs="Calibri"/>
                <w:color w:val="000000"/>
                <w:sz w:val="20"/>
                <w:szCs w:val="20"/>
                <w:lang w:eastAsia="el-GR"/>
              </w:rPr>
              <w:t>175</w:t>
            </w:r>
          </w:p>
        </w:tc>
      </w:tr>
      <w:tr w:rsidR="006F5070" w:rsidRPr="002B4184" w14:paraId="0FE62ABC" w14:textId="77777777" w:rsidTr="00114102">
        <w:trPr>
          <w:trHeight w:val="300"/>
          <w:jc w:val="center"/>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14:paraId="00BF0509" w14:textId="77777777" w:rsidR="006F5070" w:rsidRPr="002B4184" w:rsidRDefault="006F5070" w:rsidP="00114102">
            <w:pPr>
              <w:widowControl/>
              <w:autoSpaceDE/>
              <w:autoSpaceDN/>
              <w:jc w:val="center"/>
              <w:rPr>
                <w:rFonts w:ascii="Calibri" w:hAnsi="Calibri" w:cs="Calibri"/>
                <w:color w:val="000000"/>
                <w:sz w:val="20"/>
                <w:szCs w:val="20"/>
                <w:lang w:val="el-GR" w:eastAsia="el-GR"/>
              </w:rPr>
            </w:pPr>
            <w:r w:rsidRPr="00BD541A">
              <w:rPr>
                <w:rFonts w:asciiTheme="minorHAnsi" w:eastAsia="Arial" w:hAnsiTheme="minorHAnsi" w:cstheme="minorHAnsi"/>
                <w:color w:val="000000"/>
                <w:sz w:val="18"/>
                <w:szCs w:val="20"/>
                <w:lang w:val="mk-MK" w:eastAsia="el-GR"/>
              </w:rPr>
              <w:t>Комерцијални објекти</w:t>
            </w:r>
          </w:p>
        </w:tc>
        <w:tc>
          <w:tcPr>
            <w:tcW w:w="962" w:type="pct"/>
            <w:tcBorders>
              <w:top w:val="nil"/>
              <w:left w:val="nil"/>
              <w:bottom w:val="single" w:sz="4" w:space="0" w:color="auto"/>
              <w:right w:val="single" w:sz="4" w:space="0" w:color="auto"/>
            </w:tcBorders>
            <w:shd w:val="clear" w:color="auto" w:fill="auto"/>
            <w:noWrap/>
            <w:vAlign w:val="center"/>
            <w:hideMark/>
          </w:tcPr>
          <w:p w14:paraId="3B30CA44" w14:textId="77777777" w:rsidR="006F5070" w:rsidRPr="002B4184" w:rsidRDefault="006F5070" w:rsidP="00114102">
            <w:pPr>
              <w:widowControl/>
              <w:autoSpaceDE/>
              <w:autoSpaceDN/>
              <w:jc w:val="center"/>
              <w:rPr>
                <w:rFonts w:ascii="Calibri" w:hAnsi="Calibri" w:cs="Calibri"/>
                <w:color w:val="000000"/>
                <w:sz w:val="20"/>
                <w:szCs w:val="20"/>
                <w:lang w:val="el-GR" w:eastAsia="el-GR"/>
              </w:rPr>
            </w:pPr>
            <w:r w:rsidRPr="002B4184">
              <w:rPr>
                <w:rFonts w:ascii="Calibri" w:eastAsia="Arial" w:hAnsi="Calibri" w:cs="Calibri"/>
                <w:color w:val="000000"/>
                <w:sz w:val="20"/>
                <w:szCs w:val="20"/>
                <w:lang w:eastAsia="el-GR"/>
              </w:rPr>
              <w:t>141</w:t>
            </w:r>
          </w:p>
        </w:tc>
        <w:tc>
          <w:tcPr>
            <w:tcW w:w="2500" w:type="pct"/>
            <w:tcBorders>
              <w:top w:val="nil"/>
              <w:left w:val="nil"/>
              <w:bottom w:val="single" w:sz="4" w:space="0" w:color="auto"/>
              <w:right w:val="single" w:sz="4" w:space="0" w:color="auto"/>
            </w:tcBorders>
          </w:tcPr>
          <w:p w14:paraId="59CC5BAF" w14:textId="77777777" w:rsidR="006F5070" w:rsidRPr="002B4184" w:rsidDel="00731224" w:rsidRDefault="006F5070" w:rsidP="00114102">
            <w:pPr>
              <w:widowControl/>
              <w:autoSpaceDE/>
              <w:autoSpaceDN/>
              <w:jc w:val="center"/>
              <w:rPr>
                <w:rFonts w:ascii="Calibri" w:eastAsia="Arial" w:hAnsi="Calibri" w:cs="Calibri"/>
                <w:color w:val="000000"/>
                <w:sz w:val="20"/>
                <w:szCs w:val="20"/>
                <w:lang w:eastAsia="el-GR"/>
              </w:rPr>
            </w:pPr>
            <w:r w:rsidRPr="002B4184">
              <w:rPr>
                <w:rFonts w:ascii="Calibri" w:eastAsia="Arial" w:hAnsi="Calibri" w:cs="Calibri"/>
                <w:color w:val="000000"/>
                <w:sz w:val="20"/>
                <w:szCs w:val="20"/>
                <w:lang w:eastAsia="el-GR"/>
              </w:rPr>
              <w:t>4</w:t>
            </w:r>
          </w:p>
        </w:tc>
      </w:tr>
      <w:tr w:rsidR="006F5070" w:rsidRPr="002B4184" w14:paraId="050C6F33" w14:textId="77777777" w:rsidTr="00114102">
        <w:trPr>
          <w:trHeight w:val="300"/>
          <w:jc w:val="center"/>
        </w:trPr>
        <w:tc>
          <w:tcPr>
            <w:tcW w:w="1538" w:type="pct"/>
            <w:tcBorders>
              <w:top w:val="nil"/>
              <w:left w:val="single" w:sz="4" w:space="0" w:color="auto"/>
              <w:bottom w:val="single" w:sz="4" w:space="0" w:color="auto"/>
              <w:right w:val="single" w:sz="4" w:space="0" w:color="auto"/>
            </w:tcBorders>
            <w:shd w:val="clear" w:color="auto" w:fill="auto"/>
            <w:noWrap/>
            <w:vAlign w:val="center"/>
            <w:hideMark/>
          </w:tcPr>
          <w:p w14:paraId="0C021FD4" w14:textId="77777777" w:rsidR="006F5070" w:rsidRPr="002B4184" w:rsidRDefault="006F5070" w:rsidP="00114102">
            <w:pPr>
              <w:widowControl/>
              <w:autoSpaceDE/>
              <w:autoSpaceDN/>
              <w:jc w:val="center"/>
              <w:rPr>
                <w:rFonts w:ascii="Calibri" w:hAnsi="Calibri" w:cs="Calibri"/>
                <w:color w:val="000000"/>
                <w:sz w:val="20"/>
                <w:szCs w:val="20"/>
                <w:lang w:val="el-GR" w:eastAsia="el-GR"/>
              </w:rPr>
            </w:pPr>
            <w:r w:rsidRPr="00BD541A">
              <w:rPr>
                <w:rFonts w:asciiTheme="minorHAnsi" w:eastAsia="Arial" w:hAnsiTheme="minorHAnsi" w:cstheme="minorHAnsi"/>
                <w:color w:val="000000"/>
                <w:sz w:val="18"/>
                <w:szCs w:val="20"/>
                <w:lang w:val="mk-MK" w:eastAsia="el-GR"/>
              </w:rPr>
              <w:t>Институционални објекти</w:t>
            </w:r>
          </w:p>
        </w:tc>
        <w:tc>
          <w:tcPr>
            <w:tcW w:w="962" w:type="pct"/>
            <w:tcBorders>
              <w:top w:val="nil"/>
              <w:left w:val="nil"/>
              <w:bottom w:val="single" w:sz="4" w:space="0" w:color="auto"/>
              <w:right w:val="single" w:sz="4" w:space="0" w:color="auto"/>
            </w:tcBorders>
            <w:shd w:val="clear" w:color="auto" w:fill="auto"/>
            <w:noWrap/>
            <w:vAlign w:val="center"/>
            <w:hideMark/>
          </w:tcPr>
          <w:p w14:paraId="488BBDF7" w14:textId="77777777" w:rsidR="006F5070" w:rsidRPr="002B4184" w:rsidRDefault="006F5070" w:rsidP="00114102">
            <w:pPr>
              <w:widowControl/>
              <w:autoSpaceDE/>
              <w:autoSpaceDN/>
              <w:jc w:val="center"/>
              <w:rPr>
                <w:rFonts w:ascii="Calibri" w:hAnsi="Calibri" w:cs="Calibri"/>
                <w:color w:val="000000"/>
                <w:sz w:val="20"/>
                <w:szCs w:val="20"/>
                <w:lang w:val="el-GR" w:eastAsia="el-GR"/>
              </w:rPr>
            </w:pPr>
            <w:r w:rsidRPr="002B4184">
              <w:rPr>
                <w:rFonts w:ascii="Calibri" w:eastAsia="Arial" w:hAnsi="Calibri" w:cs="Calibri"/>
                <w:color w:val="000000"/>
                <w:sz w:val="20"/>
                <w:szCs w:val="20"/>
                <w:lang w:eastAsia="el-GR"/>
              </w:rPr>
              <w:t>7</w:t>
            </w:r>
          </w:p>
        </w:tc>
        <w:tc>
          <w:tcPr>
            <w:tcW w:w="2500" w:type="pct"/>
            <w:tcBorders>
              <w:top w:val="nil"/>
              <w:left w:val="nil"/>
              <w:bottom w:val="single" w:sz="4" w:space="0" w:color="auto"/>
              <w:right w:val="single" w:sz="4" w:space="0" w:color="auto"/>
            </w:tcBorders>
          </w:tcPr>
          <w:p w14:paraId="34037E2E" w14:textId="77777777" w:rsidR="006F5070" w:rsidRPr="002B4184" w:rsidDel="00731224" w:rsidRDefault="006F5070" w:rsidP="00114102">
            <w:pPr>
              <w:widowControl/>
              <w:autoSpaceDE/>
              <w:autoSpaceDN/>
              <w:jc w:val="center"/>
              <w:rPr>
                <w:rFonts w:ascii="Calibri" w:eastAsia="Arial" w:hAnsi="Calibri" w:cs="Calibri"/>
                <w:color w:val="000000"/>
                <w:sz w:val="20"/>
                <w:szCs w:val="20"/>
                <w:lang w:eastAsia="el-GR"/>
              </w:rPr>
            </w:pPr>
            <w:r w:rsidRPr="002B4184">
              <w:rPr>
                <w:rFonts w:ascii="Calibri" w:eastAsia="Arial" w:hAnsi="Calibri" w:cs="Calibri"/>
                <w:color w:val="000000"/>
                <w:sz w:val="20"/>
                <w:szCs w:val="20"/>
                <w:lang w:eastAsia="el-GR"/>
              </w:rPr>
              <w:t>1</w:t>
            </w:r>
          </w:p>
        </w:tc>
      </w:tr>
    </w:tbl>
    <w:p w14:paraId="4912ABC1" w14:textId="77777777" w:rsidR="000F0C32" w:rsidRPr="00BD541A" w:rsidRDefault="00F62F89" w:rsidP="006F5070">
      <w:pPr>
        <w:ind w:right="2589"/>
        <w:jc w:val="both"/>
        <w:rPr>
          <w:rFonts w:asciiTheme="minorHAnsi" w:hAnsiTheme="minorHAnsi" w:cstheme="minorHAnsi"/>
          <w:i/>
          <w:color w:val="231F20"/>
          <w:sz w:val="20"/>
          <w:lang w:val="mk-MK"/>
        </w:rPr>
      </w:pPr>
      <w:r w:rsidRPr="00BD541A">
        <w:rPr>
          <w:rFonts w:asciiTheme="minorHAnsi" w:hAnsiTheme="minorHAnsi" w:cstheme="minorHAnsi"/>
          <w:i/>
          <w:color w:val="231F20"/>
          <w:sz w:val="20"/>
          <w:lang w:val="mk-MK"/>
        </w:rPr>
        <w:t>Табела 5</w:t>
      </w:r>
      <w:r w:rsidR="00F95490" w:rsidRPr="00BD541A">
        <w:rPr>
          <w:rFonts w:asciiTheme="minorHAnsi" w:hAnsiTheme="minorHAnsi" w:cstheme="minorHAnsi"/>
          <w:i/>
          <w:color w:val="231F20"/>
          <w:sz w:val="20"/>
        </w:rPr>
        <w:t>:</w:t>
      </w:r>
      <w:r w:rsidRPr="00BD541A">
        <w:rPr>
          <w:rFonts w:asciiTheme="minorHAnsi" w:hAnsiTheme="minorHAnsi" w:cstheme="minorHAnsi"/>
          <w:i/>
          <w:color w:val="231F20"/>
          <w:sz w:val="20"/>
          <w:lang w:val="mk-MK"/>
        </w:rPr>
        <w:t xml:space="preserve"> Водомери</w:t>
      </w:r>
    </w:p>
    <w:p w14:paraId="6C53D5BD" w14:textId="77777777" w:rsidR="00042CA0" w:rsidRPr="00BD541A" w:rsidRDefault="00042CA0" w:rsidP="00BD541A">
      <w:pPr>
        <w:ind w:left="2610" w:right="2589"/>
        <w:rPr>
          <w:rFonts w:asciiTheme="minorHAnsi" w:hAnsiTheme="minorHAnsi" w:cstheme="minorHAnsi"/>
          <w:b/>
          <w:color w:val="222222"/>
          <w:sz w:val="20"/>
          <w:shd w:val="clear" w:color="auto" w:fill="FFFFFF"/>
          <w:lang w:val="mk-MK"/>
        </w:rPr>
      </w:pPr>
    </w:p>
    <w:p w14:paraId="673BB090" w14:textId="77777777" w:rsidR="00042CA0" w:rsidRPr="00BD541A" w:rsidRDefault="00042CA0" w:rsidP="00BD541A">
      <w:pPr>
        <w:widowControl/>
        <w:autoSpaceDE/>
        <w:autoSpaceDN/>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lang w:val="mk-MK"/>
        </w:rPr>
        <w:t>Побарувачката на постојаното население по глава на жител индицирано од Општината изнесува 116 l/ден. Стапките на потрошувачка за сезонските домаќинства не се достапни поради недостаток на информации во врска со бројот на жители по домаќинство.</w:t>
      </w:r>
    </w:p>
    <w:p w14:paraId="77F17CB8" w14:textId="77777777" w:rsidR="00EA07DE" w:rsidRDefault="00EA07DE" w:rsidP="00BD541A">
      <w:pPr>
        <w:widowControl/>
        <w:autoSpaceDE/>
        <w:autoSpaceDN/>
        <w:rPr>
          <w:rFonts w:asciiTheme="minorHAnsi" w:hAnsiTheme="minorHAnsi" w:cstheme="minorHAnsi"/>
          <w:color w:val="222222"/>
          <w:sz w:val="20"/>
          <w:shd w:val="clear" w:color="auto" w:fill="FFFFFF"/>
          <w:lang w:val="mk-MK"/>
        </w:rPr>
      </w:pPr>
    </w:p>
    <w:p w14:paraId="064A9B14" w14:textId="5E76F7AA" w:rsidR="00042CA0" w:rsidRDefault="00042CA0" w:rsidP="00BD541A">
      <w:pPr>
        <w:widowControl/>
        <w:autoSpaceDE/>
        <w:autoSpaceDN/>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lang w:val="mk-MK"/>
        </w:rPr>
        <w:t>Според информациите од општината и оперативните извештаи, профилот на потрошувачка и обемот во 2018 година се претставени во табелата подолу</w:t>
      </w:r>
      <w:r w:rsidR="001E1381" w:rsidRPr="00BD541A">
        <w:rPr>
          <w:rFonts w:asciiTheme="minorHAnsi" w:hAnsiTheme="minorHAnsi" w:cstheme="minorHAnsi"/>
          <w:color w:val="222222"/>
          <w:sz w:val="20"/>
          <w:shd w:val="clear" w:color="auto" w:fill="FFFFFF"/>
          <w:lang w:val="mk-MK"/>
        </w:rPr>
        <w:t>.</w:t>
      </w:r>
    </w:p>
    <w:p w14:paraId="15081305" w14:textId="4E489392" w:rsidR="00386686" w:rsidRDefault="00386686" w:rsidP="00BD541A">
      <w:pPr>
        <w:widowControl/>
        <w:autoSpaceDE/>
        <w:autoSpaceDN/>
        <w:rPr>
          <w:rFonts w:asciiTheme="minorHAnsi" w:hAnsiTheme="minorHAnsi" w:cstheme="minorHAnsi"/>
          <w:color w:val="222222"/>
          <w:sz w:val="20"/>
          <w:shd w:val="clear" w:color="auto" w:fill="FFFFFF"/>
          <w:lang w:val="mk-MK"/>
        </w:rPr>
      </w:pPr>
    </w:p>
    <w:p w14:paraId="515226BF" w14:textId="77777777" w:rsidR="00386686" w:rsidRPr="00BD541A" w:rsidRDefault="00386686" w:rsidP="00BD541A">
      <w:pPr>
        <w:widowControl/>
        <w:autoSpaceDE/>
        <w:autoSpaceDN/>
        <w:rPr>
          <w:rFonts w:asciiTheme="minorHAnsi" w:hAnsiTheme="minorHAnsi" w:cstheme="minorHAnsi"/>
          <w:color w:val="222222"/>
          <w:sz w:val="20"/>
          <w:shd w:val="clear" w:color="auto" w:fill="FFFFFF"/>
          <w:lang w:val="mk-MK"/>
        </w:rPr>
      </w:pPr>
    </w:p>
    <w:p w14:paraId="772C0808" w14:textId="77777777" w:rsidR="000F0C32" w:rsidRDefault="00042CA0" w:rsidP="00BD541A">
      <w:pPr>
        <w:widowControl/>
        <w:autoSpaceDE/>
        <w:autoSpaceDN/>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lang w:val="mk-MK"/>
        </w:rPr>
        <w:t xml:space="preserve"> </w:t>
      </w:r>
    </w:p>
    <w:tbl>
      <w:tblPr>
        <w:tblW w:w="0" w:type="auto"/>
        <w:jc w:val="center"/>
        <w:tblLook w:val="04A0" w:firstRow="1" w:lastRow="0" w:firstColumn="1" w:lastColumn="0" w:noHBand="0" w:noVBand="1"/>
      </w:tblPr>
      <w:tblGrid>
        <w:gridCol w:w="4731"/>
        <w:gridCol w:w="1380"/>
        <w:gridCol w:w="1024"/>
      </w:tblGrid>
      <w:tr w:rsidR="00EA07DE" w:rsidRPr="002B4184" w14:paraId="53A25F75" w14:textId="77777777" w:rsidTr="00114102">
        <w:trPr>
          <w:trHeight w:val="90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F3D1CD4" w14:textId="77777777" w:rsidR="00EA07DE" w:rsidRPr="00EA07DE" w:rsidRDefault="00EA07DE" w:rsidP="00EA07DE">
            <w:pPr>
              <w:widowControl/>
              <w:autoSpaceDE/>
              <w:autoSpaceDN/>
              <w:jc w:val="center"/>
              <w:rPr>
                <w:rFonts w:ascii="Calibri" w:hAnsi="Calibri" w:cs="Calibri"/>
                <w:color w:val="FFFFFF"/>
                <w:lang w:val="mk-MK" w:eastAsia="el-GR"/>
              </w:rPr>
            </w:pPr>
            <w:r w:rsidRPr="00EA07DE">
              <w:rPr>
                <w:rFonts w:ascii="Calibri" w:hAnsi="Calibri" w:cs="Calibri"/>
                <w:color w:val="FFFFFF"/>
                <w:lang w:val="mk-MK" w:eastAsia="el-GR"/>
              </w:rPr>
              <w:lastRenderedPageBreak/>
              <w:t>Годишна потрошувачка по тип на корисник (податоци за 2018)</w:t>
            </w:r>
          </w:p>
          <w:p w14:paraId="1687F006" w14:textId="77777777" w:rsidR="00EA07DE" w:rsidRPr="00E050F6" w:rsidRDefault="00EA07DE" w:rsidP="00114102">
            <w:pPr>
              <w:widowControl/>
              <w:autoSpaceDE/>
              <w:autoSpaceDN/>
              <w:jc w:val="center"/>
              <w:rPr>
                <w:rFonts w:ascii="Calibri" w:hAnsi="Calibri" w:cs="Calibri"/>
                <w:color w:val="FFFFFF"/>
                <w:lang w:val="mk-MK" w:eastAsia="el-GR"/>
              </w:rPr>
            </w:pPr>
          </w:p>
          <w:p w14:paraId="780FC528" w14:textId="77777777" w:rsidR="00EA07DE" w:rsidRPr="00E050F6" w:rsidRDefault="00EA07DE" w:rsidP="00114102">
            <w:pPr>
              <w:rPr>
                <w:rFonts w:ascii="Calibri" w:hAnsi="Calibri" w:cs="Calibri"/>
                <w:lang w:val="mk-MK" w:eastAsia="el-GR"/>
              </w:rPr>
            </w:pPr>
          </w:p>
        </w:tc>
        <w:tc>
          <w:tcPr>
            <w:tcW w:w="0" w:type="auto"/>
            <w:tcBorders>
              <w:top w:val="single" w:sz="4" w:space="0" w:color="auto"/>
              <w:left w:val="single" w:sz="4" w:space="0" w:color="auto"/>
              <w:bottom w:val="single" w:sz="4" w:space="0" w:color="auto"/>
              <w:right w:val="single" w:sz="4" w:space="0" w:color="auto"/>
            </w:tcBorders>
            <w:shd w:val="clear" w:color="000000" w:fill="00B050"/>
          </w:tcPr>
          <w:p w14:paraId="100B8B77" w14:textId="77777777" w:rsidR="00EA07DE" w:rsidRPr="00E050F6" w:rsidRDefault="00EA07DE" w:rsidP="00114102">
            <w:pPr>
              <w:widowControl/>
              <w:autoSpaceDE/>
              <w:autoSpaceDN/>
              <w:rPr>
                <w:rFonts w:ascii="Calibri" w:hAnsi="Calibri" w:cs="Calibri"/>
                <w:color w:val="FFFFFF"/>
                <w:lang w:val="mk-MK" w:eastAsia="el-GR"/>
              </w:rPr>
            </w:pPr>
          </w:p>
          <w:p w14:paraId="25F2187E" w14:textId="77777777" w:rsidR="00EA07DE" w:rsidRPr="0033398F" w:rsidRDefault="0033398F" w:rsidP="00114102">
            <w:pPr>
              <w:widowControl/>
              <w:autoSpaceDE/>
              <w:autoSpaceDN/>
              <w:rPr>
                <w:rFonts w:ascii="Calibri" w:hAnsi="Calibri" w:cs="Calibri"/>
                <w:color w:val="FFFFFF"/>
                <w:lang w:val="mk-MK" w:eastAsia="el-GR"/>
              </w:rPr>
            </w:pPr>
            <w:r>
              <w:rPr>
                <w:rFonts w:ascii="Calibri" w:hAnsi="Calibri" w:cs="Calibri"/>
                <w:color w:val="FFFFFF"/>
                <w:lang w:val="mk-MK" w:eastAsia="el-GR"/>
              </w:rPr>
              <w:t>Николиќ</w:t>
            </w:r>
          </w:p>
        </w:tc>
      </w:tr>
      <w:tr w:rsidR="00EA07DE" w:rsidRPr="002B4184" w14:paraId="47968E9D"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4E280" w14:textId="77777777" w:rsidR="00EA07DE" w:rsidRPr="0033398F" w:rsidRDefault="0033398F" w:rsidP="00114102">
            <w:pPr>
              <w:widowControl/>
              <w:autoSpaceDE/>
              <w:autoSpaceDN/>
              <w:jc w:val="center"/>
              <w:rPr>
                <w:rFonts w:ascii="Calibri" w:hAnsi="Calibri" w:cs="Calibri"/>
                <w:b/>
                <w:bCs/>
                <w:color w:val="000000"/>
                <w:sz w:val="20"/>
                <w:szCs w:val="20"/>
                <w:lang w:val="mk-MK" w:eastAsia="el-GR"/>
              </w:rPr>
            </w:pPr>
            <w:r>
              <w:rPr>
                <w:rFonts w:ascii="Calibri" w:hAnsi="Calibri" w:cs="Calibri"/>
                <w:b/>
                <w:bCs/>
                <w:color w:val="000000"/>
                <w:sz w:val="20"/>
                <w:szCs w:val="20"/>
                <w:lang w:val="mk-MK" w:eastAsia="el-GR"/>
              </w:rPr>
              <w:t>Корисници</w:t>
            </w:r>
          </w:p>
        </w:tc>
        <w:tc>
          <w:tcPr>
            <w:tcW w:w="0" w:type="auto"/>
            <w:tcBorders>
              <w:top w:val="nil"/>
              <w:left w:val="nil"/>
              <w:bottom w:val="single" w:sz="4" w:space="0" w:color="auto"/>
              <w:right w:val="single" w:sz="4" w:space="0" w:color="auto"/>
            </w:tcBorders>
            <w:shd w:val="clear" w:color="auto" w:fill="auto"/>
            <w:noWrap/>
            <w:vAlign w:val="center"/>
            <w:hideMark/>
          </w:tcPr>
          <w:p w14:paraId="62E1F78E" w14:textId="77777777" w:rsidR="00EA07DE" w:rsidRPr="002B4184" w:rsidRDefault="00EA07DE" w:rsidP="00114102">
            <w:pPr>
              <w:widowControl/>
              <w:autoSpaceDE/>
              <w:autoSpaceDN/>
              <w:jc w:val="center"/>
              <w:rPr>
                <w:rFonts w:ascii="Calibri" w:hAnsi="Calibri" w:cs="Calibri"/>
                <w:b/>
                <w:bCs/>
                <w:color w:val="000000"/>
                <w:sz w:val="20"/>
                <w:szCs w:val="20"/>
                <w:lang w:val="el-GR" w:eastAsia="el-GR"/>
              </w:rPr>
            </w:pPr>
            <w:r w:rsidRPr="002B4184">
              <w:rPr>
                <w:rFonts w:ascii="Calibri" w:hAnsi="Calibri" w:cs="Calibri"/>
                <w:b/>
                <w:bCs/>
                <w:color w:val="000000"/>
                <w:sz w:val="20"/>
                <w:szCs w:val="20"/>
                <w:lang w:val="el-GR" w:eastAsia="el-GR"/>
              </w:rPr>
              <w:t>m</w:t>
            </w:r>
            <w:r w:rsidRPr="002B4184">
              <w:rPr>
                <w:rFonts w:ascii="Calibri" w:hAnsi="Calibri" w:cs="Calibri"/>
                <w:b/>
                <w:bCs/>
                <w:color w:val="000000"/>
                <w:sz w:val="20"/>
                <w:szCs w:val="20"/>
                <w:vertAlign w:val="superscript"/>
                <w:lang w:val="el-GR" w:eastAsia="el-GR"/>
              </w:rPr>
              <w:t>3</w:t>
            </w:r>
          </w:p>
        </w:tc>
        <w:tc>
          <w:tcPr>
            <w:tcW w:w="0" w:type="auto"/>
            <w:tcBorders>
              <w:top w:val="nil"/>
              <w:left w:val="nil"/>
              <w:bottom w:val="single" w:sz="4" w:space="0" w:color="auto"/>
              <w:right w:val="single" w:sz="4" w:space="0" w:color="auto"/>
            </w:tcBorders>
          </w:tcPr>
          <w:p w14:paraId="11E2DF20" w14:textId="77777777" w:rsidR="00EA07DE" w:rsidRPr="002B4184" w:rsidRDefault="00EA07DE" w:rsidP="00114102">
            <w:pPr>
              <w:widowControl/>
              <w:autoSpaceDE/>
              <w:autoSpaceDN/>
              <w:jc w:val="center"/>
              <w:rPr>
                <w:rFonts w:ascii="Calibri" w:hAnsi="Calibri" w:cs="Calibri"/>
                <w:b/>
                <w:bCs/>
                <w:color w:val="000000"/>
                <w:sz w:val="20"/>
                <w:szCs w:val="20"/>
                <w:lang w:eastAsia="el-GR"/>
              </w:rPr>
            </w:pPr>
            <w:r w:rsidRPr="002B4184">
              <w:rPr>
                <w:rFonts w:ascii="Calibri" w:hAnsi="Calibri" w:cs="Calibri"/>
                <w:b/>
                <w:bCs/>
                <w:color w:val="000000"/>
                <w:sz w:val="20"/>
                <w:szCs w:val="20"/>
                <w:lang w:eastAsia="el-GR"/>
              </w:rPr>
              <w:t>m3</w:t>
            </w:r>
          </w:p>
        </w:tc>
      </w:tr>
      <w:tr w:rsidR="00EA07DE" w:rsidRPr="002B4184" w14:paraId="33B97A8C"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9FB84" w14:textId="77777777" w:rsidR="00EA07DE" w:rsidRPr="002B4184" w:rsidRDefault="0033398F" w:rsidP="00114102">
            <w:pPr>
              <w:widowControl/>
              <w:autoSpaceDE/>
              <w:autoSpaceDN/>
              <w:jc w:val="center"/>
              <w:rPr>
                <w:rFonts w:ascii="Calibri" w:hAnsi="Calibri" w:cs="Calibri"/>
                <w:color w:val="000000"/>
                <w:lang w:val="el-GR" w:eastAsia="el-GR"/>
              </w:rPr>
            </w:pPr>
            <w:r w:rsidRPr="0033398F">
              <w:rPr>
                <w:rFonts w:ascii="Calibri" w:hAnsi="Calibri" w:cs="Calibri"/>
                <w:color w:val="000000"/>
                <w:lang w:val="mk-MK" w:eastAsia="el-GR"/>
              </w:rPr>
              <w:t>Постојани домаќинства</w:t>
            </w:r>
          </w:p>
        </w:tc>
        <w:tc>
          <w:tcPr>
            <w:tcW w:w="0" w:type="auto"/>
            <w:tcBorders>
              <w:top w:val="nil"/>
              <w:left w:val="nil"/>
              <w:bottom w:val="single" w:sz="4" w:space="0" w:color="auto"/>
              <w:right w:val="single" w:sz="4" w:space="0" w:color="auto"/>
            </w:tcBorders>
            <w:shd w:val="clear" w:color="auto" w:fill="auto"/>
            <w:noWrap/>
            <w:vAlign w:val="center"/>
            <w:hideMark/>
          </w:tcPr>
          <w:p w14:paraId="2C62F908"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112.211</w:t>
            </w:r>
          </w:p>
        </w:tc>
        <w:tc>
          <w:tcPr>
            <w:tcW w:w="0" w:type="auto"/>
            <w:tcBorders>
              <w:top w:val="nil"/>
              <w:left w:val="nil"/>
              <w:bottom w:val="single" w:sz="4" w:space="0" w:color="auto"/>
              <w:right w:val="single" w:sz="4" w:space="0" w:color="auto"/>
            </w:tcBorders>
          </w:tcPr>
          <w:p w14:paraId="6BF867F8" w14:textId="77777777" w:rsidR="00EA07DE" w:rsidRPr="002B4184" w:rsidDel="00332205"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22.075</w:t>
            </w:r>
          </w:p>
        </w:tc>
      </w:tr>
      <w:tr w:rsidR="00EA07DE" w:rsidRPr="002B4184" w14:paraId="3DBACF29"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F2499" w14:textId="77777777" w:rsidR="00EA07DE" w:rsidRPr="002B4184" w:rsidRDefault="0033398F" w:rsidP="00114102">
            <w:pPr>
              <w:widowControl/>
              <w:autoSpaceDE/>
              <w:autoSpaceDN/>
              <w:jc w:val="center"/>
              <w:rPr>
                <w:rFonts w:ascii="Calibri" w:hAnsi="Calibri" w:cs="Calibri"/>
                <w:color w:val="000000"/>
                <w:lang w:val="el-GR" w:eastAsia="el-GR"/>
              </w:rPr>
            </w:pPr>
            <w:r w:rsidRPr="0033398F">
              <w:rPr>
                <w:rFonts w:ascii="Calibri" w:hAnsi="Calibri" w:cs="Calibri"/>
                <w:color w:val="000000"/>
                <w:lang w:val="mk-MK" w:eastAsia="el-GR"/>
              </w:rPr>
              <w:t>Викенд/сезонски домаќинства</w:t>
            </w:r>
          </w:p>
        </w:tc>
        <w:tc>
          <w:tcPr>
            <w:tcW w:w="0" w:type="auto"/>
            <w:tcBorders>
              <w:top w:val="nil"/>
              <w:left w:val="nil"/>
              <w:bottom w:val="single" w:sz="4" w:space="0" w:color="auto"/>
              <w:right w:val="single" w:sz="4" w:space="0" w:color="auto"/>
            </w:tcBorders>
            <w:shd w:val="clear" w:color="auto" w:fill="auto"/>
            <w:noWrap/>
            <w:vAlign w:val="center"/>
            <w:hideMark/>
          </w:tcPr>
          <w:p w14:paraId="0D4BF653"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68.280</w:t>
            </w:r>
          </w:p>
        </w:tc>
        <w:tc>
          <w:tcPr>
            <w:tcW w:w="0" w:type="auto"/>
            <w:tcBorders>
              <w:top w:val="nil"/>
              <w:left w:val="nil"/>
              <w:bottom w:val="single" w:sz="4" w:space="0" w:color="auto"/>
              <w:right w:val="single" w:sz="4" w:space="0" w:color="auto"/>
            </w:tcBorders>
          </w:tcPr>
          <w:p w14:paraId="363581A1" w14:textId="77777777" w:rsidR="00EA07DE" w:rsidRPr="002B4184" w:rsidDel="00332205"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0</w:t>
            </w:r>
          </w:p>
        </w:tc>
      </w:tr>
      <w:tr w:rsidR="00EA07DE" w:rsidRPr="002B4184" w14:paraId="5485330E"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A3149" w14:textId="77777777" w:rsidR="00EA07DE" w:rsidRPr="002B4184" w:rsidRDefault="0033398F" w:rsidP="00114102">
            <w:pPr>
              <w:widowControl/>
              <w:autoSpaceDE/>
              <w:autoSpaceDN/>
              <w:jc w:val="center"/>
              <w:rPr>
                <w:rFonts w:ascii="Calibri" w:hAnsi="Calibri" w:cs="Calibri"/>
                <w:color w:val="000000"/>
                <w:lang w:val="el-GR" w:eastAsia="el-GR"/>
              </w:rPr>
            </w:pPr>
            <w:r w:rsidRPr="0033398F">
              <w:rPr>
                <w:rFonts w:ascii="Calibri" w:hAnsi="Calibri" w:cs="Calibri"/>
                <w:color w:val="000000"/>
                <w:lang w:val="mk-MK" w:eastAsia="el-GR"/>
              </w:rPr>
              <w:t>Хотели и големи корисници</w:t>
            </w:r>
          </w:p>
        </w:tc>
        <w:tc>
          <w:tcPr>
            <w:tcW w:w="0" w:type="auto"/>
            <w:tcBorders>
              <w:top w:val="nil"/>
              <w:left w:val="nil"/>
              <w:bottom w:val="single" w:sz="4" w:space="0" w:color="auto"/>
              <w:right w:val="single" w:sz="4" w:space="0" w:color="auto"/>
            </w:tcBorders>
            <w:shd w:val="clear" w:color="auto" w:fill="auto"/>
            <w:noWrap/>
            <w:vAlign w:val="center"/>
            <w:hideMark/>
          </w:tcPr>
          <w:p w14:paraId="16318BBF" w14:textId="77777777" w:rsidR="00EA07DE" w:rsidRPr="002B4184" w:rsidRDefault="00EA07DE" w:rsidP="00114102">
            <w:pPr>
              <w:widowControl/>
              <w:autoSpaceDE/>
              <w:autoSpaceDN/>
              <w:jc w:val="center"/>
              <w:rPr>
                <w:rFonts w:ascii="Calibri" w:hAnsi="Calibri" w:cs="Calibri"/>
                <w:color w:val="000000"/>
                <w:lang w:val="el-GR" w:eastAsia="el-GR"/>
              </w:rPr>
            </w:pPr>
            <w:r w:rsidRPr="002B4184">
              <w:rPr>
                <w:rFonts w:ascii="Calibri" w:hAnsi="Calibri" w:cs="Calibri"/>
                <w:color w:val="000000"/>
                <w:lang w:val="el-GR" w:eastAsia="el-GR"/>
              </w:rPr>
              <w:t>32</w:t>
            </w:r>
            <w:r w:rsidRPr="002B4184">
              <w:rPr>
                <w:rFonts w:ascii="Calibri" w:hAnsi="Calibri" w:cs="Calibri"/>
                <w:color w:val="000000"/>
                <w:lang w:eastAsia="el-GR"/>
              </w:rPr>
              <w:t>.</w:t>
            </w:r>
            <w:r w:rsidRPr="002B4184">
              <w:rPr>
                <w:rFonts w:ascii="Calibri" w:hAnsi="Calibri" w:cs="Calibri"/>
                <w:color w:val="000000"/>
                <w:lang w:val="el-GR" w:eastAsia="el-GR"/>
              </w:rPr>
              <w:t>123</w:t>
            </w:r>
          </w:p>
        </w:tc>
        <w:tc>
          <w:tcPr>
            <w:tcW w:w="0" w:type="auto"/>
            <w:tcBorders>
              <w:top w:val="nil"/>
              <w:left w:val="nil"/>
              <w:bottom w:val="single" w:sz="4" w:space="0" w:color="auto"/>
              <w:right w:val="single" w:sz="4" w:space="0" w:color="auto"/>
            </w:tcBorders>
          </w:tcPr>
          <w:p w14:paraId="05CAEA25"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35.294</w:t>
            </w:r>
          </w:p>
        </w:tc>
      </w:tr>
      <w:tr w:rsidR="00EA07DE" w:rsidRPr="002B4184" w14:paraId="0EE1384B"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480F9" w14:textId="77777777" w:rsidR="00EA07DE" w:rsidRPr="002B4184" w:rsidRDefault="0033398F" w:rsidP="00114102">
            <w:pPr>
              <w:widowControl/>
              <w:autoSpaceDE/>
              <w:autoSpaceDN/>
              <w:jc w:val="center"/>
              <w:rPr>
                <w:rFonts w:ascii="Calibri" w:hAnsi="Calibri" w:cs="Calibri"/>
                <w:color w:val="000000"/>
                <w:lang w:val="el-GR" w:eastAsia="el-GR"/>
              </w:rPr>
            </w:pPr>
            <w:r w:rsidRPr="0033398F">
              <w:rPr>
                <w:rFonts w:ascii="Calibri" w:hAnsi="Calibri" w:cs="Calibri"/>
                <w:color w:val="000000"/>
                <w:lang w:val="mk-MK" w:eastAsia="el-GR"/>
              </w:rPr>
              <w:t>Други комерцијални корисници</w:t>
            </w:r>
          </w:p>
        </w:tc>
        <w:tc>
          <w:tcPr>
            <w:tcW w:w="0" w:type="auto"/>
            <w:tcBorders>
              <w:top w:val="nil"/>
              <w:left w:val="nil"/>
              <w:bottom w:val="single" w:sz="4" w:space="0" w:color="auto"/>
              <w:right w:val="single" w:sz="4" w:space="0" w:color="auto"/>
            </w:tcBorders>
            <w:shd w:val="clear" w:color="auto" w:fill="auto"/>
            <w:noWrap/>
            <w:vAlign w:val="center"/>
            <w:hideMark/>
          </w:tcPr>
          <w:p w14:paraId="68D47E9C"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val="el-GR" w:eastAsia="el-GR"/>
              </w:rPr>
              <w:t>25</w:t>
            </w:r>
            <w:r w:rsidRPr="002B4184">
              <w:rPr>
                <w:rFonts w:ascii="Calibri" w:hAnsi="Calibri" w:cs="Calibri"/>
                <w:color w:val="000000"/>
                <w:lang w:eastAsia="el-GR"/>
              </w:rPr>
              <w:t>.</w:t>
            </w:r>
            <w:r w:rsidRPr="002B4184">
              <w:rPr>
                <w:rFonts w:ascii="Calibri" w:hAnsi="Calibri" w:cs="Calibri"/>
                <w:color w:val="000000"/>
                <w:lang w:val="el-GR" w:eastAsia="el-GR"/>
              </w:rPr>
              <w:t>0</w:t>
            </w:r>
            <w:r w:rsidRPr="002B4184">
              <w:rPr>
                <w:rFonts w:ascii="Calibri" w:hAnsi="Calibri" w:cs="Calibri"/>
                <w:color w:val="000000"/>
                <w:lang w:eastAsia="el-GR"/>
              </w:rPr>
              <w:t>28</w:t>
            </w:r>
          </w:p>
        </w:tc>
        <w:tc>
          <w:tcPr>
            <w:tcW w:w="0" w:type="auto"/>
            <w:tcBorders>
              <w:top w:val="nil"/>
              <w:left w:val="nil"/>
              <w:bottom w:val="single" w:sz="4" w:space="0" w:color="auto"/>
              <w:right w:val="single" w:sz="4" w:space="0" w:color="auto"/>
            </w:tcBorders>
          </w:tcPr>
          <w:p w14:paraId="3B0A22AE"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30</w:t>
            </w:r>
          </w:p>
        </w:tc>
      </w:tr>
      <w:tr w:rsidR="00EA07DE" w:rsidRPr="002B4184" w14:paraId="702FCF9E" w14:textId="77777777" w:rsidTr="0011410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948DE" w14:textId="77777777" w:rsidR="00EA07DE" w:rsidRPr="002B4184" w:rsidRDefault="0033398F" w:rsidP="00114102">
            <w:pPr>
              <w:widowControl/>
              <w:autoSpaceDE/>
              <w:autoSpaceDN/>
              <w:jc w:val="center"/>
              <w:rPr>
                <w:rFonts w:ascii="Calibri" w:hAnsi="Calibri" w:cs="Calibri"/>
                <w:color w:val="000000"/>
                <w:lang w:val="el-GR" w:eastAsia="el-GR"/>
              </w:rPr>
            </w:pPr>
            <w:r w:rsidRPr="0033398F">
              <w:rPr>
                <w:rFonts w:ascii="Calibri" w:hAnsi="Calibri" w:cs="Calibri"/>
                <w:color w:val="000000"/>
                <w:lang w:val="mk-MK" w:eastAsia="el-GR"/>
              </w:rPr>
              <w:t>Институционални корисници</w:t>
            </w:r>
          </w:p>
        </w:tc>
        <w:tc>
          <w:tcPr>
            <w:tcW w:w="0" w:type="auto"/>
            <w:tcBorders>
              <w:top w:val="nil"/>
              <w:left w:val="nil"/>
              <w:bottom w:val="single" w:sz="4" w:space="0" w:color="auto"/>
              <w:right w:val="single" w:sz="4" w:space="0" w:color="auto"/>
            </w:tcBorders>
            <w:shd w:val="clear" w:color="auto" w:fill="auto"/>
            <w:noWrap/>
            <w:vAlign w:val="center"/>
            <w:hideMark/>
          </w:tcPr>
          <w:p w14:paraId="3DAD729F" w14:textId="77777777" w:rsidR="00EA07DE" w:rsidRPr="002B4184" w:rsidRDefault="00EA07DE" w:rsidP="00114102">
            <w:pPr>
              <w:widowControl/>
              <w:autoSpaceDE/>
              <w:autoSpaceDN/>
              <w:jc w:val="center"/>
              <w:rPr>
                <w:rFonts w:ascii="Calibri" w:hAnsi="Calibri" w:cs="Calibri"/>
                <w:color w:val="000000"/>
                <w:lang w:val="el-GR" w:eastAsia="el-GR"/>
              </w:rPr>
            </w:pPr>
            <w:r w:rsidRPr="002B4184">
              <w:rPr>
                <w:rFonts w:ascii="Calibri" w:hAnsi="Calibri" w:cs="Calibri"/>
                <w:color w:val="000000"/>
                <w:lang w:val="el-GR" w:eastAsia="el-GR"/>
              </w:rPr>
              <w:t>9</w:t>
            </w:r>
            <w:r w:rsidRPr="002B4184">
              <w:rPr>
                <w:rFonts w:ascii="Calibri" w:hAnsi="Calibri" w:cs="Calibri"/>
                <w:color w:val="000000"/>
                <w:lang w:eastAsia="el-GR"/>
              </w:rPr>
              <w:t>.</w:t>
            </w:r>
            <w:r w:rsidRPr="002B4184">
              <w:rPr>
                <w:rFonts w:ascii="Calibri" w:hAnsi="Calibri" w:cs="Calibri"/>
                <w:color w:val="000000"/>
                <w:lang w:val="el-GR" w:eastAsia="el-GR"/>
              </w:rPr>
              <w:t>5</w:t>
            </w:r>
            <w:r w:rsidRPr="002B4184">
              <w:rPr>
                <w:rFonts w:ascii="Calibri" w:hAnsi="Calibri" w:cs="Calibri"/>
                <w:color w:val="000000"/>
                <w:lang w:eastAsia="el-GR"/>
              </w:rPr>
              <w:t>33</w:t>
            </w:r>
          </w:p>
        </w:tc>
        <w:tc>
          <w:tcPr>
            <w:tcW w:w="0" w:type="auto"/>
            <w:tcBorders>
              <w:top w:val="nil"/>
              <w:left w:val="nil"/>
              <w:bottom w:val="single" w:sz="4" w:space="0" w:color="auto"/>
              <w:right w:val="single" w:sz="4" w:space="0" w:color="auto"/>
            </w:tcBorders>
          </w:tcPr>
          <w:p w14:paraId="42130EE9" w14:textId="77777777" w:rsidR="00EA07DE" w:rsidRPr="002B4184" w:rsidRDefault="00EA07DE" w:rsidP="00114102">
            <w:pPr>
              <w:widowControl/>
              <w:autoSpaceDE/>
              <w:autoSpaceDN/>
              <w:jc w:val="center"/>
              <w:rPr>
                <w:rFonts w:ascii="Calibri" w:hAnsi="Calibri" w:cs="Calibri"/>
                <w:color w:val="000000"/>
                <w:lang w:eastAsia="el-GR"/>
              </w:rPr>
            </w:pPr>
            <w:r w:rsidRPr="002B4184">
              <w:rPr>
                <w:rFonts w:ascii="Calibri" w:hAnsi="Calibri" w:cs="Calibri"/>
                <w:color w:val="000000"/>
                <w:lang w:eastAsia="el-GR"/>
              </w:rPr>
              <w:t>10</w:t>
            </w:r>
          </w:p>
        </w:tc>
      </w:tr>
    </w:tbl>
    <w:p w14:paraId="753CCB78" w14:textId="22C965FA" w:rsidR="000F0C32" w:rsidRPr="00BD541A" w:rsidRDefault="00042CA0" w:rsidP="00BD541A">
      <w:pPr>
        <w:widowControl/>
        <w:autoSpaceDE/>
        <w:autoSpaceDN/>
        <w:rPr>
          <w:rFonts w:asciiTheme="minorHAnsi" w:hAnsiTheme="minorHAnsi" w:cstheme="minorHAnsi"/>
          <w:color w:val="222222"/>
          <w:sz w:val="20"/>
          <w:shd w:val="clear" w:color="auto" w:fill="FFFFFF"/>
          <w:lang w:val="mk-MK"/>
        </w:rPr>
      </w:pPr>
      <w:r w:rsidRPr="00BD541A">
        <w:rPr>
          <w:rFonts w:asciiTheme="minorHAnsi" w:hAnsiTheme="minorHAnsi" w:cstheme="minorHAnsi"/>
          <w:i/>
          <w:color w:val="231F20"/>
          <w:sz w:val="20"/>
          <w:lang w:val="mk-MK"/>
        </w:rPr>
        <w:t>Табела</w:t>
      </w:r>
      <w:r w:rsidR="00140E0D" w:rsidRPr="00BD541A">
        <w:rPr>
          <w:rFonts w:asciiTheme="minorHAnsi" w:hAnsiTheme="minorHAnsi" w:cstheme="minorHAnsi"/>
          <w:i/>
          <w:color w:val="231F20"/>
          <w:sz w:val="20"/>
        </w:rPr>
        <w:t xml:space="preserve"> </w:t>
      </w:r>
      <w:r w:rsidR="00F95490" w:rsidRPr="00BD541A">
        <w:rPr>
          <w:rFonts w:asciiTheme="minorHAnsi" w:hAnsiTheme="minorHAnsi" w:cstheme="minorHAnsi"/>
          <w:i/>
          <w:color w:val="231F20"/>
          <w:sz w:val="20"/>
        </w:rPr>
        <w:t>6:</w:t>
      </w:r>
      <w:r w:rsidRPr="00BD541A">
        <w:rPr>
          <w:rFonts w:asciiTheme="minorHAnsi" w:hAnsiTheme="minorHAnsi" w:cstheme="minorHAnsi"/>
          <w:i/>
          <w:color w:val="231F20"/>
          <w:sz w:val="20"/>
          <w:lang w:val="mk-MK"/>
        </w:rPr>
        <w:t xml:space="preserve"> Годишна потрошувачка</w:t>
      </w:r>
    </w:p>
    <w:p w14:paraId="3856AA2A" w14:textId="77777777" w:rsidR="000F0C32" w:rsidRPr="00BD541A" w:rsidRDefault="000F0C32" w:rsidP="00BD541A">
      <w:pPr>
        <w:widowControl/>
        <w:autoSpaceDE/>
        <w:autoSpaceDN/>
        <w:rPr>
          <w:rFonts w:asciiTheme="minorHAnsi" w:hAnsiTheme="minorHAnsi" w:cstheme="minorHAnsi"/>
          <w:color w:val="222222"/>
          <w:sz w:val="20"/>
          <w:shd w:val="clear" w:color="auto" w:fill="FFFFFF"/>
        </w:rPr>
      </w:pPr>
    </w:p>
    <w:p w14:paraId="6FCAD290" w14:textId="77777777" w:rsidR="00270D47" w:rsidRPr="00BD541A" w:rsidRDefault="00270D47" w:rsidP="00BD541A">
      <w:pPr>
        <w:widowControl/>
        <w:autoSpaceDE/>
        <w:autoSpaceDN/>
        <w:rPr>
          <w:rFonts w:asciiTheme="minorHAnsi" w:hAnsiTheme="minorHAnsi" w:cstheme="minorHAnsi"/>
          <w:color w:val="222222"/>
          <w:sz w:val="20"/>
          <w:shd w:val="clear" w:color="auto" w:fill="FFFFFF"/>
          <w:lang w:val="en-GB"/>
        </w:rPr>
      </w:pPr>
      <w:r w:rsidRPr="00BD541A">
        <w:rPr>
          <w:rFonts w:asciiTheme="minorHAnsi" w:hAnsiTheme="minorHAnsi" w:cstheme="minorHAnsi"/>
          <w:color w:val="222222"/>
          <w:sz w:val="20"/>
          <w:shd w:val="clear" w:color="auto" w:fill="FFFFFF"/>
          <w:lang w:val="mk-MK"/>
        </w:rPr>
        <w:t>Бројките наведени од страна на Општината во врска со годишната стапка на пораст на постојано и сезонско население се: (i) 0,25% за жителската популација и (ii) 3% до 2029 и 0,5</w:t>
      </w:r>
      <w:r w:rsidR="0033398F">
        <w:rPr>
          <w:rFonts w:asciiTheme="minorHAnsi" w:hAnsiTheme="minorHAnsi" w:cstheme="minorHAnsi"/>
          <w:color w:val="222222"/>
          <w:sz w:val="20"/>
          <w:shd w:val="clear" w:color="auto" w:fill="FFFFFF"/>
          <w:lang w:val="mk-MK"/>
        </w:rPr>
        <w:t>0</w:t>
      </w:r>
      <w:r w:rsidRPr="00BD541A">
        <w:rPr>
          <w:rFonts w:asciiTheme="minorHAnsi" w:hAnsiTheme="minorHAnsi" w:cstheme="minorHAnsi"/>
          <w:color w:val="222222"/>
          <w:sz w:val="20"/>
          <w:shd w:val="clear" w:color="auto" w:fill="FFFFFF"/>
          <w:lang w:val="mk-MK"/>
        </w:rPr>
        <w:t xml:space="preserve">% </w:t>
      </w:r>
      <w:r w:rsidR="0033398F">
        <w:rPr>
          <w:rFonts w:asciiTheme="minorHAnsi" w:hAnsiTheme="minorHAnsi" w:cstheme="minorHAnsi"/>
          <w:color w:val="222222"/>
          <w:sz w:val="20"/>
          <w:shd w:val="clear" w:color="auto" w:fill="FFFFFF"/>
          <w:lang w:val="mk-MK"/>
        </w:rPr>
        <w:t xml:space="preserve">во </w:t>
      </w:r>
      <w:r w:rsidRPr="00BD541A">
        <w:rPr>
          <w:rFonts w:asciiTheme="minorHAnsi" w:hAnsiTheme="minorHAnsi" w:cstheme="minorHAnsi"/>
          <w:color w:val="222222"/>
          <w:sz w:val="20"/>
          <w:shd w:val="clear" w:color="auto" w:fill="FFFFFF"/>
          <w:lang w:val="mk-MK"/>
        </w:rPr>
        <w:t>преостанати</w:t>
      </w:r>
      <w:r w:rsidR="0033398F">
        <w:rPr>
          <w:rFonts w:asciiTheme="minorHAnsi" w:hAnsiTheme="minorHAnsi" w:cstheme="minorHAnsi"/>
          <w:color w:val="222222"/>
          <w:sz w:val="20"/>
          <w:shd w:val="clear" w:color="auto" w:fill="FFFFFF"/>
          <w:lang w:val="mk-MK"/>
        </w:rPr>
        <w:t>те</w:t>
      </w:r>
      <w:r w:rsidRPr="00BD541A">
        <w:rPr>
          <w:rFonts w:asciiTheme="minorHAnsi" w:hAnsiTheme="minorHAnsi" w:cstheme="minorHAnsi"/>
          <w:color w:val="222222"/>
          <w:sz w:val="20"/>
          <w:shd w:val="clear" w:color="auto" w:fill="FFFFFF"/>
          <w:lang w:val="mk-MK"/>
        </w:rPr>
        <w:t xml:space="preserve"> години за сезонска</w:t>
      </w:r>
      <w:r w:rsidR="0033398F">
        <w:rPr>
          <w:rFonts w:asciiTheme="minorHAnsi" w:hAnsiTheme="minorHAnsi" w:cstheme="minorHAnsi"/>
          <w:color w:val="222222"/>
          <w:sz w:val="20"/>
          <w:shd w:val="clear" w:color="auto" w:fill="FFFFFF"/>
          <w:lang w:val="mk-MK"/>
        </w:rPr>
        <w:t>та</w:t>
      </w:r>
      <w:r w:rsidRPr="00BD541A">
        <w:rPr>
          <w:rFonts w:asciiTheme="minorHAnsi" w:hAnsiTheme="minorHAnsi" w:cstheme="minorHAnsi"/>
          <w:color w:val="222222"/>
          <w:sz w:val="20"/>
          <w:shd w:val="clear" w:color="auto" w:fill="FFFFFF"/>
          <w:lang w:val="mk-MK"/>
        </w:rPr>
        <w:t xml:space="preserve"> популација.</w:t>
      </w:r>
    </w:p>
    <w:p w14:paraId="52DDE86E" w14:textId="09994E81" w:rsidR="00114102" w:rsidRPr="00B601B5" w:rsidRDefault="00270D47" w:rsidP="00B601B5">
      <w:pPr>
        <w:widowControl/>
        <w:autoSpaceDE/>
        <w:autoSpaceDN/>
        <w:rPr>
          <w:rFonts w:asciiTheme="minorHAnsi" w:hAnsiTheme="minorHAnsi" w:cstheme="minorHAnsi"/>
          <w:color w:val="222222"/>
          <w:sz w:val="20"/>
          <w:shd w:val="clear" w:color="auto" w:fill="FFFFFF"/>
          <w:lang w:val="mk-MK"/>
        </w:rPr>
      </w:pPr>
      <w:r w:rsidRPr="00BD541A">
        <w:rPr>
          <w:rFonts w:asciiTheme="minorHAnsi" w:hAnsiTheme="minorHAnsi" w:cstheme="minorHAnsi"/>
          <w:color w:val="222222"/>
          <w:sz w:val="20"/>
          <w:shd w:val="clear" w:color="auto" w:fill="FFFFFF"/>
        </w:rPr>
        <w:t xml:space="preserve">Земајќи ги </w:t>
      </w:r>
      <w:r w:rsidRPr="00BD541A">
        <w:rPr>
          <w:rFonts w:asciiTheme="minorHAnsi" w:hAnsiTheme="minorHAnsi" w:cstheme="minorHAnsi"/>
          <w:color w:val="222222"/>
          <w:sz w:val="20"/>
          <w:shd w:val="clear" w:color="auto" w:fill="FFFFFF"/>
          <w:lang w:val="mk-MK"/>
        </w:rPr>
        <w:t xml:space="preserve">во </w:t>
      </w:r>
      <w:r w:rsidRPr="00BD541A">
        <w:rPr>
          <w:rFonts w:asciiTheme="minorHAnsi" w:hAnsiTheme="minorHAnsi" w:cstheme="minorHAnsi"/>
          <w:color w:val="222222"/>
          <w:sz w:val="20"/>
          <w:shd w:val="clear" w:color="auto" w:fill="FFFFFF"/>
        </w:rPr>
        <w:t xml:space="preserve">предвид информациите </w:t>
      </w:r>
      <w:r w:rsidR="0033398F">
        <w:rPr>
          <w:rFonts w:asciiTheme="minorHAnsi" w:hAnsiTheme="minorHAnsi" w:cstheme="minorHAnsi"/>
          <w:color w:val="222222"/>
          <w:sz w:val="20"/>
          <w:shd w:val="clear" w:color="auto" w:fill="FFFFFF"/>
          <w:lang w:val="mk-MK"/>
        </w:rPr>
        <w:t xml:space="preserve">и бројките </w:t>
      </w:r>
      <w:r w:rsidRPr="00BD541A">
        <w:rPr>
          <w:rFonts w:asciiTheme="minorHAnsi" w:hAnsiTheme="minorHAnsi" w:cstheme="minorHAnsi"/>
          <w:color w:val="222222"/>
          <w:sz w:val="20"/>
          <w:shd w:val="clear" w:color="auto" w:fill="FFFFFF"/>
        </w:rPr>
        <w:t>претставени погоре</w:t>
      </w:r>
      <w:r w:rsidR="0033398F">
        <w:rPr>
          <w:rFonts w:asciiTheme="minorHAnsi" w:hAnsiTheme="minorHAnsi" w:cstheme="minorHAnsi"/>
          <w:color w:val="222222"/>
          <w:sz w:val="20"/>
          <w:shd w:val="clear" w:color="auto" w:fill="FFFFFF"/>
          <w:lang w:val="mk-MK"/>
        </w:rPr>
        <w:t>,</w:t>
      </w:r>
      <w:r w:rsidRPr="00BD541A">
        <w:rPr>
          <w:rFonts w:asciiTheme="minorHAnsi" w:hAnsiTheme="minorHAnsi" w:cstheme="minorHAnsi"/>
          <w:color w:val="222222"/>
          <w:sz w:val="20"/>
          <w:shd w:val="clear" w:color="auto" w:fill="FFFFFF"/>
        </w:rPr>
        <w:t xml:space="preserve"> можно</w:t>
      </w:r>
      <w:r w:rsidRPr="00BD541A">
        <w:rPr>
          <w:rFonts w:asciiTheme="minorHAnsi" w:hAnsiTheme="minorHAnsi" w:cstheme="minorHAnsi"/>
          <w:color w:val="222222"/>
          <w:sz w:val="20"/>
          <w:shd w:val="clear" w:color="auto" w:fill="FFFFFF"/>
          <w:lang w:val="mk-MK"/>
        </w:rPr>
        <w:t xml:space="preserve"> е</w:t>
      </w:r>
      <w:r w:rsidRPr="00BD541A">
        <w:rPr>
          <w:rFonts w:asciiTheme="minorHAnsi" w:hAnsiTheme="minorHAnsi" w:cstheme="minorHAnsi"/>
          <w:color w:val="222222"/>
          <w:sz w:val="20"/>
          <w:shd w:val="clear" w:color="auto" w:fill="FFFFFF"/>
        </w:rPr>
        <w:t xml:space="preserve"> да се предвиди побарувачката на вода за потрошувачка во наредните 30 години</w:t>
      </w:r>
      <w:r w:rsidRPr="00BD541A">
        <w:rPr>
          <w:rFonts w:asciiTheme="minorHAnsi" w:hAnsiTheme="minorHAnsi" w:cstheme="minorHAnsi"/>
          <w:color w:val="222222"/>
          <w:sz w:val="20"/>
          <w:shd w:val="clear" w:color="auto" w:fill="FFFFFF"/>
          <w:lang w:val="mk-MK"/>
        </w:rPr>
        <w:t>.</w:t>
      </w:r>
    </w:p>
    <w:p w14:paraId="262AAFEF" w14:textId="3A022ED6" w:rsidR="00114102" w:rsidRDefault="00114102" w:rsidP="00114102">
      <w:pPr>
        <w:widowControl/>
        <w:autoSpaceDE/>
        <w:autoSpaceDN/>
        <w:jc w:val="both"/>
        <w:rPr>
          <w:rFonts w:ascii="Calibri" w:hAnsi="Calibri" w:cs="Calibri"/>
          <w:color w:val="222222"/>
          <w:shd w:val="clear" w:color="auto" w:fill="FFFFFF"/>
          <w:lang w:val="mk-MK"/>
        </w:rPr>
      </w:pPr>
    </w:p>
    <w:tbl>
      <w:tblPr>
        <w:tblpPr w:horzAnchor="page" w:tblpYSpec="top"/>
        <w:tblOverlap w:val="never"/>
        <w:tblW w:w="11654" w:type="dxa"/>
        <w:tblLook w:val="04A0" w:firstRow="1" w:lastRow="0" w:firstColumn="1" w:lastColumn="0" w:noHBand="0" w:noVBand="1"/>
      </w:tblPr>
      <w:tblGrid>
        <w:gridCol w:w="4036"/>
        <w:gridCol w:w="1270"/>
        <w:gridCol w:w="664"/>
        <w:gridCol w:w="812"/>
        <w:gridCol w:w="812"/>
        <w:gridCol w:w="812"/>
        <w:gridCol w:w="812"/>
        <w:gridCol w:w="812"/>
        <w:gridCol w:w="812"/>
        <w:gridCol w:w="812"/>
      </w:tblGrid>
      <w:tr w:rsidR="00B70024" w:rsidRPr="002B4184" w14:paraId="249988C8" w14:textId="77777777" w:rsidTr="007F1DEF">
        <w:trPr>
          <w:trHeight w:val="288"/>
        </w:trPr>
        <w:tc>
          <w:tcPr>
            <w:tcW w:w="4036" w:type="dxa"/>
            <w:tcBorders>
              <w:top w:val="nil"/>
              <w:left w:val="nil"/>
              <w:bottom w:val="nil"/>
              <w:right w:val="nil"/>
            </w:tcBorders>
            <w:shd w:val="clear" w:color="auto" w:fill="auto"/>
            <w:noWrap/>
            <w:vAlign w:val="bottom"/>
            <w:hideMark/>
          </w:tcPr>
          <w:p w14:paraId="76738CE4" w14:textId="77777777" w:rsidR="00B70024" w:rsidRPr="002B4184" w:rsidRDefault="00B70024" w:rsidP="007F1DEF">
            <w:pPr>
              <w:widowControl/>
              <w:autoSpaceDE/>
              <w:autoSpaceDN/>
              <w:rPr>
                <w:sz w:val="24"/>
                <w:szCs w:val="24"/>
                <w:lang w:eastAsia="el-GR"/>
              </w:rPr>
            </w:pPr>
          </w:p>
        </w:tc>
        <w:tc>
          <w:tcPr>
            <w:tcW w:w="1270" w:type="dxa"/>
            <w:tcBorders>
              <w:top w:val="nil"/>
              <w:left w:val="nil"/>
              <w:bottom w:val="nil"/>
              <w:right w:val="nil"/>
            </w:tcBorders>
            <w:shd w:val="clear" w:color="auto" w:fill="auto"/>
            <w:vAlign w:val="bottom"/>
            <w:hideMark/>
          </w:tcPr>
          <w:p w14:paraId="49F0FE6A" w14:textId="77777777" w:rsidR="00B70024" w:rsidRPr="002B4184" w:rsidRDefault="00B70024" w:rsidP="007F1DEF">
            <w:pPr>
              <w:widowControl/>
              <w:autoSpaceDE/>
              <w:autoSpaceDN/>
              <w:rPr>
                <w:sz w:val="20"/>
                <w:szCs w:val="20"/>
                <w:lang w:eastAsia="el-GR"/>
              </w:rPr>
            </w:pPr>
          </w:p>
        </w:tc>
        <w:tc>
          <w:tcPr>
            <w:tcW w:w="664" w:type="dxa"/>
            <w:tcBorders>
              <w:top w:val="nil"/>
              <w:left w:val="nil"/>
              <w:bottom w:val="nil"/>
              <w:right w:val="nil"/>
            </w:tcBorders>
            <w:shd w:val="clear" w:color="auto" w:fill="auto"/>
            <w:noWrap/>
            <w:vAlign w:val="bottom"/>
            <w:hideMark/>
          </w:tcPr>
          <w:p w14:paraId="3D5CFE73" w14:textId="77777777" w:rsidR="00B70024" w:rsidRPr="002B4184" w:rsidRDefault="00B70024" w:rsidP="007F1DEF">
            <w:pPr>
              <w:widowControl/>
              <w:autoSpaceDE/>
              <w:autoSpaceDN/>
              <w:rPr>
                <w:sz w:val="20"/>
                <w:szCs w:val="20"/>
                <w:lang w:eastAsia="el-GR"/>
              </w:rPr>
            </w:pPr>
          </w:p>
        </w:tc>
        <w:tc>
          <w:tcPr>
            <w:tcW w:w="812" w:type="dxa"/>
            <w:tcBorders>
              <w:top w:val="nil"/>
              <w:left w:val="nil"/>
              <w:bottom w:val="nil"/>
              <w:right w:val="nil"/>
            </w:tcBorders>
            <w:shd w:val="clear" w:color="auto" w:fill="auto"/>
            <w:noWrap/>
            <w:vAlign w:val="bottom"/>
            <w:hideMark/>
          </w:tcPr>
          <w:p w14:paraId="339A68BB" w14:textId="77777777" w:rsidR="00B70024" w:rsidRPr="002B4184" w:rsidRDefault="00B70024" w:rsidP="007F1DEF">
            <w:pPr>
              <w:widowControl/>
              <w:autoSpaceDE/>
              <w:autoSpaceDN/>
              <w:jc w:val="center"/>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2019</w:t>
            </w:r>
          </w:p>
        </w:tc>
        <w:tc>
          <w:tcPr>
            <w:tcW w:w="812" w:type="dxa"/>
            <w:tcBorders>
              <w:top w:val="nil"/>
              <w:left w:val="nil"/>
              <w:bottom w:val="nil"/>
              <w:right w:val="nil"/>
            </w:tcBorders>
            <w:shd w:val="clear" w:color="auto" w:fill="auto"/>
            <w:noWrap/>
            <w:vAlign w:val="bottom"/>
            <w:hideMark/>
          </w:tcPr>
          <w:p w14:paraId="45B09770"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2020</w:t>
            </w:r>
          </w:p>
        </w:tc>
        <w:tc>
          <w:tcPr>
            <w:tcW w:w="812" w:type="dxa"/>
            <w:tcBorders>
              <w:top w:val="nil"/>
              <w:left w:val="nil"/>
              <w:bottom w:val="nil"/>
              <w:right w:val="nil"/>
            </w:tcBorders>
            <w:shd w:val="clear" w:color="auto" w:fill="auto"/>
            <w:noWrap/>
            <w:vAlign w:val="bottom"/>
            <w:hideMark/>
          </w:tcPr>
          <w:p w14:paraId="22AE84CC"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2021</w:t>
            </w:r>
          </w:p>
        </w:tc>
        <w:tc>
          <w:tcPr>
            <w:tcW w:w="812" w:type="dxa"/>
            <w:tcBorders>
              <w:top w:val="nil"/>
              <w:left w:val="nil"/>
              <w:bottom w:val="nil"/>
              <w:right w:val="nil"/>
            </w:tcBorders>
            <w:shd w:val="clear" w:color="auto" w:fill="auto"/>
            <w:noWrap/>
            <w:vAlign w:val="bottom"/>
            <w:hideMark/>
          </w:tcPr>
          <w:p w14:paraId="1C29492C"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2022</w:t>
            </w:r>
          </w:p>
        </w:tc>
        <w:tc>
          <w:tcPr>
            <w:tcW w:w="812" w:type="dxa"/>
            <w:tcBorders>
              <w:top w:val="nil"/>
              <w:left w:val="nil"/>
              <w:bottom w:val="nil"/>
              <w:right w:val="nil"/>
            </w:tcBorders>
            <w:shd w:val="clear" w:color="auto" w:fill="auto"/>
            <w:noWrap/>
            <w:vAlign w:val="bottom"/>
            <w:hideMark/>
          </w:tcPr>
          <w:p w14:paraId="76E8E643"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2023</w:t>
            </w:r>
          </w:p>
        </w:tc>
        <w:tc>
          <w:tcPr>
            <w:tcW w:w="812" w:type="dxa"/>
            <w:tcBorders>
              <w:top w:val="nil"/>
              <w:left w:val="nil"/>
              <w:bottom w:val="nil"/>
              <w:right w:val="nil"/>
            </w:tcBorders>
            <w:shd w:val="clear" w:color="auto" w:fill="auto"/>
            <w:noWrap/>
            <w:vAlign w:val="bottom"/>
            <w:hideMark/>
          </w:tcPr>
          <w:p w14:paraId="5FD68AE7"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2024</w:t>
            </w:r>
          </w:p>
        </w:tc>
        <w:tc>
          <w:tcPr>
            <w:tcW w:w="812" w:type="dxa"/>
            <w:tcBorders>
              <w:top w:val="nil"/>
              <w:left w:val="nil"/>
              <w:bottom w:val="nil"/>
              <w:right w:val="nil"/>
            </w:tcBorders>
            <w:shd w:val="clear" w:color="auto" w:fill="auto"/>
            <w:noWrap/>
            <w:vAlign w:val="bottom"/>
            <w:hideMark/>
          </w:tcPr>
          <w:p w14:paraId="449BB5C8"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2025</w:t>
            </w:r>
          </w:p>
        </w:tc>
      </w:tr>
      <w:tr w:rsidR="00B70024" w:rsidRPr="002B4184" w14:paraId="5EF1757C" w14:textId="77777777" w:rsidTr="007F1DEF">
        <w:trPr>
          <w:trHeight w:val="288"/>
        </w:trPr>
        <w:tc>
          <w:tcPr>
            <w:tcW w:w="4036" w:type="dxa"/>
            <w:tcBorders>
              <w:top w:val="nil"/>
              <w:left w:val="nil"/>
              <w:bottom w:val="nil"/>
              <w:right w:val="nil"/>
            </w:tcBorders>
            <w:shd w:val="clear" w:color="auto" w:fill="auto"/>
            <w:noWrap/>
            <w:vAlign w:val="bottom"/>
            <w:hideMark/>
          </w:tcPr>
          <w:p w14:paraId="3121334E" w14:textId="77777777" w:rsidR="00B70024" w:rsidRPr="002B4184" w:rsidRDefault="00B70024" w:rsidP="007F1DEF">
            <w:pPr>
              <w:widowControl/>
              <w:autoSpaceDE/>
              <w:autoSpaceDN/>
              <w:rPr>
                <w:rFonts w:ascii="Calibri" w:hAnsi="Calibri" w:cs="Calibri"/>
                <w:b/>
                <w:bCs/>
                <w:color w:val="000000"/>
                <w:sz w:val="18"/>
                <w:szCs w:val="18"/>
                <w:lang w:val="el-GR" w:eastAsia="el-GR"/>
              </w:rPr>
            </w:pPr>
            <w:r w:rsidRPr="0078465F">
              <w:rPr>
                <w:rFonts w:ascii="Calibri" w:hAnsi="Calibri" w:cs="Calibri"/>
                <w:b/>
                <w:bCs/>
                <w:color w:val="000000"/>
                <w:sz w:val="18"/>
                <w:szCs w:val="18"/>
                <w:lang w:val="el-GR" w:eastAsia="el-GR"/>
              </w:rPr>
              <w:t>ПОБАРУВАЧКА на водоснабдување</w:t>
            </w:r>
          </w:p>
        </w:tc>
        <w:tc>
          <w:tcPr>
            <w:tcW w:w="1270" w:type="dxa"/>
            <w:tcBorders>
              <w:top w:val="nil"/>
              <w:left w:val="nil"/>
              <w:bottom w:val="nil"/>
              <w:right w:val="nil"/>
            </w:tcBorders>
            <w:shd w:val="clear" w:color="auto" w:fill="auto"/>
            <w:vAlign w:val="bottom"/>
            <w:hideMark/>
          </w:tcPr>
          <w:p w14:paraId="61B9F839" w14:textId="77777777" w:rsidR="00B70024" w:rsidRPr="002B4184" w:rsidRDefault="00B70024" w:rsidP="007F1DEF">
            <w:pPr>
              <w:widowControl/>
              <w:autoSpaceDE/>
              <w:autoSpaceDN/>
              <w:rPr>
                <w:rFonts w:ascii="Calibri" w:hAnsi="Calibri" w:cs="Calibri"/>
                <w:b/>
                <w:bCs/>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3674881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F95849E" w14:textId="77777777" w:rsidR="00B70024" w:rsidRPr="002B4184" w:rsidRDefault="00B70024" w:rsidP="007F1DEF">
            <w:pPr>
              <w:widowControl/>
              <w:autoSpaceDE/>
              <w:autoSpaceDN/>
              <w:jc w:val="center"/>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0</w:t>
            </w:r>
          </w:p>
        </w:tc>
        <w:tc>
          <w:tcPr>
            <w:tcW w:w="812" w:type="dxa"/>
            <w:tcBorders>
              <w:top w:val="nil"/>
              <w:left w:val="nil"/>
              <w:bottom w:val="nil"/>
              <w:right w:val="nil"/>
            </w:tcBorders>
            <w:shd w:val="clear" w:color="auto" w:fill="auto"/>
            <w:noWrap/>
            <w:vAlign w:val="bottom"/>
            <w:hideMark/>
          </w:tcPr>
          <w:p w14:paraId="160D65F6"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w:t>
            </w:r>
          </w:p>
        </w:tc>
        <w:tc>
          <w:tcPr>
            <w:tcW w:w="812" w:type="dxa"/>
            <w:tcBorders>
              <w:top w:val="nil"/>
              <w:left w:val="nil"/>
              <w:bottom w:val="nil"/>
              <w:right w:val="nil"/>
            </w:tcBorders>
            <w:shd w:val="clear" w:color="auto" w:fill="auto"/>
            <w:noWrap/>
            <w:vAlign w:val="bottom"/>
            <w:hideMark/>
          </w:tcPr>
          <w:p w14:paraId="1B0D4990"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w:t>
            </w:r>
          </w:p>
        </w:tc>
        <w:tc>
          <w:tcPr>
            <w:tcW w:w="812" w:type="dxa"/>
            <w:tcBorders>
              <w:top w:val="nil"/>
              <w:left w:val="nil"/>
              <w:bottom w:val="nil"/>
              <w:right w:val="nil"/>
            </w:tcBorders>
            <w:shd w:val="clear" w:color="auto" w:fill="auto"/>
            <w:noWrap/>
            <w:vAlign w:val="bottom"/>
            <w:hideMark/>
          </w:tcPr>
          <w:p w14:paraId="67CBDFD1"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3</w:t>
            </w:r>
          </w:p>
        </w:tc>
        <w:tc>
          <w:tcPr>
            <w:tcW w:w="812" w:type="dxa"/>
            <w:tcBorders>
              <w:top w:val="nil"/>
              <w:left w:val="nil"/>
              <w:bottom w:val="nil"/>
              <w:right w:val="nil"/>
            </w:tcBorders>
            <w:shd w:val="clear" w:color="auto" w:fill="auto"/>
            <w:noWrap/>
            <w:vAlign w:val="bottom"/>
            <w:hideMark/>
          </w:tcPr>
          <w:p w14:paraId="13565235"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719C89B3"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1D5B9F0D"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6</w:t>
            </w:r>
          </w:p>
        </w:tc>
      </w:tr>
      <w:tr w:rsidR="00B70024" w:rsidRPr="002B4184" w14:paraId="005F5103" w14:textId="77777777" w:rsidTr="007F1DEF">
        <w:trPr>
          <w:trHeight w:val="288"/>
        </w:trPr>
        <w:tc>
          <w:tcPr>
            <w:tcW w:w="4036" w:type="dxa"/>
            <w:tcBorders>
              <w:top w:val="nil"/>
              <w:left w:val="nil"/>
              <w:bottom w:val="nil"/>
              <w:right w:val="nil"/>
            </w:tcBorders>
            <w:shd w:val="clear" w:color="auto" w:fill="auto"/>
            <w:noWrap/>
            <w:vAlign w:val="bottom"/>
            <w:hideMark/>
          </w:tcPr>
          <w:p w14:paraId="703505FD" w14:textId="77777777" w:rsidR="00B70024" w:rsidRPr="002B4184" w:rsidRDefault="00B70024" w:rsidP="007F1DEF">
            <w:pPr>
              <w:widowControl/>
              <w:autoSpaceDE/>
              <w:autoSpaceDN/>
              <w:jc w:val="center"/>
              <w:rPr>
                <w:rFonts w:ascii="Calibri" w:hAnsi="Calibri" w:cs="Calibri"/>
                <w:b/>
                <w:bCs/>
                <w:color w:val="000000"/>
                <w:sz w:val="18"/>
                <w:szCs w:val="18"/>
                <w:lang w:val="el-GR" w:eastAsia="el-GR"/>
              </w:rPr>
            </w:pPr>
          </w:p>
        </w:tc>
        <w:tc>
          <w:tcPr>
            <w:tcW w:w="1270" w:type="dxa"/>
            <w:tcBorders>
              <w:top w:val="nil"/>
              <w:left w:val="nil"/>
              <w:bottom w:val="nil"/>
              <w:right w:val="nil"/>
            </w:tcBorders>
            <w:shd w:val="clear" w:color="auto" w:fill="auto"/>
            <w:vAlign w:val="bottom"/>
            <w:hideMark/>
          </w:tcPr>
          <w:p w14:paraId="3D33A2FC" w14:textId="77777777" w:rsidR="00B70024" w:rsidRPr="002B4184" w:rsidRDefault="00B70024" w:rsidP="007F1DEF">
            <w:pPr>
              <w:widowControl/>
              <w:autoSpaceDE/>
              <w:autoSpaceDN/>
              <w:rPr>
                <w:sz w:val="20"/>
                <w:szCs w:val="20"/>
                <w:lang w:val="el-GR" w:eastAsia="el-GR"/>
              </w:rPr>
            </w:pPr>
          </w:p>
        </w:tc>
        <w:tc>
          <w:tcPr>
            <w:tcW w:w="664" w:type="dxa"/>
            <w:tcBorders>
              <w:top w:val="nil"/>
              <w:left w:val="nil"/>
              <w:bottom w:val="nil"/>
              <w:right w:val="nil"/>
            </w:tcBorders>
            <w:shd w:val="clear" w:color="auto" w:fill="auto"/>
            <w:noWrap/>
            <w:vAlign w:val="bottom"/>
            <w:hideMark/>
          </w:tcPr>
          <w:p w14:paraId="010082E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AB8EB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F8F13C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EF6334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19667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77C7D8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DE89AE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F8A86B9" w14:textId="77777777" w:rsidR="00B70024" w:rsidRPr="002B4184" w:rsidRDefault="00B70024" w:rsidP="007F1DEF">
            <w:pPr>
              <w:widowControl/>
              <w:autoSpaceDE/>
              <w:autoSpaceDN/>
              <w:rPr>
                <w:sz w:val="20"/>
                <w:szCs w:val="20"/>
                <w:lang w:val="el-GR" w:eastAsia="el-GR"/>
              </w:rPr>
            </w:pPr>
          </w:p>
        </w:tc>
      </w:tr>
      <w:tr w:rsidR="00B70024" w:rsidRPr="002B4184" w14:paraId="02704CC6" w14:textId="77777777" w:rsidTr="007F1DEF">
        <w:trPr>
          <w:trHeight w:val="288"/>
        </w:trPr>
        <w:tc>
          <w:tcPr>
            <w:tcW w:w="4036" w:type="dxa"/>
            <w:tcBorders>
              <w:top w:val="nil"/>
              <w:left w:val="nil"/>
              <w:bottom w:val="nil"/>
              <w:right w:val="nil"/>
            </w:tcBorders>
            <w:shd w:val="clear" w:color="auto" w:fill="auto"/>
            <w:noWrap/>
            <w:vAlign w:val="bottom"/>
            <w:hideMark/>
          </w:tcPr>
          <w:p w14:paraId="63B37F7C" w14:textId="77777777" w:rsidR="00B70024" w:rsidRPr="002B4184" w:rsidRDefault="00B70024" w:rsidP="007F1DEF">
            <w:pPr>
              <w:widowControl/>
              <w:autoSpaceDE/>
              <w:autoSpaceDN/>
              <w:rPr>
                <w:sz w:val="20"/>
                <w:szCs w:val="20"/>
                <w:lang w:val="el-GR" w:eastAsia="el-GR"/>
              </w:rPr>
            </w:pPr>
          </w:p>
        </w:tc>
        <w:tc>
          <w:tcPr>
            <w:tcW w:w="1270" w:type="dxa"/>
            <w:tcBorders>
              <w:top w:val="nil"/>
              <w:left w:val="nil"/>
              <w:bottom w:val="nil"/>
              <w:right w:val="nil"/>
            </w:tcBorders>
            <w:shd w:val="clear" w:color="auto" w:fill="auto"/>
            <w:vAlign w:val="bottom"/>
            <w:hideMark/>
          </w:tcPr>
          <w:p w14:paraId="782E9601" w14:textId="77777777" w:rsidR="00B70024" w:rsidRPr="002B4184" w:rsidRDefault="00B70024" w:rsidP="007F1DEF">
            <w:pPr>
              <w:widowControl/>
              <w:autoSpaceDE/>
              <w:autoSpaceDN/>
              <w:rPr>
                <w:sz w:val="20"/>
                <w:szCs w:val="20"/>
                <w:lang w:val="el-GR" w:eastAsia="el-GR"/>
              </w:rPr>
            </w:pPr>
          </w:p>
        </w:tc>
        <w:tc>
          <w:tcPr>
            <w:tcW w:w="664" w:type="dxa"/>
            <w:tcBorders>
              <w:top w:val="nil"/>
              <w:left w:val="nil"/>
              <w:bottom w:val="nil"/>
              <w:right w:val="nil"/>
            </w:tcBorders>
            <w:shd w:val="clear" w:color="auto" w:fill="auto"/>
            <w:noWrap/>
            <w:vAlign w:val="bottom"/>
            <w:hideMark/>
          </w:tcPr>
          <w:p w14:paraId="2E3DAA6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EBF565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D5FF31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4FC942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CBEF1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29F055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99BB95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22DC76" w14:textId="77777777" w:rsidR="00B70024" w:rsidRPr="002B4184" w:rsidRDefault="00B70024" w:rsidP="007F1DEF">
            <w:pPr>
              <w:widowControl/>
              <w:autoSpaceDE/>
              <w:autoSpaceDN/>
              <w:rPr>
                <w:sz w:val="20"/>
                <w:szCs w:val="20"/>
                <w:lang w:val="el-GR" w:eastAsia="el-GR"/>
              </w:rPr>
            </w:pPr>
          </w:p>
        </w:tc>
      </w:tr>
      <w:tr w:rsidR="00B70024" w:rsidRPr="002B4184" w14:paraId="53AF8D94" w14:textId="77777777" w:rsidTr="007F1DEF">
        <w:trPr>
          <w:trHeight w:val="288"/>
        </w:trPr>
        <w:tc>
          <w:tcPr>
            <w:tcW w:w="4036" w:type="dxa"/>
            <w:tcBorders>
              <w:top w:val="nil"/>
              <w:left w:val="nil"/>
              <w:bottom w:val="nil"/>
              <w:right w:val="nil"/>
            </w:tcBorders>
            <w:shd w:val="clear" w:color="auto" w:fill="auto"/>
            <w:noWrap/>
            <w:vAlign w:val="bottom"/>
            <w:hideMark/>
          </w:tcPr>
          <w:p w14:paraId="293DFA5C" w14:textId="77777777" w:rsidR="00B70024" w:rsidRPr="002B4184" w:rsidRDefault="00B70024" w:rsidP="007F1DEF">
            <w:pPr>
              <w:widowControl/>
              <w:autoSpaceDE/>
              <w:autoSpaceDN/>
              <w:rPr>
                <w:rFonts w:ascii="Calibri" w:hAnsi="Calibri" w:cs="Calibri"/>
                <w:b/>
                <w:bCs/>
                <w:color w:val="000000"/>
                <w:sz w:val="18"/>
                <w:szCs w:val="18"/>
                <w:u w:val="single"/>
                <w:lang w:val="el-GR" w:eastAsia="el-GR"/>
              </w:rPr>
            </w:pPr>
            <w:r w:rsidRPr="00B1612A">
              <w:rPr>
                <w:rFonts w:ascii="Calibri" w:hAnsi="Calibri" w:cs="Calibri"/>
                <w:b/>
                <w:bCs/>
                <w:color w:val="000000"/>
                <w:sz w:val="18"/>
                <w:szCs w:val="18"/>
                <w:u w:val="single"/>
                <w:lang w:val="el-GR" w:eastAsia="el-GR"/>
              </w:rPr>
              <w:t>Постојни мрежи</w:t>
            </w:r>
          </w:p>
        </w:tc>
        <w:tc>
          <w:tcPr>
            <w:tcW w:w="1270" w:type="dxa"/>
            <w:tcBorders>
              <w:top w:val="nil"/>
              <w:left w:val="nil"/>
              <w:bottom w:val="nil"/>
              <w:right w:val="nil"/>
            </w:tcBorders>
            <w:shd w:val="clear" w:color="auto" w:fill="auto"/>
            <w:vAlign w:val="bottom"/>
            <w:hideMark/>
          </w:tcPr>
          <w:p w14:paraId="49BA5844"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r w:rsidRPr="00B50D54">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0CD90611"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7CCA7A1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EBA9BD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7FA99D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3ECD99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648C2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C61E8F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3335779" w14:textId="77777777" w:rsidR="00B70024" w:rsidRPr="002B4184" w:rsidRDefault="00B70024" w:rsidP="007F1DEF">
            <w:pPr>
              <w:widowControl/>
              <w:autoSpaceDE/>
              <w:autoSpaceDN/>
              <w:rPr>
                <w:sz w:val="20"/>
                <w:szCs w:val="20"/>
                <w:lang w:val="el-GR" w:eastAsia="el-GR"/>
              </w:rPr>
            </w:pPr>
          </w:p>
        </w:tc>
      </w:tr>
      <w:tr w:rsidR="00B70024" w:rsidRPr="002B4184" w14:paraId="2A0330D0" w14:textId="77777777" w:rsidTr="007F1DEF">
        <w:trPr>
          <w:trHeight w:val="288"/>
        </w:trPr>
        <w:tc>
          <w:tcPr>
            <w:tcW w:w="4036" w:type="dxa"/>
            <w:tcBorders>
              <w:top w:val="nil"/>
              <w:left w:val="nil"/>
              <w:bottom w:val="nil"/>
              <w:right w:val="nil"/>
            </w:tcBorders>
            <w:shd w:val="clear" w:color="auto" w:fill="auto"/>
            <w:noWrap/>
            <w:vAlign w:val="bottom"/>
            <w:hideMark/>
          </w:tcPr>
          <w:p w14:paraId="10D751B1"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B1612A">
              <w:rPr>
                <w:rFonts w:ascii="Calibri" w:hAnsi="Calibri" w:cs="Calibri"/>
                <w:b/>
                <w:bCs/>
                <w:color w:val="000000"/>
                <w:sz w:val="18"/>
                <w:szCs w:val="18"/>
                <w:lang w:val="el-GR" w:eastAsia="el-GR"/>
              </w:rPr>
              <w:t>Постојано население</w:t>
            </w:r>
          </w:p>
        </w:tc>
        <w:tc>
          <w:tcPr>
            <w:tcW w:w="1270" w:type="dxa"/>
            <w:tcBorders>
              <w:top w:val="nil"/>
              <w:left w:val="nil"/>
              <w:bottom w:val="nil"/>
              <w:right w:val="nil"/>
            </w:tcBorders>
            <w:shd w:val="clear" w:color="auto" w:fill="auto"/>
            <w:vAlign w:val="bottom"/>
            <w:hideMark/>
          </w:tcPr>
          <w:p w14:paraId="2F65AE7F" w14:textId="77777777" w:rsidR="00B70024" w:rsidRPr="002B4184" w:rsidRDefault="00B70024" w:rsidP="007F1DEF">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64" w:type="dxa"/>
            <w:tcBorders>
              <w:top w:val="nil"/>
              <w:left w:val="nil"/>
              <w:bottom w:val="nil"/>
              <w:right w:val="nil"/>
            </w:tcBorders>
            <w:shd w:val="clear" w:color="auto" w:fill="auto"/>
            <w:noWrap/>
            <w:vAlign w:val="bottom"/>
            <w:hideMark/>
          </w:tcPr>
          <w:p w14:paraId="6AE404A4" w14:textId="77777777" w:rsidR="00B70024" w:rsidRPr="002B4184" w:rsidRDefault="00B70024" w:rsidP="007F1DEF">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489304D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2.486</w:t>
            </w:r>
          </w:p>
        </w:tc>
        <w:tc>
          <w:tcPr>
            <w:tcW w:w="812" w:type="dxa"/>
            <w:tcBorders>
              <w:top w:val="nil"/>
              <w:left w:val="nil"/>
              <w:bottom w:val="nil"/>
              <w:right w:val="nil"/>
            </w:tcBorders>
            <w:shd w:val="clear" w:color="auto" w:fill="auto"/>
            <w:noWrap/>
            <w:vAlign w:val="bottom"/>
            <w:hideMark/>
          </w:tcPr>
          <w:p w14:paraId="4B2E3A5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2.492</w:t>
            </w:r>
          </w:p>
        </w:tc>
        <w:tc>
          <w:tcPr>
            <w:tcW w:w="812" w:type="dxa"/>
            <w:tcBorders>
              <w:top w:val="nil"/>
              <w:left w:val="nil"/>
              <w:bottom w:val="nil"/>
              <w:right w:val="nil"/>
            </w:tcBorders>
            <w:shd w:val="clear" w:color="auto" w:fill="auto"/>
            <w:noWrap/>
            <w:vAlign w:val="bottom"/>
            <w:hideMark/>
          </w:tcPr>
          <w:p w14:paraId="47822F2B"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2.498</w:t>
            </w:r>
          </w:p>
        </w:tc>
        <w:tc>
          <w:tcPr>
            <w:tcW w:w="812" w:type="dxa"/>
            <w:tcBorders>
              <w:top w:val="nil"/>
              <w:left w:val="nil"/>
              <w:bottom w:val="nil"/>
              <w:right w:val="nil"/>
            </w:tcBorders>
            <w:shd w:val="clear" w:color="auto" w:fill="auto"/>
            <w:noWrap/>
            <w:vAlign w:val="bottom"/>
            <w:hideMark/>
          </w:tcPr>
          <w:p w14:paraId="68586A9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2.504</w:t>
            </w:r>
          </w:p>
        </w:tc>
        <w:tc>
          <w:tcPr>
            <w:tcW w:w="812" w:type="dxa"/>
            <w:tcBorders>
              <w:top w:val="nil"/>
              <w:left w:val="nil"/>
              <w:bottom w:val="nil"/>
              <w:right w:val="nil"/>
            </w:tcBorders>
            <w:shd w:val="clear" w:color="auto" w:fill="auto"/>
            <w:noWrap/>
            <w:vAlign w:val="bottom"/>
            <w:hideMark/>
          </w:tcPr>
          <w:p w14:paraId="22FE5197"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3.020</w:t>
            </w:r>
          </w:p>
        </w:tc>
        <w:tc>
          <w:tcPr>
            <w:tcW w:w="812" w:type="dxa"/>
            <w:tcBorders>
              <w:top w:val="nil"/>
              <w:left w:val="nil"/>
              <w:bottom w:val="nil"/>
              <w:right w:val="nil"/>
            </w:tcBorders>
            <w:shd w:val="clear" w:color="auto" w:fill="auto"/>
            <w:noWrap/>
            <w:vAlign w:val="bottom"/>
            <w:hideMark/>
          </w:tcPr>
          <w:p w14:paraId="118CD7D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3.028</w:t>
            </w:r>
          </w:p>
        </w:tc>
        <w:tc>
          <w:tcPr>
            <w:tcW w:w="812" w:type="dxa"/>
            <w:tcBorders>
              <w:top w:val="nil"/>
              <w:left w:val="nil"/>
              <w:bottom w:val="nil"/>
              <w:right w:val="nil"/>
            </w:tcBorders>
            <w:shd w:val="clear" w:color="auto" w:fill="auto"/>
            <w:noWrap/>
            <w:vAlign w:val="bottom"/>
            <w:hideMark/>
          </w:tcPr>
          <w:p w14:paraId="634004C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3.036</w:t>
            </w:r>
          </w:p>
        </w:tc>
      </w:tr>
      <w:tr w:rsidR="00B70024" w:rsidRPr="002B4184" w14:paraId="6451A647" w14:textId="77777777" w:rsidTr="007F1DEF">
        <w:trPr>
          <w:trHeight w:val="288"/>
        </w:trPr>
        <w:tc>
          <w:tcPr>
            <w:tcW w:w="4036" w:type="dxa"/>
            <w:tcBorders>
              <w:top w:val="nil"/>
              <w:left w:val="nil"/>
              <w:bottom w:val="nil"/>
              <w:right w:val="nil"/>
            </w:tcBorders>
            <w:shd w:val="clear" w:color="auto" w:fill="auto"/>
            <w:noWrap/>
            <w:vAlign w:val="bottom"/>
            <w:hideMark/>
          </w:tcPr>
          <w:p w14:paraId="57746717"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B1612A">
              <w:rPr>
                <w:rFonts w:ascii="Calibri" w:hAnsi="Calibri" w:cs="Calibri"/>
                <w:b/>
                <w:bCs/>
                <w:color w:val="000000"/>
                <w:sz w:val="18"/>
                <w:szCs w:val="18"/>
                <w:lang w:val="el-GR" w:eastAsia="el-GR"/>
              </w:rPr>
              <w:t>Постојани домаќинства</w:t>
            </w:r>
          </w:p>
        </w:tc>
        <w:tc>
          <w:tcPr>
            <w:tcW w:w="1270" w:type="dxa"/>
            <w:tcBorders>
              <w:top w:val="nil"/>
              <w:left w:val="nil"/>
              <w:bottom w:val="nil"/>
              <w:right w:val="nil"/>
            </w:tcBorders>
            <w:shd w:val="clear" w:color="auto" w:fill="auto"/>
            <w:vAlign w:val="bottom"/>
            <w:hideMark/>
          </w:tcPr>
          <w:p w14:paraId="27A3BACB" w14:textId="77777777" w:rsidR="00B70024" w:rsidRPr="002B4184" w:rsidRDefault="00B70024" w:rsidP="007F1DEF">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64" w:type="dxa"/>
            <w:tcBorders>
              <w:top w:val="nil"/>
              <w:left w:val="nil"/>
              <w:bottom w:val="nil"/>
              <w:right w:val="nil"/>
            </w:tcBorders>
            <w:shd w:val="clear" w:color="auto" w:fill="auto"/>
            <w:noWrap/>
            <w:vAlign w:val="bottom"/>
            <w:hideMark/>
          </w:tcPr>
          <w:p w14:paraId="4F41C4A1" w14:textId="77777777" w:rsidR="00B70024" w:rsidRPr="002B4184" w:rsidRDefault="00B70024" w:rsidP="007F1DEF">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292127E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685</w:t>
            </w:r>
          </w:p>
        </w:tc>
        <w:tc>
          <w:tcPr>
            <w:tcW w:w="812" w:type="dxa"/>
            <w:tcBorders>
              <w:top w:val="nil"/>
              <w:left w:val="nil"/>
              <w:bottom w:val="nil"/>
              <w:right w:val="nil"/>
            </w:tcBorders>
            <w:shd w:val="clear" w:color="auto" w:fill="auto"/>
            <w:noWrap/>
            <w:vAlign w:val="bottom"/>
            <w:hideMark/>
          </w:tcPr>
          <w:p w14:paraId="7803E94E"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687</w:t>
            </w:r>
          </w:p>
        </w:tc>
        <w:tc>
          <w:tcPr>
            <w:tcW w:w="812" w:type="dxa"/>
            <w:tcBorders>
              <w:top w:val="nil"/>
              <w:left w:val="nil"/>
              <w:bottom w:val="nil"/>
              <w:right w:val="nil"/>
            </w:tcBorders>
            <w:shd w:val="clear" w:color="auto" w:fill="auto"/>
            <w:noWrap/>
            <w:vAlign w:val="bottom"/>
            <w:hideMark/>
          </w:tcPr>
          <w:p w14:paraId="491A5E3B"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688</w:t>
            </w:r>
          </w:p>
        </w:tc>
        <w:tc>
          <w:tcPr>
            <w:tcW w:w="812" w:type="dxa"/>
            <w:tcBorders>
              <w:top w:val="nil"/>
              <w:left w:val="nil"/>
              <w:bottom w:val="nil"/>
              <w:right w:val="nil"/>
            </w:tcBorders>
            <w:shd w:val="clear" w:color="auto" w:fill="auto"/>
            <w:noWrap/>
            <w:vAlign w:val="bottom"/>
            <w:hideMark/>
          </w:tcPr>
          <w:p w14:paraId="139DD1E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690</w:t>
            </w:r>
          </w:p>
        </w:tc>
        <w:tc>
          <w:tcPr>
            <w:tcW w:w="812" w:type="dxa"/>
            <w:tcBorders>
              <w:top w:val="nil"/>
              <w:left w:val="nil"/>
              <w:bottom w:val="nil"/>
              <w:right w:val="nil"/>
            </w:tcBorders>
            <w:shd w:val="clear" w:color="auto" w:fill="auto"/>
            <w:noWrap/>
            <w:vAlign w:val="bottom"/>
            <w:hideMark/>
          </w:tcPr>
          <w:p w14:paraId="2889736A"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869</w:t>
            </w:r>
          </w:p>
        </w:tc>
        <w:tc>
          <w:tcPr>
            <w:tcW w:w="812" w:type="dxa"/>
            <w:tcBorders>
              <w:top w:val="nil"/>
              <w:left w:val="nil"/>
              <w:bottom w:val="nil"/>
              <w:right w:val="nil"/>
            </w:tcBorders>
            <w:shd w:val="clear" w:color="auto" w:fill="auto"/>
            <w:noWrap/>
            <w:vAlign w:val="bottom"/>
            <w:hideMark/>
          </w:tcPr>
          <w:p w14:paraId="3C1D78B5"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871</w:t>
            </w:r>
          </w:p>
        </w:tc>
        <w:tc>
          <w:tcPr>
            <w:tcW w:w="812" w:type="dxa"/>
            <w:tcBorders>
              <w:top w:val="nil"/>
              <w:left w:val="nil"/>
              <w:bottom w:val="nil"/>
              <w:right w:val="nil"/>
            </w:tcBorders>
            <w:shd w:val="clear" w:color="auto" w:fill="auto"/>
            <w:noWrap/>
            <w:vAlign w:val="bottom"/>
            <w:hideMark/>
          </w:tcPr>
          <w:p w14:paraId="51AC915E"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874</w:t>
            </w:r>
          </w:p>
        </w:tc>
      </w:tr>
      <w:tr w:rsidR="00B70024" w:rsidRPr="002B4184" w14:paraId="6559DE42" w14:textId="77777777" w:rsidTr="007F1DEF">
        <w:trPr>
          <w:trHeight w:val="288"/>
        </w:trPr>
        <w:tc>
          <w:tcPr>
            <w:tcW w:w="4036" w:type="dxa"/>
            <w:tcBorders>
              <w:top w:val="nil"/>
              <w:left w:val="nil"/>
              <w:bottom w:val="nil"/>
              <w:right w:val="nil"/>
            </w:tcBorders>
            <w:shd w:val="clear" w:color="auto" w:fill="auto"/>
            <w:noWrap/>
            <w:vAlign w:val="bottom"/>
            <w:hideMark/>
          </w:tcPr>
          <w:p w14:paraId="2B64D78C"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hh</w:t>
            </w:r>
          </w:p>
        </w:tc>
        <w:tc>
          <w:tcPr>
            <w:tcW w:w="1270" w:type="dxa"/>
            <w:tcBorders>
              <w:top w:val="nil"/>
              <w:left w:val="nil"/>
              <w:bottom w:val="nil"/>
              <w:right w:val="nil"/>
            </w:tcBorders>
            <w:shd w:val="clear" w:color="auto" w:fill="auto"/>
            <w:vAlign w:val="bottom"/>
            <w:hideMark/>
          </w:tcPr>
          <w:p w14:paraId="56ADE2F6" w14:textId="77777777" w:rsidR="00B70024" w:rsidRPr="002B4184" w:rsidRDefault="00B70024" w:rsidP="007F1DEF">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3,63</w:t>
            </w:r>
          </w:p>
        </w:tc>
        <w:tc>
          <w:tcPr>
            <w:tcW w:w="664" w:type="dxa"/>
            <w:tcBorders>
              <w:top w:val="nil"/>
              <w:left w:val="nil"/>
              <w:bottom w:val="nil"/>
              <w:right w:val="nil"/>
            </w:tcBorders>
            <w:shd w:val="clear" w:color="auto" w:fill="auto"/>
            <w:noWrap/>
            <w:vAlign w:val="bottom"/>
            <w:hideMark/>
          </w:tcPr>
          <w:p w14:paraId="67E8CDAF" w14:textId="77777777" w:rsidR="00B70024" w:rsidRPr="002B4184" w:rsidRDefault="00B70024" w:rsidP="007F1DEF">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6927960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EB27FA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0D7001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32BE3A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C8467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F443F2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837F25F" w14:textId="77777777" w:rsidR="00B70024" w:rsidRPr="002B4184" w:rsidRDefault="00B70024" w:rsidP="007F1DEF">
            <w:pPr>
              <w:widowControl/>
              <w:autoSpaceDE/>
              <w:autoSpaceDN/>
              <w:rPr>
                <w:sz w:val="20"/>
                <w:szCs w:val="20"/>
                <w:lang w:val="el-GR" w:eastAsia="el-GR"/>
              </w:rPr>
            </w:pPr>
          </w:p>
        </w:tc>
      </w:tr>
      <w:tr w:rsidR="00B70024" w:rsidRPr="002B4184" w14:paraId="08AAE9E9" w14:textId="77777777" w:rsidTr="007F1DEF">
        <w:trPr>
          <w:trHeight w:val="288"/>
        </w:trPr>
        <w:tc>
          <w:tcPr>
            <w:tcW w:w="4036" w:type="dxa"/>
            <w:tcBorders>
              <w:top w:val="nil"/>
              <w:left w:val="nil"/>
              <w:bottom w:val="nil"/>
              <w:right w:val="nil"/>
            </w:tcBorders>
            <w:shd w:val="clear" w:color="auto" w:fill="auto"/>
            <w:noWrap/>
            <w:vAlign w:val="bottom"/>
            <w:hideMark/>
          </w:tcPr>
          <w:p w14:paraId="43B06936" w14:textId="77777777" w:rsidR="00B70024" w:rsidRPr="002B4184" w:rsidRDefault="00B70024" w:rsidP="007F1DEF">
            <w:pPr>
              <w:widowControl/>
              <w:autoSpaceDE/>
              <w:autoSpaceDN/>
              <w:rPr>
                <w:sz w:val="20"/>
                <w:szCs w:val="20"/>
                <w:lang w:val="el-GR" w:eastAsia="el-GR"/>
              </w:rPr>
            </w:pPr>
          </w:p>
        </w:tc>
        <w:tc>
          <w:tcPr>
            <w:tcW w:w="1270" w:type="dxa"/>
            <w:tcBorders>
              <w:top w:val="nil"/>
              <w:left w:val="nil"/>
              <w:bottom w:val="nil"/>
              <w:right w:val="nil"/>
            </w:tcBorders>
            <w:shd w:val="clear" w:color="auto" w:fill="auto"/>
            <w:vAlign w:val="bottom"/>
            <w:hideMark/>
          </w:tcPr>
          <w:p w14:paraId="61C11149"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mk-MK" w:eastAsia="el-GR"/>
              </w:rPr>
              <w:t>до</w:t>
            </w:r>
            <w:r w:rsidRPr="002B4184">
              <w:rPr>
                <w:rFonts w:ascii="Calibri" w:hAnsi="Calibri" w:cs="Calibri"/>
                <w:color w:val="000000"/>
                <w:sz w:val="18"/>
                <w:szCs w:val="18"/>
                <w:lang w:val="el-GR" w:eastAsia="el-GR"/>
              </w:rPr>
              <w:t xml:space="preserve"> 2029</w:t>
            </w:r>
          </w:p>
        </w:tc>
        <w:tc>
          <w:tcPr>
            <w:tcW w:w="664" w:type="dxa"/>
            <w:tcBorders>
              <w:top w:val="nil"/>
              <w:left w:val="nil"/>
              <w:bottom w:val="nil"/>
              <w:right w:val="nil"/>
            </w:tcBorders>
            <w:shd w:val="clear" w:color="auto" w:fill="auto"/>
            <w:noWrap/>
            <w:vAlign w:val="bottom"/>
            <w:hideMark/>
          </w:tcPr>
          <w:p w14:paraId="46C10119" w14:textId="77777777" w:rsidR="00B70024" w:rsidRPr="003A0BB9" w:rsidRDefault="00B70024" w:rsidP="007F1DEF">
            <w:pPr>
              <w:widowControl/>
              <w:autoSpaceDE/>
              <w:autoSpaceDN/>
              <w:jc w:val="center"/>
              <w:rPr>
                <w:rFonts w:ascii="Calibri" w:hAnsi="Calibri" w:cs="Calibri"/>
                <w:color w:val="000000"/>
                <w:sz w:val="18"/>
                <w:szCs w:val="18"/>
                <w:lang w:val="mk-MK" w:eastAsia="el-GR"/>
              </w:rPr>
            </w:pPr>
            <w:r>
              <w:rPr>
                <w:rFonts w:ascii="Calibri" w:hAnsi="Calibri" w:cs="Calibri"/>
                <w:color w:val="000000"/>
                <w:sz w:val="18"/>
                <w:szCs w:val="18"/>
                <w:lang w:val="mk-MK" w:eastAsia="el-GR"/>
              </w:rPr>
              <w:t>по</w:t>
            </w:r>
          </w:p>
        </w:tc>
        <w:tc>
          <w:tcPr>
            <w:tcW w:w="812" w:type="dxa"/>
            <w:tcBorders>
              <w:top w:val="nil"/>
              <w:left w:val="nil"/>
              <w:bottom w:val="nil"/>
              <w:right w:val="nil"/>
            </w:tcBorders>
            <w:shd w:val="clear" w:color="auto" w:fill="auto"/>
            <w:noWrap/>
            <w:vAlign w:val="bottom"/>
            <w:hideMark/>
          </w:tcPr>
          <w:p w14:paraId="75540547"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335B75E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C6AAD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E9482A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64E8E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447D48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B08353" w14:textId="77777777" w:rsidR="00B70024" w:rsidRPr="002B4184" w:rsidRDefault="00B70024" w:rsidP="007F1DEF">
            <w:pPr>
              <w:widowControl/>
              <w:autoSpaceDE/>
              <w:autoSpaceDN/>
              <w:rPr>
                <w:sz w:val="20"/>
                <w:szCs w:val="20"/>
                <w:lang w:val="el-GR" w:eastAsia="el-GR"/>
              </w:rPr>
            </w:pPr>
          </w:p>
        </w:tc>
      </w:tr>
      <w:tr w:rsidR="00B70024" w:rsidRPr="002B4184" w14:paraId="5F71F93E" w14:textId="77777777" w:rsidTr="007F1DEF">
        <w:trPr>
          <w:trHeight w:val="288"/>
        </w:trPr>
        <w:tc>
          <w:tcPr>
            <w:tcW w:w="4036" w:type="dxa"/>
            <w:tcBorders>
              <w:top w:val="nil"/>
              <w:left w:val="nil"/>
              <w:bottom w:val="nil"/>
              <w:right w:val="nil"/>
            </w:tcBorders>
            <w:shd w:val="clear" w:color="auto" w:fill="auto"/>
            <w:vAlign w:val="center"/>
            <w:hideMark/>
          </w:tcPr>
          <w:p w14:paraId="1FDC528F"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eastAsia="el-GR"/>
              </w:rPr>
            </w:pPr>
            <w:r w:rsidRPr="00FC7E0F">
              <w:rPr>
                <w:rFonts w:ascii="Calibri" w:hAnsi="Calibri" w:cs="Calibri"/>
                <w:b/>
                <w:bCs/>
                <w:color w:val="000000"/>
                <w:sz w:val="18"/>
                <w:szCs w:val="18"/>
                <w:lang w:eastAsia="el-GR"/>
              </w:rPr>
              <w:t>Просечно сезонско население според потрошувачка</w:t>
            </w:r>
          </w:p>
        </w:tc>
        <w:tc>
          <w:tcPr>
            <w:tcW w:w="1270" w:type="dxa"/>
            <w:tcBorders>
              <w:top w:val="nil"/>
              <w:left w:val="nil"/>
              <w:bottom w:val="nil"/>
              <w:right w:val="nil"/>
            </w:tcBorders>
            <w:shd w:val="clear" w:color="auto" w:fill="auto"/>
            <w:vAlign w:val="bottom"/>
            <w:hideMark/>
          </w:tcPr>
          <w:p w14:paraId="6257F34A"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64" w:type="dxa"/>
            <w:tcBorders>
              <w:top w:val="nil"/>
              <w:left w:val="nil"/>
              <w:bottom w:val="nil"/>
              <w:right w:val="nil"/>
            </w:tcBorders>
            <w:shd w:val="clear" w:color="auto" w:fill="auto"/>
            <w:noWrap/>
            <w:vAlign w:val="bottom"/>
            <w:hideMark/>
          </w:tcPr>
          <w:p w14:paraId="631D58B0" w14:textId="77777777" w:rsidR="00B70024" w:rsidRPr="002B4184" w:rsidRDefault="00B70024" w:rsidP="007F1DEF">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812" w:type="dxa"/>
            <w:tcBorders>
              <w:top w:val="nil"/>
              <w:left w:val="nil"/>
              <w:bottom w:val="nil"/>
              <w:right w:val="nil"/>
            </w:tcBorders>
            <w:shd w:val="clear" w:color="auto" w:fill="auto"/>
            <w:noWrap/>
            <w:vAlign w:val="bottom"/>
            <w:hideMark/>
          </w:tcPr>
          <w:p w14:paraId="77E04CF9"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1.612</w:t>
            </w:r>
          </w:p>
        </w:tc>
        <w:tc>
          <w:tcPr>
            <w:tcW w:w="812" w:type="dxa"/>
            <w:tcBorders>
              <w:top w:val="nil"/>
              <w:left w:val="nil"/>
              <w:bottom w:val="nil"/>
              <w:right w:val="nil"/>
            </w:tcBorders>
            <w:shd w:val="clear" w:color="auto" w:fill="auto"/>
            <w:noWrap/>
            <w:vAlign w:val="bottom"/>
            <w:hideMark/>
          </w:tcPr>
          <w:p w14:paraId="72F5E204"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1.660</w:t>
            </w:r>
          </w:p>
        </w:tc>
        <w:tc>
          <w:tcPr>
            <w:tcW w:w="812" w:type="dxa"/>
            <w:tcBorders>
              <w:top w:val="nil"/>
              <w:left w:val="nil"/>
              <w:bottom w:val="nil"/>
              <w:right w:val="nil"/>
            </w:tcBorders>
            <w:shd w:val="clear" w:color="auto" w:fill="auto"/>
            <w:noWrap/>
            <w:vAlign w:val="bottom"/>
            <w:hideMark/>
          </w:tcPr>
          <w:p w14:paraId="5DECB38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1.668</w:t>
            </w:r>
          </w:p>
        </w:tc>
        <w:tc>
          <w:tcPr>
            <w:tcW w:w="812" w:type="dxa"/>
            <w:tcBorders>
              <w:top w:val="nil"/>
              <w:left w:val="nil"/>
              <w:bottom w:val="nil"/>
              <w:right w:val="nil"/>
            </w:tcBorders>
            <w:shd w:val="clear" w:color="auto" w:fill="auto"/>
            <w:noWrap/>
            <w:vAlign w:val="bottom"/>
            <w:hideMark/>
          </w:tcPr>
          <w:p w14:paraId="5CAF460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1.677</w:t>
            </w:r>
          </w:p>
        </w:tc>
        <w:tc>
          <w:tcPr>
            <w:tcW w:w="812" w:type="dxa"/>
            <w:tcBorders>
              <w:top w:val="nil"/>
              <w:left w:val="nil"/>
              <w:bottom w:val="nil"/>
              <w:right w:val="nil"/>
            </w:tcBorders>
            <w:shd w:val="clear" w:color="auto" w:fill="auto"/>
            <w:noWrap/>
            <w:vAlign w:val="bottom"/>
            <w:hideMark/>
          </w:tcPr>
          <w:p w14:paraId="4B1EAFDE"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1.685</w:t>
            </w:r>
          </w:p>
        </w:tc>
        <w:tc>
          <w:tcPr>
            <w:tcW w:w="812" w:type="dxa"/>
            <w:tcBorders>
              <w:top w:val="nil"/>
              <w:left w:val="nil"/>
              <w:bottom w:val="nil"/>
              <w:right w:val="nil"/>
            </w:tcBorders>
            <w:shd w:val="clear" w:color="auto" w:fill="auto"/>
            <w:noWrap/>
            <w:vAlign w:val="bottom"/>
            <w:hideMark/>
          </w:tcPr>
          <w:p w14:paraId="734DC75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1.693</w:t>
            </w:r>
          </w:p>
        </w:tc>
        <w:tc>
          <w:tcPr>
            <w:tcW w:w="812" w:type="dxa"/>
            <w:tcBorders>
              <w:top w:val="nil"/>
              <w:left w:val="nil"/>
              <w:bottom w:val="nil"/>
              <w:right w:val="nil"/>
            </w:tcBorders>
            <w:shd w:val="clear" w:color="auto" w:fill="auto"/>
            <w:noWrap/>
            <w:vAlign w:val="bottom"/>
            <w:hideMark/>
          </w:tcPr>
          <w:p w14:paraId="09E63453"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1.702</w:t>
            </w:r>
          </w:p>
        </w:tc>
      </w:tr>
      <w:tr w:rsidR="00B70024" w:rsidRPr="002B4184" w14:paraId="6ED1D3C7" w14:textId="77777777" w:rsidTr="007F1DEF">
        <w:trPr>
          <w:trHeight w:val="288"/>
        </w:trPr>
        <w:tc>
          <w:tcPr>
            <w:tcW w:w="4036" w:type="dxa"/>
            <w:tcBorders>
              <w:top w:val="nil"/>
              <w:left w:val="nil"/>
              <w:bottom w:val="nil"/>
              <w:right w:val="nil"/>
            </w:tcBorders>
            <w:shd w:val="clear" w:color="auto" w:fill="auto"/>
            <w:noWrap/>
            <w:vAlign w:val="bottom"/>
            <w:hideMark/>
          </w:tcPr>
          <w:p w14:paraId="327395FE"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FC7E0F">
              <w:rPr>
                <w:rFonts w:ascii="Calibri" w:hAnsi="Calibri" w:cs="Calibri"/>
                <w:b/>
                <w:bCs/>
                <w:color w:val="000000"/>
                <w:sz w:val="18"/>
                <w:szCs w:val="18"/>
                <w:lang w:val="el-GR" w:eastAsia="el-GR"/>
              </w:rPr>
              <w:t>Сезонски домаќинства</w:t>
            </w:r>
          </w:p>
        </w:tc>
        <w:tc>
          <w:tcPr>
            <w:tcW w:w="1270" w:type="dxa"/>
            <w:tcBorders>
              <w:top w:val="nil"/>
              <w:left w:val="nil"/>
              <w:bottom w:val="nil"/>
              <w:right w:val="nil"/>
            </w:tcBorders>
            <w:shd w:val="clear" w:color="auto" w:fill="auto"/>
            <w:vAlign w:val="bottom"/>
            <w:hideMark/>
          </w:tcPr>
          <w:p w14:paraId="174DFC48"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64" w:type="dxa"/>
            <w:tcBorders>
              <w:top w:val="nil"/>
              <w:left w:val="nil"/>
              <w:bottom w:val="nil"/>
              <w:right w:val="nil"/>
            </w:tcBorders>
            <w:shd w:val="clear" w:color="auto" w:fill="auto"/>
            <w:noWrap/>
            <w:vAlign w:val="bottom"/>
            <w:hideMark/>
          </w:tcPr>
          <w:p w14:paraId="25D402D1" w14:textId="77777777" w:rsidR="00B70024" w:rsidRPr="002B4184" w:rsidRDefault="00B70024" w:rsidP="007F1DEF">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812" w:type="dxa"/>
            <w:tcBorders>
              <w:top w:val="nil"/>
              <w:left w:val="nil"/>
              <w:bottom w:val="nil"/>
              <w:right w:val="nil"/>
            </w:tcBorders>
            <w:shd w:val="clear" w:color="auto" w:fill="auto"/>
            <w:noWrap/>
            <w:vAlign w:val="bottom"/>
            <w:hideMark/>
          </w:tcPr>
          <w:p w14:paraId="517CC94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1.183</w:t>
            </w:r>
          </w:p>
        </w:tc>
        <w:tc>
          <w:tcPr>
            <w:tcW w:w="812" w:type="dxa"/>
            <w:tcBorders>
              <w:top w:val="nil"/>
              <w:left w:val="nil"/>
              <w:bottom w:val="nil"/>
              <w:right w:val="nil"/>
            </w:tcBorders>
            <w:shd w:val="clear" w:color="auto" w:fill="auto"/>
            <w:noWrap/>
            <w:vAlign w:val="bottom"/>
            <w:hideMark/>
          </w:tcPr>
          <w:p w14:paraId="3B431305"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1.218</w:t>
            </w:r>
          </w:p>
        </w:tc>
        <w:tc>
          <w:tcPr>
            <w:tcW w:w="812" w:type="dxa"/>
            <w:tcBorders>
              <w:top w:val="nil"/>
              <w:left w:val="nil"/>
              <w:bottom w:val="nil"/>
              <w:right w:val="nil"/>
            </w:tcBorders>
            <w:shd w:val="clear" w:color="auto" w:fill="auto"/>
            <w:noWrap/>
            <w:vAlign w:val="bottom"/>
            <w:hideMark/>
          </w:tcPr>
          <w:p w14:paraId="173D795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1.255</w:t>
            </w:r>
          </w:p>
        </w:tc>
        <w:tc>
          <w:tcPr>
            <w:tcW w:w="812" w:type="dxa"/>
            <w:tcBorders>
              <w:top w:val="nil"/>
              <w:left w:val="nil"/>
              <w:bottom w:val="nil"/>
              <w:right w:val="nil"/>
            </w:tcBorders>
            <w:shd w:val="clear" w:color="auto" w:fill="auto"/>
            <w:noWrap/>
            <w:vAlign w:val="bottom"/>
            <w:hideMark/>
          </w:tcPr>
          <w:p w14:paraId="2C63CB6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1.293</w:t>
            </w:r>
          </w:p>
        </w:tc>
        <w:tc>
          <w:tcPr>
            <w:tcW w:w="812" w:type="dxa"/>
            <w:tcBorders>
              <w:top w:val="nil"/>
              <w:left w:val="nil"/>
              <w:bottom w:val="nil"/>
              <w:right w:val="nil"/>
            </w:tcBorders>
            <w:shd w:val="clear" w:color="auto" w:fill="auto"/>
            <w:noWrap/>
            <w:vAlign w:val="bottom"/>
            <w:hideMark/>
          </w:tcPr>
          <w:p w14:paraId="0B7E0F8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1.332</w:t>
            </w:r>
          </w:p>
        </w:tc>
        <w:tc>
          <w:tcPr>
            <w:tcW w:w="812" w:type="dxa"/>
            <w:tcBorders>
              <w:top w:val="nil"/>
              <w:left w:val="nil"/>
              <w:bottom w:val="nil"/>
              <w:right w:val="nil"/>
            </w:tcBorders>
            <w:shd w:val="clear" w:color="auto" w:fill="auto"/>
            <w:noWrap/>
            <w:vAlign w:val="bottom"/>
            <w:hideMark/>
          </w:tcPr>
          <w:p w14:paraId="7E254B02"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1.372</w:t>
            </w:r>
          </w:p>
        </w:tc>
        <w:tc>
          <w:tcPr>
            <w:tcW w:w="812" w:type="dxa"/>
            <w:tcBorders>
              <w:top w:val="nil"/>
              <w:left w:val="nil"/>
              <w:bottom w:val="nil"/>
              <w:right w:val="nil"/>
            </w:tcBorders>
            <w:shd w:val="clear" w:color="auto" w:fill="auto"/>
            <w:noWrap/>
            <w:vAlign w:val="bottom"/>
            <w:hideMark/>
          </w:tcPr>
          <w:p w14:paraId="77BB7DB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1.413</w:t>
            </w:r>
          </w:p>
        </w:tc>
      </w:tr>
      <w:tr w:rsidR="00B70024" w:rsidRPr="002B4184" w14:paraId="013EC1C3" w14:textId="77777777" w:rsidTr="007F1DEF">
        <w:trPr>
          <w:trHeight w:val="288"/>
        </w:trPr>
        <w:tc>
          <w:tcPr>
            <w:tcW w:w="4036" w:type="dxa"/>
            <w:tcBorders>
              <w:top w:val="nil"/>
              <w:left w:val="nil"/>
              <w:bottom w:val="nil"/>
              <w:right w:val="nil"/>
            </w:tcBorders>
            <w:shd w:val="clear" w:color="auto" w:fill="auto"/>
            <w:noWrap/>
            <w:vAlign w:val="bottom"/>
            <w:hideMark/>
          </w:tcPr>
          <w:p w14:paraId="02B66977"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p>
        </w:tc>
        <w:tc>
          <w:tcPr>
            <w:tcW w:w="1270" w:type="dxa"/>
            <w:tcBorders>
              <w:top w:val="nil"/>
              <w:left w:val="nil"/>
              <w:bottom w:val="nil"/>
              <w:right w:val="nil"/>
            </w:tcBorders>
            <w:shd w:val="clear" w:color="auto" w:fill="auto"/>
            <w:vAlign w:val="bottom"/>
            <w:hideMark/>
          </w:tcPr>
          <w:p w14:paraId="2AF8AA90" w14:textId="77777777" w:rsidR="00B70024" w:rsidRPr="002B4184" w:rsidRDefault="00B70024" w:rsidP="007F1DEF">
            <w:pPr>
              <w:widowControl/>
              <w:autoSpaceDE/>
              <w:autoSpaceDN/>
              <w:ind w:firstLineChars="100" w:firstLine="200"/>
              <w:rPr>
                <w:sz w:val="20"/>
                <w:szCs w:val="20"/>
                <w:lang w:val="el-GR" w:eastAsia="el-GR"/>
              </w:rPr>
            </w:pPr>
          </w:p>
        </w:tc>
        <w:tc>
          <w:tcPr>
            <w:tcW w:w="664" w:type="dxa"/>
            <w:tcBorders>
              <w:top w:val="nil"/>
              <w:left w:val="nil"/>
              <w:bottom w:val="nil"/>
              <w:right w:val="nil"/>
            </w:tcBorders>
            <w:shd w:val="clear" w:color="auto" w:fill="auto"/>
            <w:noWrap/>
            <w:vAlign w:val="bottom"/>
            <w:hideMark/>
          </w:tcPr>
          <w:p w14:paraId="20B40FD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6D1489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5DA57E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46B996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EE8E5C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7C2CEC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78405A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ED8E10F" w14:textId="77777777" w:rsidR="00B70024" w:rsidRPr="002B4184" w:rsidRDefault="00B70024" w:rsidP="007F1DEF">
            <w:pPr>
              <w:widowControl/>
              <w:autoSpaceDE/>
              <w:autoSpaceDN/>
              <w:rPr>
                <w:sz w:val="20"/>
                <w:szCs w:val="20"/>
                <w:lang w:val="el-GR" w:eastAsia="el-GR"/>
              </w:rPr>
            </w:pPr>
          </w:p>
        </w:tc>
      </w:tr>
      <w:tr w:rsidR="00B70024" w:rsidRPr="002B4184" w14:paraId="2824B202" w14:textId="77777777" w:rsidTr="007F1DEF">
        <w:trPr>
          <w:trHeight w:val="288"/>
        </w:trPr>
        <w:tc>
          <w:tcPr>
            <w:tcW w:w="4036" w:type="dxa"/>
            <w:tcBorders>
              <w:top w:val="nil"/>
              <w:left w:val="nil"/>
              <w:bottom w:val="nil"/>
              <w:right w:val="nil"/>
            </w:tcBorders>
            <w:shd w:val="clear" w:color="auto" w:fill="auto"/>
            <w:noWrap/>
            <w:vAlign w:val="bottom"/>
            <w:hideMark/>
          </w:tcPr>
          <w:p w14:paraId="5F9C09FD"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FC7E0F">
              <w:rPr>
                <w:rFonts w:ascii="Calibri" w:hAnsi="Calibri" w:cs="Calibri"/>
                <w:b/>
                <w:bCs/>
                <w:color w:val="000000"/>
                <w:sz w:val="18"/>
                <w:szCs w:val="18"/>
                <w:lang w:val="el-GR" w:eastAsia="el-GR"/>
              </w:rPr>
              <w:t>Вкупно население</w:t>
            </w:r>
          </w:p>
        </w:tc>
        <w:tc>
          <w:tcPr>
            <w:tcW w:w="1270" w:type="dxa"/>
            <w:tcBorders>
              <w:top w:val="nil"/>
              <w:left w:val="nil"/>
              <w:bottom w:val="nil"/>
              <w:right w:val="nil"/>
            </w:tcBorders>
            <w:shd w:val="clear" w:color="auto" w:fill="auto"/>
            <w:vAlign w:val="bottom"/>
            <w:hideMark/>
          </w:tcPr>
          <w:p w14:paraId="003818F0"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03216EF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4AA5039"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4.098</w:t>
            </w:r>
          </w:p>
        </w:tc>
        <w:tc>
          <w:tcPr>
            <w:tcW w:w="812" w:type="dxa"/>
            <w:tcBorders>
              <w:top w:val="nil"/>
              <w:left w:val="nil"/>
              <w:bottom w:val="nil"/>
              <w:right w:val="nil"/>
            </w:tcBorders>
            <w:shd w:val="clear" w:color="auto" w:fill="auto"/>
            <w:noWrap/>
            <w:vAlign w:val="bottom"/>
            <w:hideMark/>
          </w:tcPr>
          <w:p w14:paraId="04D46AC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4.152</w:t>
            </w:r>
          </w:p>
        </w:tc>
        <w:tc>
          <w:tcPr>
            <w:tcW w:w="812" w:type="dxa"/>
            <w:tcBorders>
              <w:top w:val="nil"/>
              <w:left w:val="nil"/>
              <w:bottom w:val="nil"/>
              <w:right w:val="nil"/>
            </w:tcBorders>
            <w:shd w:val="clear" w:color="auto" w:fill="auto"/>
            <w:noWrap/>
            <w:vAlign w:val="bottom"/>
            <w:hideMark/>
          </w:tcPr>
          <w:p w14:paraId="6411CE5D"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4.166</w:t>
            </w:r>
          </w:p>
        </w:tc>
        <w:tc>
          <w:tcPr>
            <w:tcW w:w="812" w:type="dxa"/>
            <w:tcBorders>
              <w:top w:val="nil"/>
              <w:left w:val="nil"/>
              <w:bottom w:val="nil"/>
              <w:right w:val="nil"/>
            </w:tcBorders>
            <w:shd w:val="clear" w:color="auto" w:fill="auto"/>
            <w:noWrap/>
            <w:vAlign w:val="bottom"/>
            <w:hideMark/>
          </w:tcPr>
          <w:p w14:paraId="1A26BB7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4.181</w:t>
            </w:r>
          </w:p>
        </w:tc>
        <w:tc>
          <w:tcPr>
            <w:tcW w:w="812" w:type="dxa"/>
            <w:tcBorders>
              <w:top w:val="nil"/>
              <w:left w:val="nil"/>
              <w:bottom w:val="nil"/>
              <w:right w:val="nil"/>
            </w:tcBorders>
            <w:shd w:val="clear" w:color="auto" w:fill="auto"/>
            <w:noWrap/>
            <w:vAlign w:val="bottom"/>
            <w:hideMark/>
          </w:tcPr>
          <w:p w14:paraId="5AF26EC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4.705</w:t>
            </w:r>
          </w:p>
        </w:tc>
        <w:tc>
          <w:tcPr>
            <w:tcW w:w="812" w:type="dxa"/>
            <w:tcBorders>
              <w:top w:val="nil"/>
              <w:left w:val="nil"/>
              <w:bottom w:val="nil"/>
              <w:right w:val="nil"/>
            </w:tcBorders>
            <w:shd w:val="clear" w:color="auto" w:fill="auto"/>
            <w:noWrap/>
            <w:vAlign w:val="bottom"/>
            <w:hideMark/>
          </w:tcPr>
          <w:p w14:paraId="21911BD1"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4.721</w:t>
            </w:r>
          </w:p>
        </w:tc>
        <w:tc>
          <w:tcPr>
            <w:tcW w:w="812" w:type="dxa"/>
            <w:tcBorders>
              <w:top w:val="nil"/>
              <w:left w:val="nil"/>
              <w:bottom w:val="nil"/>
              <w:right w:val="nil"/>
            </w:tcBorders>
            <w:shd w:val="clear" w:color="auto" w:fill="auto"/>
            <w:noWrap/>
            <w:vAlign w:val="bottom"/>
            <w:hideMark/>
          </w:tcPr>
          <w:p w14:paraId="56E4F1FF"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4.738</w:t>
            </w:r>
          </w:p>
        </w:tc>
      </w:tr>
      <w:tr w:rsidR="00B70024" w:rsidRPr="002B4184" w14:paraId="41386449" w14:textId="77777777" w:rsidTr="007F1DEF">
        <w:trPr>
          <w:trHeight w:val="288"/>
        </w:trPr>
        <w:tc>
          <w:tcPr>
            <w:tcW w:w="4036" w:type="dxa"/>
            <w:tcBorders>
              <w:top w:val="nil"/>
              <w:left w:val="nil"/>
              <w:bottom w:val="nil"/>
              <w:right w:val="nil"/>
            </w:tcBorders>
            <w:shd w:val="clear" w:color="auto" w:fill="auto"/>
            <w:noWrap/>
            <w:vAlign w:val="bottom"/>
            <w:hideMark/>
          </w:tcPr>
          <w:p w14:paraId="22CDBF8F"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r w:rsidRPr="00FC7E0F">
              <w:rPr>
                <w:rFonts w:ascii="Calibri" w:hAnsi="Calibri" w:cs="Calibri"/>
                <w:b/>
                <w:bCs/>
                <w:color w:val="000000"/>
                <w:sz w:val="18"/>
                <w:szCs w:val="18"/>
                <w:lang w:val="el-GR" w:eastAsia="el-GR"/>
              </w:rPr>
              <w:t>Вкупно домаќинства</w:t>
            </w:r>
          </w:p>
        </w:tc>
        <w:tc>
          <w:tcPr>
            <w:tcW w:w="1270" w:type="dxa"/>
            <w:tcBorders>
              <w:top w:val="nil"/>
              <w:left w:val="nil"/>
              <w:bottom w:val="nil"/>
              <w:right w:val="nil"/>
            </w:tcBorders>
            <w:shd w:val="clear" w:color="auto" w:fill="auto"/>
            <w:vAlign w:val="bottom"/>
            <w:hideMark/>
          </w:tcPr>
          <w:p w14:paraId="4A3A99B4" w14:textId="77777777" w:rsidR="00B70024" w:rsidRPr="002B4184" w:rsidRDefault="00B70024" w:rsidP="007F1DEF">
            <w:pPr>
              <w:widowControl/>
              <w:autoSpaceDE/>
              <w:autoSpaceDN/>
              <w:ind w:firstLineChars="100" w:firstLine="180"/>
              <w:rPr>
                <w:rFonts w:ascii="Calibri" w:hAnsi="Calibri" w:cs="Calibri"/>
                <w:b/>
                <w:bCs/>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4527768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5FB7868"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1.868</w:t>
            </w:r>
          </w:p>
        </w:tc>
        <w:tc>
          <w:tcPr>
            <w:tcW w:w="812" w:type="dxa"/>
            <w:tcBorders>
              <w:top w:val="nil"/>
              <w:left w:val="nil"/>
              <w:bottom w:val="nil"/>
              <w:right w:val="nil"/>
            </w:tcBorders>
            <w:shd w:val="clear" w:color="auto" w:fill="auto"/>
            <w:noWrap/>
            <w:vAlign w:val="bottom"/>
            <w:hideMark/>
          </w:tcPr>
          <w:p w14:paraId="6B46F35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1.905</w:t>
            </w:r>
          </w:p>
        </w:tc>
        <w:tc>
          <w:tcPr>
            <w:tcW w:w="812" w:type="dxa"/>
            <w:tcBorders>
              <w:top w:val="nil"/>
              <w:left w:val="nil"/>
              <w:bottom w:val="nil"/>
              <w:right w:val="nil"/>
            </w:tcBorders>
            <w:shd w:val="clear" w:color="auto" w:fill="auto"/>
            <w:noWrap/>
            <w:vAlign w:val="bottom"/>
            <w:hideMark/>
          </w:tcPr>
          <w:p w14:paraId="1BF1337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1.943</w:t>
            </w:r>
          </w:p>
        </w:tc>
        <w:tc>
          <w:tcPr>
            <w:tcW w:w="812" w:type="dxa"/>
            <w:tcBorders>
              <w:top w:val="nil"/>
              <w:left w:val="nil"/>
              <w:bottom w:val="nil"/>
              <w:right w:val="nil"/>
            </w:tcBorders>
            <w:shd w:val="clear" w:color="auto" w:fill="auto"/>
            <w:noWrap/>
            <w:vAlign w:val="bottom"/>
            <w:hideMark/>
          </w:tcPr>
          <w:p w14:paraId="0F50D36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1.983</w:t>
            </w:r>
          </w:p>
        </w:tc>
        <w:tc>
          <w:tcPr>
            <w:tcW w:w="812" w:type="dxa"/>
            <w:tcBorders>
              <w:top w:val="nil"/>
              <w:left w:val="nil"/>
              <w:bottom w:val="nil"/>
              <w:right w:val="nil"/>
            </w:tcBorders>
            <w:shd w:val="clear" w:color="auto" w:fill="auto"/>
            <w:noWrap/>
            <w:vAlign w:val="bottom"/>
            <w:hideMark/>
          </w:tcPr>
          <w:p w14:paraId="2ACB92A1"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2.201</w:t>
            </w:r>
          </w:p>
        </w:tc>
        <w:tc>
          <w:tcPr>
            <w:tcW w:w="812" w:type="dxa"/>
            <w:tcBorders>
              <w:top w:val="nil"/>
              <w:left w:val="nil"/>
              <w:bottom w:val="nil"/>
              <w:right w:val="nil"/>
            </w:tcBorders>
            <w:shd w:val="clear" w:color="auto" w:fill="auto"/>
            <w:noWrap/>
            <w:vAlign w:val="bottom"/>
            <w:hideMark/>
          </w:tcPr>
          <w:p w14:paraId="5EC4ED6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2.243</w:t>
            </w:r>
          </w:p>
        </w:tc>
        <w:tc>
          <w:tcPr>
            <w:tcW w:w="812" w:type="dxa"/>
            <w:tcBorders>
              <w:top w:val="nil"/>
              <w:left w:val="nil"/>
              <w:bottom w:val="nil"/>
              <w:right w:val="nil"/>
            </w:tcBorders>
            <w:shd w:val="clear" w:color="auto" w:fill="auto"/>
            <w:noWrap/>
            <w:vAlign w:val="bottom"/>
            <w:hideMark/>
          </w:tcPr>
          <w:p w14:paraId="43D443C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2.287</w:t>
            </w:r>
          </w:p>
        </w:tc>
      </w:tr>
      <w:tr w:rsidR="00B70024" w:rsidRPr="002B4184" w14:paraId="468A5045" w14:textId="77777777" w:rsidTr="007F1DEF">
        <w:trPr>
          <w:trHeight w:val="288"/>
        </w:trPr>
        <w:tc>
          <w:tcPr>
            <w:tcW w:w="4036" w:type="dxa"/>
            <w:tcBorders>
              <w:top w:val="nil"/>
              <w:left w:val="nil"/>
              <w:bottom w:val="nil"/>
              <w:right w:val="nil"/>
            </w:tcBorders>
            <w:shd w:val="clear" w:color="auto" w:fill="auto"/>
            <w:noWrap/>
            <w:vAlign w:val="bottom"/>
            <w:hideMark/>
          </w:tcPr>
          <w:p w14:paraId="2B6C133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p>
        </w:tc>
        <w:tc>
          <w:tcPr>
            <w:tcW w:w="1270" w:type="dxa"/>
            <w:tcBorders>
              <w:top w:val="nil"/>
              <w:left w:val="nil"/>
              <w:bottom w:val="nil"/>
              <w:right w:val="nil"/>
            </w:tcBorders>
            <w:shd w:val="clear" w:color="auto" w:fill="auto"/>
            <w:vAlign w:val="bottom"/>
            <w:hideMark/>
          </w:tcPr>
          <w:p w14:paraId="6C29345C" w14:textId="77777777" w:rsidR="00B70024" w:rsidRPr="002B4184" w:rsidRDefault="00B70024" w:rsidP="007F1DEF">
            <w:pPr>
              <w:widowControl/>
              <w:autoSpaceDE/>
              <w:autoSpaceDN/>
              <w:ind w:firstLineChars="100" w:firstLine="200"/>
              <w:rPr>
                <w:sz w:val="20"/>
                <w:szCs w:val="20"/>
                <w:lang w:val="el-GR" w:eastAsia="el-GR"/>
              </w:rPr>
            </w:pPr>
          </w:p>
        </w:tc>
        <w:tc>
          <w:tcPr>
            <w:tcW w:w="664" w:type="dxa"/>
            <w:tcBorders>
              <w:top w:val="nil"/>
              <w:left w:val="nil"/>
              <w:bottom w:val="nil"/>
              <w:right w:val="nil"/>
            </w:tcBorders>
            <w:shd w:val="clear" w:color="auto" w:fill="auto"/>
            <w:noWrap/>
            <w:vAlign w:val="bottom"/>
            <w:hideMark/>
          </w:tcPr>
          <w:p w14:paraId="03CAAD6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16B053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1B2C1D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1C2AF1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4C4E83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10D696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A91BC6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3F5C4C3" w14:textId="77777777" w:rsidR="00B70024" w:rsidRPr="002B4184" w:rsidRDefault="00B70024" w:rsidP="007F1DEF">
            <w:pPr>
              <w:widowControl/>
              <w:autoSpaceDE/>
              <w:autoSpaceDN/>
              <w:rPr>
                <w:sz w:val="20"/>
                <w:szCs w:val="20"/>
                <w:lang w:val="el-GR" w:eastAsia="el-GR"/>
              </w:rPr>
            </w:pPr>
          </w:p>
        </w:tc>
      </w:tr>
      <w:tr w:rsidR="00B70024" w:rsidRPr="002B4184" w14:paraId="380FBD2F" w14:textId="77777777" w:rsidTr="007F1DEF">
        <w:trPr>
          <w:trHeight w:val="288"/>
        </w:trPr>
        <w:tc>
          <w:tcPr>
            <w:tcW w:w="4036" w:type="dxa"/>
            <w:tcBorders>
              <w:top w:val="nil"/>
              <w:left w:val="nil"/>
              <w:bottom w:val="nil"/>
              <w:right w:val="nil"/>
            </w:tcBorders>
            <w:shd w:val="clear" w:color="auto" w:fill="auto"/>
            <w:noWrap/>
            <w:vAlign w:val="bottom"/>
            <w:hideMark/>
          </w:tcPr>
          <w:p w14:paraId="43364254" w14:textId="77777777" w:rsidR="00B70024" w:rsidRPr="002B4184" w:rsidRDefault="00B70024" w:rsidP="007F1DEF">
            <w:pPr>
              <w:widowControl/>
              <w:autoSpaceDE/>
              <w:autoSpaceDN/>
              <w:rPr>
                <w:rFonts w:ascii="Calibri" w:hAnsi="Calibri" w:cs="Calibri"/>
                <w:b/>
                <w:bCs/>
                <w:color w:val="000000"/>
                <w:sz w:val="18"/>
                <w:szCs w:val="18"/>
                <w:u w:val="single"/>
                <w:lang w:val="el-GR" w:eastAsia="el-GR"/>
              </w:rPr>
            </w:pPr>
            <w:r w:rsidRPr="00B4314C">
              <w:rPr>
                <w:rFonts w:ascii="Calibri" w:hAnsi="Calibri" w:cs="Calibri"/>
                <w:b/>
                <w:bCs/>
                <w:color w:val="000000"/>
                <w:sz w:val="18"/>
                <w:szCs w:val="18"/>
                <w:u w:val="single"/>
                <w:lang w:val="el-GR" w:eastAsia="el-GR"/>
              </w:rPr>
              <w:t>ПОСТОЈНИ МРЕЖИ</w:t>
            </w:r>
          </w:p>
        </w:tc>
        <w:tc>
          <w:tcPr>
            <w:tcW w:w="1270" w:type="dxa"/>
            <w:tcBorders>
              <w:top w:val="nil"/>
              <w:left w:val="nil"/>
              <w:bottom w:val="nil"/>
              <w:right w:val="nil"/>
            </w:tcBorders>
            <w:shd w:val="clear" w:color="auto" w:fill="auto"/>
            <w:vAlign w:val="bottom"/>
            <w:hideMark/>
          </w:tcPr>
          <w:p w14:paraId="139B7380" w14:textId="77777777" w:rsidR="00B70024" w:rsidRPr="002B4184" w:rsidRDefault="00B70024" w:rsidP="007F1DEF">
            <w:pPr>
              <w:widowControl/>
              <w:autoSpaceDE/>
              <w:autoSpaceDN/>
              <w:rPr>
                <w:rFonts w:ascii="Calibri" w:hAnsi="Calibri" w:cs="Calibri"/>
                <w:b/>
                <w:bCs/>
                <w:color w:val="000000"/>
                <w:sz w:val="18"/>
                <w:szCs w:val="18"/>
                <w:u w:val="single"/>
                <w:lang w:val="el-GR" w:eastAsia="el-GR"/>
              </w:rPr>
            </w:pPr>
          </w:p>
        </w:tc>
        <w:tc>
          <w:tcPr>
            <w:tcW w:w="664" w:type="dxa"/>
            <w:tcBorders>
              <w:top w:val="nil"/>
              <w:left w:val="nil"/>
              <w:bottom w:val="nil"/>
              <w:right w:val="nil"/>
            </w:tcBorders>
            <w:shd w:val="clear" w:color="auto" w:fill="auto"/>
            <w:noWrap/>
            <w:vAlign w:val="bottom"/>
            <w:hideMark/>
          </w:tcPr>
          <w:p w14:paraId="4DAAA6F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6D3B3F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2ACA01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387630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EE21D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994EDF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7A647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F6DF2FC" w14:textId="77777777" w:rsidR="00B70024" w:rsidRPr="002B4184" w:rsidRDefault="00B70024" w:rsidP="007F1DEF">
            <w:pPr>
              <w:widowControl/>
              <w:autoSpaceDE/>
              <w:autoSpaceDN/>
              <w:rPr>
                <w:sz w:val="20"/>
                <w:szCs w:val="20"/>
                <w:lang w:val="el-GR" w:eastAsia="el-GR"/>
              </w:rPr>
            </w:pPr>
          </w:p>
        </w:tc>
      </w:tr>
      <w:tr w:rsidR="00B70024" w:rsidRPr="002B4184" w14:paraId="733C48F9" w14:textId="77777777" w:rsidTr="007F1DEF">
        <w:trPr>
          <w:trHeight w:val="288"/>
        </w:trPr>
        <w:tc>
          <w:tcPr>
            <w:tcW w:w="4036" w:type="dxa"/>
            <w:tcBorders>
              <w:top w:val="nil"/>
              <w:left w:val="nil"/>
              <w:bottom w:val="nil"/>
              <w:right w:val="nil"/>
            </w:tcBorders>
            <w:shd w:val="clear" w:color="auto" w:fill="auto"/>
            <w:noWrap/>
            <w:vAlign w:val="bottom"/>
            <w:hideMark/>
          </w:tcPr>
          <w:p w14:paraId="4ED995DB" w14:textId="77777777" w:rsidR="00B70024" w:rsidRPr="002B4184" w:rsidRDefault="00B70024" w:rsidP="007F1DEF">
            <w:pPr>
              <w:widowControl/>
              <w:autoSpaceDE/>
              <w:autoSpaceDN/>
              <w:rPr>
                <w:rFonts w:ascii="Calibri" w:hAnsi="Calibri" w:cs="Calibri"/>
                <w:b/>
                <w:bCs/>
                <w:color w:val="000000"/>
                <w:sz w:val="18"/>
                <w:szCs w:val="18"/>
                <w:lang w:val="el-GR" w:eastAsia="el-GR"/>
              </w:rPr>
            </w:pPr>
            <w:r w:rsidRPr="00B4314C">
              <w:rPr>
                <w:rFonts w:ascii="Calibri" w:hAnsi="Calibri" w:cs="Calibri"/>
                <w:b/>
                <w:bCs/>
                <w:color w:val="000000"/>
                <w:sz w:val="18"/>
                <w:szCs w:val="18"/>
                <w:lang w:val="el-GR" w:eastAsia="el-GR"/>
              </w:rPr>
              <w:t>Корисници - броила</w:t>
            </w:r>
          </w:p>
        </w:tc>
        <w:tc>
          <w:tcPr>
            <w:tcW w:w="1270" w:type="dxa"/>
            <w:tcBorders>
              <w:top w:val="nil"/>
              <w:left w:val="nil"/>
              <w:bottom w:val="nil"/>
              <w:right w:val="nil"/>
            </w:tcBorders>
            <w:shd w:val="clear" w:color="auto" w:fill="auto"/>
            <w:vAlign w:val="bottom"/>
            <w:hideMark/>
          </w:tcPr>
          <w:p w14:paraId="0C56CDF9" w14:textId="77777777" w:rsidR="00B70024" w:rsidRPr="002B4184" w:rsidRDefault="00B70024" w:rsidP="007F1DEF">
            <w:pPr>
              <w:widowControl/>
              <w:autoSpaceDE/>
              <w:autoSpaceDN/>
              <w:rPr>
                <w:rFonts w:ascii="Calibri" w:hAnsi="Calibri" w:cs="Calibri"/>
                <w:b/>
                <w:bCs/>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7928940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4C306A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8E37E0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A65A27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16684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EAA41E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B029C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53F2A08" w14:textId="77777777" w:rsidR="00B70024" w:rsidRPr="002B4184" w:rsidRDefault="00B70024" w:rsidP="007F1DEF">
            <w:pPr>
              <w:widowControl/>
              <w:autoSpaceDE/>
              <w:autoSpaceDN/>
              <w:rPr>
                <w:sz w:val="20"/>
                <w:szCs w:val="20"/>
                <w:lang w:val="el-GR" w:eastAsia="el-GR"/>
              </w:rPr>
            </w:pPr>
          </w:p>
        </w:tc>
      </w:tr>
      <w:tr w:rsidR="00B70024" w:rsidRPr="002B4184" w14:paraId="04806ECE" w14:textId="77777777" w:rsidTr="007F1DEF">
        <w:trPr>
          <w:trHeight w:val="288"/>
        </w:trPr>
        <w:tc>
          <w:tcPr>
            <w:tcW w:w="4036" w:type="dxa"/>
            <w:tcBorders>
              <w:top w:val="nil"/>
              <w:left w:val="nil"/>
              <w:bottom w:val="nil"/>
              <w:right w:val="nil"/>
            </w:tcBorders>
            <w:shd w:val="clear" w:color="auto" w:fill="auto"/>
            <w:noWrap/>
            <w:hideMark/>
          </w:tcPr>
          <w:p w14:paraId="6AC87104" w14:textId="77777777" w:rsidR="00B70024" w:rsidRPr="00DE3A69" w:rsidRDefault="00B70024" w:rsidP="007F1DEF">
            <w:pPr>
              <w:widowControl/>
              <w:autoSpaceDE/>
              <w:autoSpaceDN/>
              <w:ind w:firstLineChars="200" w:firstLine="360"/>
              <w:rPr>
                <w:rFonts w:ascii="Calibri" w:hAnsi="Calibri" w:cs="Calibri"/>
                <w:b/>
                <w:bCs/>
                <w:color w:val="000000"/>
                <w:sz w:val="18"/>
                <w:szCs w:val="18"/>
                <w:lang w:val="el-GR" w:eastAsia="el-GR"/>
              </w:rPr>
            </w:pPr>
            <w:r w:rsidRPr="00DE3A69">
              <w:rPr>
                <w:rFonts w:ascii="Calibri" w:hAnsi="Calibri" w:cs="Calibri"/>
                <w:b/>
                <w:bCs/>
                <w:color w:val="000000"/>
                <w:sz w:val="18"/>
                <w:szCs w:val="18"/>
                <w:lang w:val="el-GR" w:eastAsia="el-GR"/>
              </w:rPr>
              <w:t>Домаќинства - постојани</w:t>
            </w:r>
          </w:p>
        </w:tc>
        <w:tc>
          <w:tcPr>
            <w:tcW w:w="1270" w:type="dxa"/>
            <w:tcBorders>
              <w:top w:val="nil"/>
              <w:left w:val="nil"/>
              <w:bottom w:val="nil"/>
              <w:right w:val="nil"/>
            </w:tcBorders>
            <w:shd w:val="clear" w:color="auto" w:fill="auto"/>
            <w:hideMark/>
          </w:tcPr>
          <w:p w14:paraId="26A48A56"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115BBDAB"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nil"/>
              <w:right w:val="nil"/>
            </w:tcBorders>
            <w:shd w:val="clear" w:color="auto" w:fill="auto"/>
            <w:noWrap/>
            <w:vAlign w:val="bottom"/>
            <w:hideMark/>
          </w:tcPr>
          <w:p w14:paraId="0787F3F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685</w:t>
            </w:r>
          </w:p>
        </w:tc>
        <w:tc>
          <w:tcPr>
            <w:tcW w:w="812" w:type="dxa"/>
            <w:tcBorders>
              <w:top w:val="nil"/>
              <w:left w:val="nil"/>
              <w:bottom w:val="nil"/>
              <w:right w:val="nil"/>
            </w:tcBorders>
            <w:shd w:val="clear" w:color="auto" w:fill="auto"/>
            <w:noWrap/>
            <w:vAlign w:val="bottom"/>
            <w:hideMark/>
          </w:tcPr>
          <w:p w14:paraId="05A7BA2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687</w:t>
            </w:r>
          </w:p>
        </w:tc>
        <w:tc>
          <w:tcPr>
            <w:tcW w:w="812" w:type="dxa"/>
            <w:tcBorders>
              <w:top w:val="nil"/>
              <w:left w:val="nil"/>
              <w:bottom w:val="nil"/>
              <w:right w:val="nil"/>
            </w:tcBorders>
            <w:shd w:val="clear" w:color="auto" w:fill="auto"/>
            <w:noWrap/>
            <w:vAlign w:val="bottom"/>
            <w:hideMark/>
          </w:tcPr>
          <w:p w14:paraId="0E9C4494"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688</w:t>
            </w:r>
          </w:p>
        </w:tc>
        <w:tc>
          <w:tcPr>
            <w:tcW w:w="812" w:type="dxa"/>
            <w:tcBorders>
              <w:top w:val="nil"/>
              <w:left w:val="nil"/>
              <w:bottom w:val="nil"/>
              <w:right w:val="nil"/>
            </w:tcBorders>
            <w:shd w:val="clear" w:color="auto" w:fill="auto"/>
            <w:noWrap/>
            <w:vAlign w:val="bottom"/>
            <w:hideMark/>
          </w:tcPr>
          <w:p w14:paraId="1BFFAB4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690</w:t>
            </w:r>
          </w:p>
        </w:tc>
        <w:tc>
          <w:tcPr>
            <w:tcW w:w="812" w:type="dxa"/>
            <w:tcBorders>
              <w:top w:val="nil"/>
              <w:left w:val="nil"/>
              <w:bottom w:val="nil"/>
              <w:right w:val="nil"/>
            </w:tcBorders>
            <w:shd w:val="clear" w:color="auto" w:fill="auto"/>
            <w:noWrap/>
            <w:vAlign w:val="bottom"/>
            <w:hideMark/>
          </w:tcPr>
          <w:p w14:paraId="3A5A572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692</w:t>
            </w:r>
          </w:p>
        </w:tc>
        <w:tc>
          <w:tcPr>
            <w:tcW w:w="812" w:type="dxa"/>
            <w:tcBorders>
              <w:top w:val="nil"/>
              <w:left w:val="nil"/>
              <w:bottom w:val="nil"/>
              <w:right w:val="nil"/>
            </w:tcBorders>
            <w:shd w:val="clear" w:color="auto" w:fill="auto"/>
            <w:noWrap/>
            <w:vAlign w:val="bottom"/>
            <w:hideMark/>
          </w:tcPr>
          <w:p w14:paraId="36CF1C6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694</w:t>
            </w:r>
          </w:p>
        </w:tc>
        <w:tc>
          <w:tcPr>
            <w:tcW w:w="812" w:type="dxa"/>
            <w:tcBorders>
              <w:top w:val="nil"/>
              <w:left w:val="nil"/>
              <w:bottom w:val="nil"/>
              <w:right w:val="nil"/>
            </w:tcBorders>
            <w:shd w:val="clear" w:color="auto" w:fill="auto"/>
            <w:noWrap/>
            <w:vAlign w:val="bottom"/>
            <w:hideMark/>
          </w:tcPr>
          <w:p w14:paraId="4281B16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695</w:t>
            </w:r>
          </w:p>
        </w:tc>
      </w:tr>
      <w:tr w:rsidR="00B70024" w:rsidRPr="002B4184" w14:paraId="4E7DA72A" w14:textId="77777777" w:rsidTr="007F1DEF">
        <w:trPr>
          <w:trHeight w:val="288"/>
        </w:trPr>
        <w:tc>
          <w:tcPr>
            <w:tcW w:w="4036" w:type="dxa"/>
            <w:tcBorders>
              <w:top w:val="nil"/>
              <w:left w:val="nil"/>
              <w:bottom w:val="nil"/>
              <w:right w:val="nil"/>
            </w:tcBorders>
            <w:shd w:val="clear" w:color="auto" w:fill="auto"/>
            <w:noWrap/>
            <w:hideMark/>
          </w:tcPr>
          <w:p w14:paraId="4E277DE5" w14:textId="77777777" w:rsidR="00B70024" w:rsidRPr="00DE3A69" w:rsidRDefault="00B70024" w:rsidP="007F1DEF">
            <w:pPr>
              <w:widowControl/>
              <w:autoSpaceDE/>
              <w:autoSpaceDN/>
              <w:ind w:firstLineChars="200" w:firstLine="360"/>
              <w:rPr>
                <w:rFonts w:ascii="Calibri" w:hAnsi="Calibri" w:cs="Calibri"/>
                <w:b/>
                <w:bCs/>
                <w:color w:val="000000"/>
                <w:sz w:val="18"/>
                <w:szCs w:val="18"/>
                <w:lang w:val="el-GR" w:eastAsia="el-GR"/>
              </w:rPr>
            </w:pPr>
            <w:r w:rsidRPr="00DE3A69">
              <w:rPr>
                <w:rFonts w:ascii="Calibri" w:hAnsi="Calibri" w:cs="Calibri"/>
                <w:b/>
                <w:bCs/>
                <w:color w:val="000000"/>
                <w:sz w:val="18"/>
                <w:szCs w:val="18"/>
                <w:lang w:val="el-GR" w:eastAsia="el-GR"/>
              </w:rPr>
              <w:t>Домаќинства - сезонски</w:t>
            </w:r>
          </w:p>
        </w:tc>
        <w:tc>
          <w:tcPr>
            <w:tcW w:w="1270" w:type="dxa"/>
            <w:tcBorders>
              <w:top w:val="nil"/>
              <w:left w:val="nil"/>
              <w:bottom w:val="nil"/>
              <w:right w:val="nil"/>
            </w:tcBorders>
            <w:shd w:val="clear" w:color="auto" w:fill="auto"/>
            <w:hideMark/>
          </w:tcPr>
          <w:p w14:paraId="5C15A8B6"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45F624E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EF1D8F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1.183</w:t>
            </w:r>
          </w:p>
        </w:tc>
        <w:tc>
          <w:tcPr>
            <w:tcW w:w="812" w:type="dxa"/>
            <w:tcBorders>
              <w:top w:val="nil"/>
              <w:left w:val="nil"/>
              <w:bottom w:val="nil"/>
              <w:right w:val="nil"/>
            </w:tcBorders>
            <w:shd w:val="clear" w:color="auto" w:fill="auto"/>
            <w:noWrap/>
            <w:vAlign w:val="bottom"/>
            <w:hideMark/>
          </w:tcPr>
          <w:p w14:paraId="6F1DD7B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1.218</w:t>
            </w:r>
          </w:p>
        </w:tc>
        <w:tc>
          <w:tcPr>
            <w:tcW w:w="812" w:type="dxa"/>
            <w:tcBorders>
              <w:top w:val="nil"/>
              <w:left w:val="nil"/>
              <w:bottom w:val="nil"/>
              <w:right w:val="nil"/>
            </w:tcBorders>
            <w:shd w:val="clear" w:color="auto" w:fill="auto"/>
            <w:noWrap/>
            <w:vAlign w:val="bottom"/>
            <w:hideMark/>
          </w:tcPr>
          <w:p w14:paraId="66E99312"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1.255</w:t>
            </w:r>
          </w:p>
        </w:tc>
        <w:tc>
          <w:tcPr>
            <w:tcW w:w="812" w:type="dxa"/>
            <w:tcBorders>
              <w:top w:val="nil"/>
              <w:left w:val="nil"/>
              <w:bottom w:val="nil"/>
              <w:right w:val="nil"/>
            </w:tcBorders>
            <w:shd w:val="clear" w:color="auto" w:fill="auto"/>
            <w:noWrap/>
            <w:vAlign w:val="bottom"/>
            <w:hideMark/>
          </w:tcPr>
          <w:p w14:paraId="29BC02AA"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1.293</w:t>
            </w:r>
          </w:p>
        </w:tc>
        <w:tc>
          <w:tcPr>
            <w:tcW w:w="812" w:type="dxa"/>
            <w:tcBorders>
              <w:top w:val="nil"/>
              <w:left w:val="nil"/>
              <w:bottom w:val="nil"/>
              <w:right w:val="nil"/>
            </w:tcBorders>
            <w:shd w:val="clear" w:color="auto" w:fill="auto"/>
            <w:noWrap/>
            <w:vAlign w:val="bottom"/>
            <w:hideMark/>
          </w:tcPr>
          <w:p w14:paraId="2CBF0787"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1.332</w:t>
            </w:r>
          </w:p>
        </w:tc>
        <w:tc>
          <w:tcPr>
            <w:tcW w:w="812" w:type="dxa"/>
            <w:tcBorders>
              <w:top w:val="nil"/>
              <w:left w:val="nil"/>
              <w:bottom w:val="nil"/>
              <w:right w:val="nil"/>
            </w:tcBorders>
            <w:shd w:val="clear" w:color="auto" w:fill="auto"/>
            <w:noWrap/>
            <w:vAlign w:val="bottom"/>
            <w:hideMark/>
          </w:tcPr>
          <w:p w14:paraId="3790A2BB"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1.372</w:t>
            </w:r>
          </w:p>
        </w:tc>
        <w:tc>
          <w:tcPr>
            <w:tcW w:w="812" w:type="dxa"/>
            <w:tcBorders>
              <w:top w:val="nil"/>
              <w:left w:val="nil"/>
              <w:bottom w:val="nil"/>
              <w:right w:val="nil"/>
            </w:tcBorders>
            <w:shd w:val="clear" w:color="auto" w:fill="auto"/>
            <w:noWrap/>
            <w:vAlign w:val="bottom"/>
            <w:hideMark/>
          </w:tcPr>
          <w:p w14:paraId="42BFADDC"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1.413</w:t>
            </w:r>
          </w:p>
        </w:tc>
      </w:tr>
      <w:tr w:rsidR="00B70024" w:rsidRPr="002B4184" w14:paraId="54AF8B4E" w14:textId="77777777" w:rsidTr="007F1DEF">
        <w:trPr>
          <w:trHeight w:val="288"/>
        </w:trPr>
        <w:tc>
          <w:tcPr>
            <w:tcW w:w="4036" w:type="dxa"/>
            <w:tcBorders>
              <w:top w:val="nil"/>
              <w:left w:val="nil"/>
              <w:bottom w:val="nil"/>
              <w:right w:val="nil"/>
            </w:tcBorders>
            <w:shd w:val="clear" w:color="auto" w:fill="auto"/>
            <w:noWrap/>
            <w:hideMark/>
          </w:tcPr>
          <w:p w14:paraId="4582D2B8" w14:textId="77777777" w:rsidR="00B70024" w:rsidRPr="00DE3A69" w:rsidRDefault="00B70024" w:rsidP="007F1DEF">
            <w:pPr>
              <w:widowControl/>
              <w:autoSpaceDE/>
              <w:autoSpaceDN/>
              <w:ind w:firstLineChars="200" w:firstLine="360"/>
              <w:rPr>
                <w:rFonts w:ascii="Calibri" w:hAnsi="Calibri" w:cs="Calibri"/>
                <w:b/>
                <w:bCs/>
                <w:color w:val="000000"/>
                <w:sz w:val="18"/>
                <w:szCs w:val="18"/>
                <w:lang w:val="el-GR" w:eastAsia="el-GR"/>
              </w:rPr>
            </w:pPr>
            <w:r w:rsidRPr="00DE3A69">
              <w:rPr>
                <w:rFonts w:ascii="Calibri" w:hAnsi="Calibri" w:cs="Calibri"/>
                <w:b/>
                <w:bCs/>
                <w:color w:val="000000"/>
                <w:sz w:val="18"/>
                <w:szCs w:val="18"/>
                <w:lang w:val="el-GR" w:eastAsia="el-GR"/>
              </w:rPr>
              <w:t>Комерцијални, индустриски</w:t>
            </w:r>
          </w:p>
        </w:tc>
        <w:tc>
          <w:tcPr>
            <w:tcW w:w="1270" w:type="dxa"/>
            <w:tcBorders>
              <w:top w:val="nil"/>
              <w:left w:val="nil"/>
              <w:bottom w:val="nil"/>
              <w:right w:val="nil"/>
            </w:tcBorders>
            <w:shd w:val="clear" w:color="auto" w:fill="auto"/>
            <w:hideMark/>
          </w:tcPr>
          <w:p w14:paraId="46DABC3A"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5073DFA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nil"/>
              <w:right w:val="nil"/>
            </w:tcBorders>
            <w:shd w:val="clear" w:color="auto" w:fill="auto"/>
            <w:noWrap/>
            <w:vAlign w:val="bottom"/>
            <w:hideMark/>
          </w:tcPr>
          <w:p w14:paraId="0858CB3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141</w:t>
            </w:r>
          </w:p>
        </w:tc>
        <w:tc>
          <w:tcPr>
            <w:tcW w:w="812" w:type="dxa"/>
            <w:tcBorders>
              <w:top w:val="nil"/>
              <w:left w:val="nil"/>
              <w:bottom w:val="nil"/>
              <w:right w:val="nil"/>
            </w:tcBorders>
            <w:shd w:val="clear" w:color="auto" w:fill="auto"/>
            <w:noWrap/>
            <w:vAlign w:val="bottom"/>
            <w:hideMark/>
          </w:tcPr>
          <w:p w14:paraId="5177B40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141</w:t>
            </w:r>
          </w:p>
        </w:tc>
        <w:tc>
          <w:tcPr>
            <w:tcW w:w="812" w:type="dxa"/>
            <w:tcBorders>
              <w:top w:val="nil"/>
              <w:left w:val="nil"/>
              <w:bottom w:val="nil"/>
              <w:right w:val="nil"/>
            </w:tcBorders>
            <w:shd w:val="clear" w:color="auto" w:fill="auto"/>
            <w:noWrap/>
            <w:vAlign w:val="bottom"/>
            <w:hideMark/>
          </w:tcPr>
          <w:p w14:paraId="78421DD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142</w:t>
            </w:r>
          </w:p>
        </w:tc>
        <w:tc>
          <w:tcPr>
            <w:tcW w:w="812" w:type="dxa"/>
            <w:tcBorders>
              <w:top w:val="nil"/>
              <w:left w:val="nil"/>
              <w:bottom w:val="nil"/>
              <w:right w:val="nil"/>
            </w:tcBorders>
            <w:shd w:val="clear" w:color="auto" w:fill="auto"/>
            <w:noWrap/>
            <w:vAlign w:val="bottom"/>
            <w:hideMark/>
          </w:tcPr>
          <w:p w14:paraId="1B80F01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142</w:t>
            </w:r>
          </w:p>
        </w:tc>
        <w:tc>
          <w:tcPr>
            <w:tcW w:w="812" w:type="dxa"/>
            <w:tcBorders>
              <w:top w:val="nil"/>
              <w:left w:val="nil"/>
              <w:bottom w:val="nil"/>
              <w:right w:val="nil"/>
            </w:tcBorders>
            <w:shd w:val="clear" w:color="auto" w:fill="auto"/>
            <w:noWrap/>
            <w:vAlign w:val="bottom"/>
            <w:hideMark/>
          </w:tcPr>
          <w:p w14:paraId="3C879AC4"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144</w:t>
            </w:r>
          </w:p>
        </w:tc>
        <w:tc>
          <w:tcPr>
            <w:tcW w:w="812" w:type="dxa"/>
            <w:tcBorders>
              <w:top w:val="nil"/>
              <w:left w:val="nil"/>
              <w:bottom w:val="nil"/>
              <w:right w:val="nil"/>
            </w:tcBorders>
            <w:shd w:val="clear" w:color="auto" w:fill="auto"/>
            <w:noWrap/>
            <w:vAlign w:val="bottom"/>
            <w:hideMark/>
          </w:tcPr>
          <w:p w14:paraId="39492712"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145</w:t>
            </w:r>
          </w:p>
        </w:tc>
        <w:tc>
          <w:tcPr>
            <w:tcW w:w="812" w:type="dxa"/>
            <w:tcBorders>
              <w:top w:val="nil"/>
              <w:left w:val="nil"/>
              <w:bottom w:val="nil"/>
              <w:right w:val="nil"/>
            </w:tcBorders>
            <w:shd w:val="clear" w:color="auto" w:fill="auto"/>
            <w:noWrap/>
            <w:vAlign w:val="bottom"/>
            <w:hideMark/>
          </w:tcPr>
          <w:p w14:paraId="466CBD8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145</w:t>
            </w:r>
          </w:p>
        </w:tc>
      </w:tr>
      <w:tr w:rsidR="00B70024" w:rsidRPr="002B4184" w14:paraId="370EDDA8" w14:textId="77777777" w:rsidTr="007F1DEF">
        <w:trPr>
          <w:trHeight w:val="288"/>
        </w:trPr>
        <w:tc>
          <w:tcPr>
            <w:tcW w:w="4036" w:type="dxa"/>
            <w:tcBorders>
              <w:top w:val="nil"/>
              <w:left w:val="nil"/>
              <w:bottom w:val="single" w:sz="4" w:space="0" w:color="auto"/>
              <w:right w:val="nil"/>
            </w:tcBorders>
            <w:shd w:val="clear" w:color="auto" w:fill="auto"/>
            <w:noWrap/>
            <w:hideMark/>
          </w:tcPr>
          <w:p w14:paraId="6D801011" w14:textId="77777777" w:rsidR="00B70024" w:rsidRPr="00DE3A69" w:rsidRDefault="00B70024" w:rsidP="007F1DEF">
            <w:pPr>
              <w:widowControl/>
              <w:autoSpaceDE/>
              <w:autoSpaceDN/>
              <w:ind w:firstLineChars="200" w:firstLine="360"/>
              <w:rPr>
                <w:rFonts w:ascii="Calibri" w:hAnsi="Calibri" w:cs="Calibri"/>
                <w:b/>
                <w:bCs/>
                <w:color w:val="000000"/>
                <w:sz w:val="18"/>
                <w:szCs w:val="18"/>
                <w:lang w:val="el-GR" w:eastAsia="el-GR"/>
              </w:rPr>
            </w:pPr>
            <w:r w:rsidRPr="00DE3A69">
              <w:rPr>
                <w:rFonts w:ascii="Calibri" w:hAnsi="Calibri" w:cs="Calibri"/>
                <w:b/>
                <w:bCs/>
                <w:color w:val="000000"/>
                <w:sz w:val="18"/>
                <w:szCs w:val="18"/>
                <w:lang w:val="el-GR" w:eastAsia="el-GR"/>
              </w:rPr>
              <w:t>Државни/општински, болници, противпож.</w:t>
            </w:r>
          </w:p>
        </w:tc>
        <w:tc>
          <w:tcPr>
            <w:tcW w:w="1270" w:type="dxa"/>
            <w:tcBorders>
              <w:top w:val="nil"/>
              <w:left w:val="nil"/>
              <w:bottom w:val="single" w:sz="4" w:space="0" w:color="auto"/>
              <w:right w:val="nil"/>
            </w:tcBorders>
            <w:shd w:val="clear" w:color="auto" w:fill="auto"/>
            <w:hideMark/>
          </w:tcPr>
          <w:p w14:paraId="64F5491F"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single" w:sz="4" w:space="0" w:color="auto"/>
              <w:right w:val="nil"/>
            </w:tcBorders>
            <w:shd w:val="clear" w:color="auto" w:fill="auto"/>
            <w:noWrap/>
            <w:vAlign w:val="bottom"/>
            <w:hideMark/>
          </w:tcPr>
          <w:p w14:paraId="3103084C"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single" w:sz="4" w:space="0" w:color="auto"/>
              <w:right w:val="nil"/>
            </w:tcBorders>
            <w:shd w:val="clear" w:color="auto" w:fill="auto"/>
            <w:noWrap/>
            <w:vAlign w:val="bottom"/>
            <w:hideMark/>
          </w:tcPr>
          <w:p w14:paraId="5C6223E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7</w:t>
            </w:r>
          </w:p>
        </w:tc>
        <w:tc>
          <w:tcPr>
            <w:tcW w:w="812" w:type="dxa"/>
            <w:tcBorders>
              <w:top w:val="nil"/>
              <w:left w:val="nil"/>
              <w:bottom w:val="single" w:sz="4" w:space="0" w:color="auto"/>
              <w:right w:val="nil"/>
            </w:tcBorders>
            <w:shd w:val="clear" w:color="auto" w:fill="auto"/>
            <w:noWrap/>
            <w:vAlign w:val="bottom"/>
            <w:hideMark/>
          </w:tcPr>
          <w:p w14:paraId="3C07212A"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w:t>
            </w:r>
          </w:p>
        </w:tc>
        <w:tc>
          <w:tcPr>
            <w:tcW w:w="812" w:type="dxa"/>
            <w:tcBorders>
              <w:top w:val="nil"/>
              <w:left w:val="nil"/>
              <w:bottom w:val="single" w:sz="4" w:space="0" w:color="auto"/>
              <w:right w:val="nil"/>
            </w:tcBorders>
            <w:shd w:val="clear" w:color="auto" w:fill="auto"/>
            <w:noWrap/>
            <w:vAlign w:val="bottom"/>
            <w:hideMark/>
          </w:tcPr>
          <w:p w14:paraId="78902B7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w:t>
            </w:r>
          </w:p>
        </w:tc>
        <w:tc>
          <w:tcPr>
            <w:tcW w:w="812" w:type="dxa"/>
            <w:tcBorders>
              <w:top w:val="nil"/>
              <w:left w:val="nil"/>
              <w:bottom w:val="single" w:sz="4" w:space="0" w:color="auto"/>
              <w:right w:val="nil"/>
            </w:tcBorders>
            <w:shd w:val="clear" w:color="auto" w:fill="auto"/>
            <w:noWrap/>
            <w:vAlign w:val="bottom"/>
            <w:hideMark/>
          </w:tcPr>
          <w:p w14:paraId="4DE03A9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w:t>
            </w:r>
          </w:p>
        </w:tc>
        <w:tc>
          <w:tcPr>
            <w:tcW w:w="812" w:type="dxa"/>
            <w:tcBorders>
              <w:top w:val="nil"/>
              <w:left w:val="nil"/>
              <w:bottom w:val="single" w:sz="4" w:space="0" w:color="auto"/>
              <w:right w:val="nil"/>
            </w:tcBorders>
            <w:shd w:val="clear" w:color="auto" w:fill="auto"/>
            <w:noWrap/>
            <w:vAlign w:val="bottom"/>
            <w:hideMark/>
          </w:tcPr>
          <w:p w14:paraId="2E347BE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2E82774E"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5E27C71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r>
      <w:tr w:rsidR="00B70024" w:rsidRPr="002B4184" w14:paraId="3E372DA7" w14:textId="77777777" w:rsidTr="007F1DEF">
        <w:trPr>
          <w:trHeight w:val="288"/>
        </w:trPr>
        <w:tc>
          <w:tcPr>
            <w:tcW w:w="4036" w:type="dxa"/>
            <w:tcBorders>
              <w:top w:val="nil"/>
              <w:left w:val="nil"/>
              <w:bottom w:val="nil"/>
              <w:right w:val="nil"/>
            </w:tcBorders>
            <w:shd w:val="clear" w:color="auto" w:fill="auto"/>
            <w:noWrap/>
            <w:vAlign w:val="bottom"/>
            <w:hideMark/>
          </w:tcPr>
          <w:p w14:paraId="505A575D" w14:textId="77777777" w:rsidR="00B70024" w:rsidRPr="002B4184" w:rsidRDefault="00B70024" w:rsidP="007F1DEF">
            <w:pPr>
              <w:widowControl/>
              <w:autoSpaceDE/>
              <w:autoSpaceDN/>
              <w:ind w:firstLineChars="200" w:firstLine="360"/>
              <w:rPr>
                <w:rFonts w:ascii="Calibri" w:hAnsi="Calibri" w:cs="Calibri"/>
                <w:color w:val="000000"/>
                <w:sz w:val="18"/>
                <w:szCs w:val="18"/>
                <w:lang w:val="el-GR" w:eastAsia="el-GR"/>
              </w:rPr>
            </w:pPr>
            <w:r w:rsidRPr="00823BDB">
              <w:rPr>
                <w:rFonts w:ascii="Calibri" w:hAnsi="Calibri" w:cs="Calibri"/>
                <w:color w:val="000000"/>
                <w:sz w:val="18"/>
                <w:szCs w:val="18"/>
                <w:lang w:val="el-GR" w:eastAsia="el-GR"/>
              </w:rPr>
              <w:t>Вкупно корисници водоснабдување</w:t>
            </w:r>
          </w:p>
        </w:tc>
        <w:tc>
          <w:tcPr>
            <w:tcW w:w="1270" w:type="dxa"/>
            <w:tcBorders>
              <w:top w:val="nil"/>
              <w:left w:val="nil"/>
              <w:bottom w:val="nil"/>
              <w:right w:val="nil"/>
            </w:tcBorders>
            <w:shd w:val="clear" w:color="auto" w:fill="auto"/>
            <w:vAlign w:val="bottom"/>
            <w:hideMark/>
          </w:tcPr>
          <w:p w14:paraId="34D662C1" w14:textId="77777777" w:rsidR="00B70024" w:rsidRPr="002B4184" w:rsidRDefault="00B70024" w:rsidP="007F1DEF">
            <w:pPr>
              <w:widowControl/>
              <w:autoSpaceDE/>
              <w:autoSpaceDN/>
              <w:ind w:firstLineChars="200" w:firstLine="36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1F97430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8F3573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2.016</w:t>
            </w:r>
          </w:p>
        </w:tc>
        <w:tc>
          <w:tcPr>
            <w:tcW w:w="812" w:type="dxa"/>
            <w:tcBorders>
              <w:top w:val="nil"/>
              <w:left w:val="nil"/>
              <w:bottom w:val="nil"/>
              <w:right w:val="nil"/>
            </w:tcBorders>
            <w:shd w:val="clear" w:color="auto" w:fill="auto"/>
            <w:noWrap/>
            <w:vAlign w:val="bottom"/>
            <w:hideMark/>
          </w:tcPr>
          <w:p w14:paraId="7A665DA7"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2.053</w:t>
            </w:r>
          </w:p>
        </w:tc>
        <w:tc>
          <w:tcPr>
            <w:tcW w:w="812" w:type="dxa"/>
            <w:tcBorders>
              <w:top w:val="nil"/>
              <w:left w:val="nil"/>
              <w:bottom w:val="nil"/>
              <w:right w:val="nil"/>
            </w:tcBorders>
            <w:shd w:val="clear" w:color="auto" w:fill="auto"/>
            <w:noWrap/>
            <w:vAlign w:val="bottom"/>
            <w:hideMark/>
          </w:tcPr>
          <w:p w14:paraId="4423CD19"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2.092</w:t>
            </w:r>
          </w:p>
        </w:tc>
        <w:tc>
          <w:tcPr>
            <w:tcW w:w="812" w:type="dxa"/>
            <w:tcBorders>
              <w:top w:val="nil"/>
              <w:left w:val="nil"/>
              <w:bottom w:val="nil"/>
              <w:right w:val="nil"/>
            </w:tcBorders>
            <w:shd w:val="clear" w:color="auto" w:fill="auto"/>
            <w:noWrap/>
            <w:vAlign w:val="bottom"/>
            <w:hideMark/>
          </w:tcPr>
          <w:p w14:paraId="2C80149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2.132</w:t>
            </w:r>
          </w:p>
        </w:tc>
        <w:tc>
          <w:tcPr>
            <w:tcW w:w="812" w:type="dxa"/>
            <w:tcBorders>
              <w:top w:val="nil"/>
              <w:left w:val="nil"/>
              <w:bottom w:val="nil"/>
              <w:right w:val="nil"/>
            </w:tcBorders>
            <w:shd w:val="clear" w:color="auto" w:fill="auto"/>
            <w:noWrap/>
            <w:vAlign w:val="bottom"/>
            <w:hideMark/>
          </w:tcPr>
          <w:p w14:paraId="48A3D7C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2.177</w:t>
            </w:r>
          </w:p>
        </w:tc>
        <w:tc>
          <w:tcPr>
            <w:tcW w:w="812" w:type="dxa"/>
            <w:tcBorders>
              <w:top w:val="nil"/>
              <w:left w:val="nil"/>
              <w:bottom w:val="nil"/>
              <w:right w:val="nil"/>
            </w:tcBorders>
            <w:shd w:val="clear" w:color="auto" w:fill="auto"/>
            <w:noWrap/>
            <w:vAlign w:val="bottom"/>
            <w:hideMark/>
          </w:tcPr>
          <w:p w14:paraId="5098BF3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2.219</w:t>
            </w:r>
          </w:p>
        </w:tc>
        <w:tc>
          <w:tcPr>
            <w:tcW w:w="812" w:type="dxa"/>
            <w:tcBorders>
              <w:top w:val="nil"/>
              <w:left w:val="nil"/>
              <w:bottom w:val="nil"/>
              <w:right w:val="nil"/>
            </w:tcBorders>
            <w:shd w:val="clear" w:color="auto" w:fill="auto"/>
            <w:noWrap/>
            <w:vAlign w:val="bottom"/>
            <w:hideMark/>
          </w:tcPr>
          <w:p w14:paraId="0EED3C8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2.263</w:t>
            </w:r>
          </w:p>
        </w:tc>
      </w:tr>
      <w:tr w:rsidR="00B70024" w:rsidRPr="002B4184" w14:paraId="46559500" w14:textId="77777777" w:rsidTr="007F1DEF">
        <w:trPr>
          <w:trHeight w:val="288"/>
        </w:trPr>
        <w:tc>
          <w:tcPr>
            <w:tcW w:w="4036" w:type="dxa"/>
            <w:tcBorders>
              <w:top w:val="nil"/>
              <w:left w:val="nil"/>
              <w:bottom w:val="nil"/>
              <w:right w:val="nil"/>
            </w:tcBorders>
            <w:shd w:val="clear" w:color="auto" w:fill="auto"/>
            <w:noWrap/>
            <w:vAlign w:val="bottom"/>
            <w:hideMark/>
          </w:tcPr>
          <w:p w14:paraId="65DF451E"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p>
        </w:tc>
        <w:tc>
          <w:tcPr>
            <w:tcW w:w="1270" w:type="dxa"/>
            <w:tcBorders>
              <w:top w:val="nil"/>
              <w:left w:val="nil"/>
              <w:bottom w:val="nil"/>
              <w:right w:val="nil"/>
            </w:tcBorders>
            <w:shd w:val="clear" w:color="auto" w:fill="auto"/>
            <w:vAlign w:val="bottom"/>
            <w:hideMark/>
          </w:tcPr>
          <w:p w14:paraId="416B8DDA" w14:textId="77777777" w:rsidR="00B70024" w:rsidRPr="002B4184" w:rsidRDefault="00B70024" w:rsidP="007F1DEF">
            <w:pPr>
              <w:widowControl/>
              <w:autoSpaceDE/>
              <w:autoSpaceDN/>
              <w:ind w:firstLineChars="100" w:firstLine="200"/>
              <w:rPr>
                <w:sz w:val="20"/>
                <w:szCs w:val="20"/>
                <w:lang w:val="el-GR" w:eastAsia="el-GR"/>
              </w:rPr>
            </w:pPr>
          </w:p>
        </w:tc>
        <w:tc>
          <w:tcPr>
            <w:tcW w:w="664" w:type="dxa"/>
            <w:tcBorders>
              <w:top w:val="nil"/>
              <w:left w:val="nil"/>
              <w:bottom w:val="nil"/>
              <w:right w:val="nil"/>
            </w:tcBorders>
            <w:shd w:val="clear" w:color="auto" w:fill="auto"/>
            <w:noWrap/>
            <w:vAlign w:val="bottom"/>
            <w:hideMark/>
          </w:tcPr>
          <w:p w14:paraId="562DCAFF"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5D17A9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057F60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9862CD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B739DE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D7CB62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464C1E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87046B6" w14:textId="77777777" w:rsidR="00B70024" w:rsidRPr="002B4184" w:rsidRDefault="00B70024" w:rsidP="007F1DEF">
            <w:pPr>
              <w:widowControl/>
              <w:autoSpaceDE/>
              <w:autoSpaceDN/>
              <w:rPr>
                <w:sz w:val="20"/>
                <w:szCs w:val="20"/>
                <w:lang w:val="el-GR" w:eastAsia="el-GR"/>
              </w:rPr>
            </w:pPr>
          </w:p>
        </w:tc>
      </w:tr>
      <w:tr w:rsidR="00B70024" w:rsidRPr="002B4184" w14:paraId="16379296" w14:textId="77777777" w:rsidTr="007F1DEF">
        <w:trPr>
          <w:trHeight w:val="492"/>
        </w:trPr>
        <w:tc>
          <w:tcPr>
            <w:tcW w:w="4036" w:type="dxa"/>
            <w:tcBorders>
              <w:top w:val="nil"/>
              <w:left w:val="nil"/>
              <w:bottom w:val="nil"/>
              <w:right w:val="nil"/>
            </w:tcBorders>
            <w:shd w:val="clear" w:color="auto" w:fill="auto"/>
            <w:noWrap/>
            <w:hideMark/>
          </w:tcPr>
          <w:p w14:paraId="5C41F585" w14:textId="77777777" w:rsidR="00B70024" w:rsidRPr="00B70024" w:rsidRDefault="00B70024" w:rsidP="007F1DEF">
            <w:pPr>
              <w:widowControl/>
              <w:autoSpaceDE/>
              <w:autoSpaceDN/>
              <w:rPr>
                <w:rFonts w:ascii="Calibri" w:hAnsi="Calibri" w:cs="Calibri"/>
                <w:b/>
                <w:bCs/>
                <w:color w:val="000000"/>
                <w:sz w:val="18"/>
                <w:szCs w:val="18"/>
                <w:u w:val="single"/>
                <w:lang w:eastAsia="el-GR"/>
              </w:rPr>
            </w:pPr>
            <w:r w:rsidRPr="00806469">
              <w:rPr>
                <w:rFonts w:ascii="Calibri" w:hAnsi="Calibri" w:cs="Calibri"/>
                <w:b/>
                <w:bCs/>
                <w:color w:val="000000"/>
                <w:sz w:val="18"/>
                <w:szCs w:val="18"/>
                <w:u w:val="single"/>
                <w:lang w:val="el-GR" w:eastAsia="el-GR"/>
              </w:rPr>
              <w:t>ПОСТОЈНИ</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МРЕЖИ</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по</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глава</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на</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жител</w:t>
            </w:r>
          </w:p>
        </w:tc>
        <w:tc>
          <w:tcPr>
            <w:tcW w:w="1270" w:type="dxa"/>
            <w:tcBorders>
              <w:top w:val="nil"/>
              <w:left w:val="nil"/>
              <w:bottom w:val="nil"/>
              <w:right w:val="nil"/>
            </w:tcBorders>
            <w:shd w:val="clear" w:color="auto" w:fill="auto"/>
            <w:vAlign w:val="bottom"/>
            <w:hideMark/>
          </w:tcPr>
          <w:p w14:paraId="6974C4F5" w14:textId="77777777" w:rsidR="00B70024" w:rsidRPr="002B4184" w:rsidRDefault="00B70024" w:rsidP="007F1DEF">
            <w:pPr>
              <w:widowControl/>
              <w:autoSpaceDE/>
              <w:autoSpaceDN/>
              <w:rPr>
                <w:rFonts w:ascii="Calibri" w:hAnsi="Calibri" w:cs="Calibri"/>
                <w:b/>
                <w:bCs/>
                <w:sz w:val="18"/>
                <w:szCs w:val="18"/>
                <w:lang w:val="el-GR" w:eastAsia="el-GR"/>
              </w:rPr>
            </w:pPr>
            <w:r w:rsidRPr="00E27C3D">
              <w:rPr>
                <w:rFonts w:ascii="Calibri" w:hAnsi="Calibri" w:cs="Calibri"/>
                <w:b/>
                <w:bCs/>
                <w:sz w:val="18"/>
                <w:szCs w:val="18"/>
                <w:lang w:val="el-GR" w:eastAsia="el-GR"/>
              </w:rPr>
              <w:t>ефикасност на мерењето</w:t>
            </w:r>
          </w:p>
        </w:tc>
        <w:tc>
          <w:tcPr>
            <w:tcW w:w="664" w:type="dxa"/>
            <w:tcBorders>
              <w:top w:val="nil"/>
              <w:left w:val="nil"/>
              <w:bottom w:val="nil"/>
              <w:right w:val="nil"/>
            </w:tcBorders>
            <w:shd w:val="clear" w:color="auto" w:fill="auto"/>
            <w:noWrap/>
            <w:vAlign w:val="bottom"/>
            <w:hideMark/>
          </w:tcPr>
          <w:p w14:paraId="3FB4DC72" w14:textId="77777777" w:rsidR="00B70024" w:rsidRPr="002B4184" w:rsidRDefault="00B70024" w:rsidP="007F1DEF">
            <w:pPr>
              <w:widowControl/>
              <w:autoSpaceDE/>
              <w:autoSpaceDN/>
              <w:rPr>
                <w:rFonts w:ascii="Calibri" w:hAnsi="Calibri" w:cs="Calibri"/>
                <w:b/>
                <w:bCs/>
                <w:sz w:val="18"/>
                <w:szCs w:val="18"/>
                <w:lang w:val="el-GR" w:eastAsia="el-GR"/>
              </w:rPr>
            </w:pPr>
          </w:p>
        </w:tc>
        <w:tc>
          <w:tcPr>
            <w:tcW w:w="812" w:type="dxa"/>
            <w:tcBorders>
              <w:top w:val="nil"/>
              <w:left w:val="nil"/>
              <w:bottom w:val="nil"/>
              <w:right w:val="nil"/>
            </w:tcBorders>
            <w:shd w:val="clear" w:color="auto" w:fill="auto"/>
            <w:noWrap/>
            <w:vAlign w:val="bottom"/>
            <w:hideMark/>
          </w:tcPr>
          <w:p w14:paraId="1879DB6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000000" w:fill="FCE4D6"/>
            <w:noWrap/>
            <w:vAlign w:val="bottom"/>
            <w:hideMark/>
          </w:tcPr>
          <w:p w14:paraId="15E2DE0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0,60%</w:t>
            </w:r>
          </w:p>
        </w:tc>
        <w:tc>
          <w:tcPr>
            <w:tcW w:w="812" w:type="dxa"/>
            <w:tcBorders>
              <w:top w:val="nil"/>
              <w:left w:val="nil"/>
              <w:bottom w:val="nil"/>
              <w:right w:val="nil"/>
            </w:tcBorders>
            <w:shd w:val="clear" w:color="000000" w:fill="FCE4D6"/>
            <w:noWrap/>
            <w:vAlign w:val="bottom"/>
            <w:hideMark/>
          </w:tcPr>
          <w:p w14:paraId="3B6C83B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1,50%</w:t>
            </w:r>
          </w:p>
        </w:tc>
        <w:tc>
          <w:tcPr>
            <w:tcW w:w="812" w:type="dxa"/>
            <w:tcBorders>
              <w:top w:val="nil"/>
              <w:left w:val="nil"/>
              <w:bottom w:val="nil"/>
              <w:right w:val="nil"/>
            </w:tcBorders>
            <w:shd w:val="clear" w:color="000000" w:fill="FCE4D6"/>
            <w:noWrap/>
            <w:vAlign w:val="bottom"/>
            <w:hideMark/>
          </w:tcPr>
          <w:p w14:paraId="4D04EC4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0,60%</w:t>
            </w:r>
          </w:p>
        </w:tc>
        <w:tc>
          <w:tcPr>
            <w:tcW w:w="812" w:type="dxa"/>
            <w:tcBorders>
              <w:top w:val="nil"/>
              <w:left w:val="nil"/>
              <w:bottom w:val="nil"/>
              <w:right w:val="nil"/>
            </w:tcBorders>
            <w:shd w:val="clear" w:color="000000" w:fill="FCE4D6"/>
            <w:noWrap/>
            <w:vAlign w:val="bottom"/>
            <w:hideMark/>
          </w:tcPr>
          <w:p w14:paraId="50E9248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0,30%</w:t>
            </w:r>
          </w:p>
        </w:tc>
        <w:tc>
          <w:tcPr>
            <w:tcW w:w="812" w:type="dxa"/>
            <w:tcBorders>
              <w:top w:val="nil"/>
              <w:left w:val="nil"/>
              <w:bottom w:val="nil"/>
              <w:right w:val="nil"/>
            </w:tcBorders>
            <w:shd w:val="clear" w:color="000000" w:fill="FCE4D6"/>
            <w:noWrap/>
            <w:vAlign w:val="bottom"/>
            <w:hideMark/>
          </w:tcPr>
          <w:p w14:paraId="1B2A31F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0,30%</w:t>
            </w:r>
          </w:p>
        </w:tc>
        <w:tc>
          <w:tcPr>
            <w:tcW w:w="812" w:type="dxa"/>
            <w:tcBorders>
              <w:top w:val="nil"/>
              <w:left w:val="nil"/>
              <w:bottom w:val="nil"/>
              <w:right w:val="nil"/>
            </w:tcBorders>
            <w:shd w:val="clear" w:color="auto" w:fill="auto"/>
            <w:noWrap/>
            <w:vAlign w:val="bottom"/>
            <w:hideMark/>
          </w:tcPr>
          <w:p w14:paraId="3CCCC1E7"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p>
        </w:tc>
      </w:tr>
      <w:tr w:rsidR="00B70024" w:rsidRPr="002B4184" w14:paraId="15587365" w14:textId="77777777" w:rsidTr="007F1DEF">
        <w:trPr>
          <w:trHeight w:val="288"/>
        </w:trPr>
        <w:tc>
          <w:tcPr>
            <w:tcW w:w="4036" w:type="dxa"/>
            <w:tcBorders>
              <w:top w:val="nil"/>
              <w:left w:val="nil"/>
              <w:bottom w:val="nil"/>
              <w:right w:val="nil"/>
            </w:tcBorders>
            <w:shd w:val="clear" w:color="auto" w:fill="auto"/>
            <w:noWrap/>
            <w:hideMark/>
          </w:tcPr>
          <w:p w14:paraId="6CFF4BE5" w14:textId="77777777" w:rsidR="00B70024" w:rsidRPr="00806469" w:rsidRDefault="00B70024" w:rsidP="007F1DEF">
            <w:pPr>
              <w:widowControl/>
              <w:autoSpaceDE/>
              <w:autoSpaceDN/>
              <w:ind w:firstLineChars="100" w:firstLine="180"/>
              <w:rPr>
                <w:rFonts w:ascii="Calibri" w:hAnsi="Calibri" w:cs="Calibri"/>
                <w:b/>
                <w:bCs/>
                <w:color w:val="000000"/>
                <w:sz w:val="18"/>
                <w:szCs w:val="18"/>
                <w:u w:val="single"/>
                <w:lang w:val="el-GR" w:eastAsia="el-GR"/>
              </w:rPr>
            </w:pPr>
            <w:r w:rsidRPr="00806469">
              <w:rPr>
                <w:rFonts w:ascii="Calibri" w:hAnsi="Calibri" w:cs="Calibri"/>
                <w:b/>
                <w:bCs/>
                <w:color w:val="000000"/>
                <w:sz w:val="18"/>
                <w:szCs w:val="18"/>
                <w:u w:val="single"/>
                <w:lang w:val="el-GR" w:eastAsia="el-GR"/>
              </w:rPr>
              <w:t>m3/домаќинства/година</w:t>
            </w:r>
          </w:p>
        </w:tc>
        <w:tc>
          <w:tcPr>
            <w:tcW w:w="1270" w:type="dxa"/>
            <w:tcBorders>
              <w:top w:val="nil"/>
              <w:left w:val="nil"/>
              <w:bottom w:val="nil"/>
              <w:right w:val="nil"/>
            </w:tcBorders>
            <w:shd w:val="clear" w:color="auto" w:fill="auto"/>
            <w:hideMark/>
          </w:tcPr>
          <w:p w14:paraId="190F945E"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05BB9D83"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0996696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164</w:t>
            </w:r>
          </w:p>
        </w:tc>
        <w:tc>
          <w:tcPr>
            <w:tcW w:w="812" w:type="dxa"/>
            <w:tcBorders>
              <w:top w:val="nil"/>
              <w:left w:val="nil"/>
              <w:bottom w:val="nil"/>
              <w:right w:val="nil"/>
            </w:tcBorders>
            <w:shd w:val="clear" w:color="auto" w:fill="auto"/>
            <w:noWrap/>
            <w:vAlign w:val="bottom"/>
            <w:hideMark/>
          </w:tcPr>
          <w:p w14:paraId="6A55905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165</w:t>
            </w:r>
          </w:p>
        </w:tc>
        <w:tc>
          <w:tcPr>
            <w:tcW w:w="812" w:type="dxa"/>
            <w:tcBorders>
              <w:top w:val="nil"/>
              <w:left w:val="nil"/>
              <w:bottom w:val="nil"/>
              <w:right w:val="nil"/>
            </w:tcBorders>
            <w:shd w:val="clear" w:color="auto" w:fill="auto"/>
            <w:noWrap/>
            <w:vAlign w:val="bottom"/>
            <w:hideMark/>
          </w:tcPr>
          <w:p w14:paraId="6F8E6AB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w:t>
            </w:r>
          </w:p>
        </w:tc>
        <w:tc>
          <w:tcPr>
            <w:tcW w:w="812" w:type="dxa"/>
            <w:tcBorders>
              <w:top w:val="nil"/>
              <w:left w:val="nil"/>
              <w:bottom w:val="nil"/>
              <w:right w:val="nil"/>
            </w:tcBorders>
            <w:shd w:val="clear" w:color="auto" w:fill="auto"/>
            <w:noWrap/>
            <w:vAlign w:val="bottom"/>
            <w:hideMark/>
          </w:tcPr>
          <w:p w14:paraId="45A0A88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168</w:t>
            </w:r>
          </w:p>
        </w:tc>
        <w:tc>
          <w:tcPr>
            <w:tcW w:w="812" w:type="dxa"/>
            <w:tcBorders>
              <w:top w:val="nil"/>
              <w:left w:val="nil"/>
              <w:bottom w:val="nil"/>
              <w:right w:val="nil"/>
            </w:tcBorders>
            <w:shd w:val="clear" w:color="auto" w:fill="auto"/>
            <w:noWrap/>
            <w:vAlign w:val="bottom"/>
            <w:hideMark/>
          </w:tcPr>
          <w:p w14:paraId="3F6EFA5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1F87DD7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3A48C91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r>
      <w:tr w:rsidR="00B70024" w:rsidRPr="002B4184" w14:paraId="6BB3DB9E" w14:textId="77777777" w:rsidTr="007F1DEF">
        <w:trPr>
          <w:trHeight w:val="288"/>
        </w:trPr>
        <w:tc>
          <w:tcPr>
            <w:tcW w:w="4036" w:type="dxa"/>
            <w:tcBorders>
              <w:top w:val="nil"/>
              <w:left w:val="nil"/>
              <w:bottom w:val="nil"/>
              <w:right w:val="nil"/>
            </w:tcBorders>
            <w:shd w:val="clear" w:color="auto" w:fill="auto"/>
            <w:noWrap/>
            <w:hideMark/>
          </w:tcPr>
          <w:p w14:paraId="7D4FA7F4" w14:textId="77777777" w:rsidR="00B70024" w:rsidRPr="00806469" w:rsidRDefault="00B70024" w:rsidP="007F1DEF">
            <w:pPr>
              <w:widowControl/>
              <w:autoSpaceDE/>
              <w:autoSpaceDN/>
              <w:ind w:firstLineChars="100" w:firstLine="180"/>
              <w:rPr>
                <w:rFonts w:ascii="Calibri" w:hAnsi="Calibri" w:cs="Calibri"/>
                <w:b/>
                <w:bCs/>
                <w:color w:val="000000"/>
                <w:sz w:val="18"/>
                <w:szCs w:val="18"/>
                <w:u w:val="single"/>
                <w:lang w:val="el-GR" w:eastAsia="el-GR"/>
              </w:rPr>
            </w:pPr>
            <w:r w:rsidRPr="00806469">
              <w:rPr>
                <w:rFonts w:ascii="Calibri" w:hAnsi="Calibri" w:cs="Calibri"/>
                <w:b/>
                <w:bCs/>
                <w:color w:val="000000"/>
                <w:sz w:val="18"/>
                <w:szCs w:val="18"/>
                <w:u w:val="single"/>
                <w:lang w:val="el-GR" w:eastAsia="el-GR"/>
              </w:rPr>
              <w:t>m3/сезонски/година</w:t>
            </w:r>
          </w:p>
        </w:tc>
        <w:tc>
          <w:tcPr>
            <w:tcW w:w="1270" w:type="dxa"/>
            <w:tcBorders>
              <w:top w:val="nil"/>
              <w:left w:val="nil"/>
              <w:bottom w:val="nil"/>
              <w:right w:val="nil"/>
            </w:tcBorders>
            <w:shd w:val="clear" w:color="auto" w:fill="auto"/>
            <w:hideMark/>
          </w:tcPr>
          <w:p w14:paraId="73EB39AB"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2210430B"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64E8C274"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w:t>
            </w:r>
          </w:p>
        </w:tc>
        <w:tc>
          <w:tcPr>
            <w:tcW w:w="812" w:type="dxa"/>
            <w:tcBorders>
              <w:top w:val="nil"/>
              <w:left w:val="nil"/>
              <w:bottom w:val="nil"/>
              <w:right w:val="nil"/>
            </w:tcBorders>
            <w:shd w:val="clear" w:color="auto" w:fill="auto"/>
            <w:noWrap/>
            <w:vAlign w:val="bottom"/>
            <w:hideMark/>
          </w:tcPr>
          <w:p w14:paraId="5078C497"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58</w:t>
            </w:r>
          </w:p>
        </w:tc>
        <w:tc>
          <w:tcPr>
            <w:tcW w:w="812" w:type="dxa"/>
            <w:tcBorders>
              <w:top w:val="nil"/>
              <w:left w:val="nil"/>
              <w:bottom w:val="nil"/>
              <w:right w:val="nil"/>
            </w:tcBorders>
            <w:shd w:val="clear" w:color="auto" w:fill="auto"/>
            <w:noWrap/>
            <w:vAlign w:val="bottom"/>
            <w:hideMark/>
          </w:tcPr>
          <w:p w14:paraId="441AB6A3"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59</w:t>
            </w:r>
          </w:p>
        </w:tc>
        <w:tc>
          <w:tcPr>
            <w:tcW w:w="812" w:type="dxa"/>
            <w:tcBorders>
              <w:top w:val="nil"/>
              <w:left w:val="nil"/>
              <w:bottom w:val="nil"/>
              <w:right w:val="nil"/>
            </w:tcBorders>
            <w:shd w:val="clear" w:color="auto" w:fill="auto"/>
            <w:noWrap/>
            <w:vAlign w:val="bottom"/>
            <w:hideMark/>
          </w:tcPr>
          <w:p w14:paraId="4FDD66A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59</w:t>
            </w:r>
          </w:p>
        </w:tc>
        <w:tc>
          <w:tcPr>
            <w:tcW w:w="812" w:type="dxa"/>
            <w:tcBorders>
              <w:top w:val="nil"/>
              <w:left w:val="nil"/>
              <w:bottom w:val="nil"/>
              <w:right w:val="nil"/>
            </w:tcBorders>
            <w:shd w:val="clear" w:color="auto" w:fill="auto"/>
            <w:noWrap/>
            <w:vAlign w:val="bottom"/>
            <w:hideMark/>
          </w:tcPr>
          <w:p w14:paraId="7BB6F90A"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357CEA92"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143FB94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r>
      <w:tr w:rsidR="00B70024" w:rsidRPr="002B4184" w14:paraId="15D5BD96" w14:textId="77777777" w:rsidTr="007F1DEF">
        <w:trPr>
          <w:trHeight w:val="288"/>
        </w:trPr>
        <w:tc>
          <w:tcPr>
            <w:tcW w:w="4036" w:type="dxa"/>
            <w:tcBorders>
              <w:top w:val="nil"/>
              <w:left w:val="nil"/>
              <w:bottom w:val="nil"/>
              <w:right w:val="nil"/>
            </w:tcBorders>
            <w:shd w:val="clear" w:color="auto" w:fill="auto"/>
            <w:noWrap/>
            <w:hideMark/>
          </w:tcPr>
          <w:p w14:paraId="6DFD1BC8" w14:textId="77777777" w:rsidR="00B70024" w:rsidRPr="00B70024" w:rsidRDefault="00B70024" w:rsidP="007F1DEF">
            <w:pPr>
              <w:widowControl/>
              <w:autoSpaceDE/>
              <w:autoSpaceDN/>
              <w:ind w:firstLineChars="100" w:firstLine="180"/>
              <w:rPr>
                <w:rFonts w:ascii="Calibri" w:hAnsi="Calibri" w:cs="Calibri"/>
                <w:b/>
                <w:bCs/>
                <w:color w:val="000000"/>
                <w:sz w:val="18"/>
                <w:szCs w:val="18"/>
                <w:u w:val="single"/>
                <w:lang w:eastAsia="el-GR"/>
              </w:rPr>
            </w:pPr>
            <w:r w:rsidRPr="00B70024">
              <w:rPr>
                <w:rFonts w:ascii="Calibri" w:hAnsi="Calibri" w:cs="Calibri"/>
                <w:b/>
                <w:bCs/>
                <w:color w:val="000000"/>
                <w:sz w:val="18"/>
                <w:szCs w:val="18"/>
                <w:u w:val="single"/>
                <w:lang w:eastAsia="el-GR"/>
              </w:rPr>
              <w:t>m3/</w:t>
            </w:r>
            <w:r w:rsidRPr="00806469">
              <w:rPr>
                <w:rFonts w:ascii="Calibri" w:hAnsi="Calibri" w:cs="Calibri"/>
                <w:b/>
                <w:bCs/>
                <w:color w:val="000000"/>
                <w:sz w:val="18"/>
                <w:szCs w:val="18"/>
                <w:u w:val="single"/>
                <w:lang w:val="el-GR" w:eastAsia="el-GR"/>
              </w:rPr>
              <w:t>комерц</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и</w:t>
            </w:r>
            <w:r w:rsidRPr="00B70024">
              <w:rPr>
                <w:rFonts w:ascii="Calibri" w:hAnsi="Calibri" w:cs="Calibri"/>
                <w:b/>
                <w:bCs/>
                <w:color w:val="000000"/>
                <w:sz w:val="18"/>
                <w:szCs w:val="18"/>
                <w:u w:val="single"/>
                <w:lang w:eastAsia="el-GR"/>
              </w:rPr>
              <w:t xml:space="preserve"> </w:t>
            </w:r>
            <w:r w:rsidRPr="00806469">
              <w:rPr>
                <w:rFonts w:ascii="Calibri" w:hAnsi="Calibri" w:cs="Calibri"/>
                <w:b/>
                <w:bCs/>
                <w:color w:val="000000"/>
                <w:sz w:val="18"/>
                <w:szCs w:val="18"/>
                <w:u w:val="single"/>
                <w:lang w:val="el-GR" w:eastAsia="el-GR"/>
              </w:rPr>
              <w:t>индустр</w:t>
            </w:r>
            <w:r w:rsidRPr="00B70024">
              <w:rPr>
                <w:rFonts w:ascii="Calibri" w:hAnsi="Calibri" w:cs="Calibri"/>
                <w:b/>
                <w:bCs/>
                <w:color w:val="000000"/>
                <w:sz w:val="18"/>
                <w:szCs w:val="18"/>
                <w:u w:val="single"/>
                <w:lang w:eastAsia="el-GR"/>
              </w:rPr>
              <w:t>./</w:t>
            </w:r>
            <w:r w:rsidRPr="00806469">
              <w:rPr>
                <w:rFonts w:ascii="Calibri" w:hAnsi="Calibri" w:cs="Calibri"/>
                <w:b/>
                <w:bCs/>
                <w:color w:val="000000"/>
                <w:sz w:val="18"/>
                <w:szCs w:val="18"/>
                <w:u w:val="single"/>
                <w:lang w:val="el-GR" w:eastAsia="el-GR"/>
              </w:rPr>
              <w:t>година</w:t>
            </w:r>
          </w:p>
        </w:tc>
        <w:tc>
          <w:tcPr>
            <w:tcW w:w="1270" w:type="dxa"/>
            <w:tcBorders>
              <w:top w:val="nil"/>
              <w:left w:val="nil"/>
              <w:bottom w:val="nil"/>
              <w:right w:val="nil"/>
            </w:tcBorders>
            <w:shd w:val="clear" w:color="auto" w:fill="auto"/>
            <w:hideMark/>
          </w:tcPr>
          <w:p w14:paraId="221FAA57"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33D687A0"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481DCB8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405</w:t>
            </w:r>
          </w:p>
        </w:tc>
        <w:tc>
          <w:tcPr>
            <w:tcW w:w="812" w:type="dxa"/>
            <w:tcBorders>
              <w:top w:val="nil"/>
              <w:left w:val="nil"/>
              <w:bottom w:val="nil"/>
              <w:right w:val="nil"/>
            </w:tcBorders>
            <w:shd w:val="clear" w:color="auto" w:fill="auto"/>
            <w:noWrap/>
            <w:vAlign w:val="bottom"/>
            <w:hideMark/>
          </w:tcPr>
          <w:p w14:paraId="3A16FCE6"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408</w:t>
            </w:r>
          </w:p>
        </w:tc>
        <w:tc>
          <w:tcPr>
            <w:tcW w:w="812" w:type="dxa"/>
            <w:tcBorders>
              <w:top w:val="nil"/>
              <w:left w:val="nil"/>
              <w:bottom w:val="nil"/>
              <w:right w:val="nil"/>
            </w:tcBorders>
            <w:shd w:val="clear" w:color="auto" w:fill="auto"/>
            <w:noWrap/>
            <w:vAlign w:val="bottom"/>
            <w:hideMark/>
          </w:tcPr>
          <w:p w14:paraId="1EF0D62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414</w:t>
            </w:r>
          </w:p>
        </w:tc>
        <w:tc>
          <w:tcPr>
            <w:tcW w:w="812" w:type="dxa"/>
            <w:tcBorders>
              <w:top w:val="nil"/>
              <w:left w:val="nil"/>
              <w:bottom w:val="nil"/>
              <w:right w:val="nil"/>
            </w:tcBorders>
            <w:shd w:val="clear" w:color="auto" w:fill="auto"/>
            <w:noWrap/>
            <w:vAlign w:val="bottom"/>
            <w:hideMark/>
          </w:tcPr>
          <w:p w14:paraId="185369E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416</w:t>
            </w:r>
          </w:p>
        </w:tc>
        <w:tc>
          <w:tcPr>
            <w:tcW w:w="812" w:type="dxa"/>
            <w:tcBorders>
              <w:top w:val="nil"/>
              <w:left w:val="nil"/>
              <w:bottom w:val="nil"/>
              <w:right w:val="nil"/>
            </w:tcBorders>
            <w:shd w:val="clear" w:color="auto" w:fill="auto"/>
            <w:noWrap/>
            <w:vAlign w:val="bottom"/>
            <w:hideMark/>
          </w:tcPr>
          <w:p w14:paraId="5312D2C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418</w:t>
            </w:r>
          </w:p>
        </w:tc>
        <w:tc>
          <w:tcPr>
            <w:tcW w:w="812" w:type="dxa"/>
            <w:tcBorders>
              <w:top w:val="nil"/>
              <w:left w:val="nil"/>
              <w:bottom w:val="nil"/>
              <w:right w:val="nil"/>
            </w:tcBorders>
            <w:shd w:val="clear" w:color="auto" w:fill="auto"/>
            <w:noWrap/>
            <w:vAlign w:val="bottom"/>
            <w:hideMark/>
          </w:tcPr>
          <w:p w14:paraId="142D12E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203B165D"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r>
      <w:tr w:rsidR="00B70024" w:rsidRPr="002B4184" w14:paraId="209E5455" w14:textId="77777777" w:rsidTr="007F1DEF">
        <w:trPr>
          <w:trHeight w:val="288"/>
        </w:trPr>
        <w:tc>
          <w:tcPr>
            <w:tcW w:w="4036" w:type="dxa"/>
            <w:tcBorders>
              <w:top w:val="nil"/>
              <w:left w:val="nil"/>
              <w:bottom w:val="nil"/>
              <w:right w:val="nil"/>
            </w:tcBorders>
            <w:shd w:val="clear" w:color="auto" w:fill="auto"/>
            <w:noWrap/>
            <w:hideMark/>
          </w:tcPr>
          <w:p w14:paraId="43D6E820" w14:textId="77777777" w:rsidR="00B70024" w:rsidRPr="00806469" w:rsidRDefault="00B70024" w:rsidP="007F1DEF">
            <w:pPr>
              <w:widowControl/>
              <w:autoSpaceDE/>
              <w:autoSpaceDN/>
              <w:ind w:firstLineChars="100" w:firstLine="180"/>
              <w:rPr>
                <w:rFonts w:ascii="Calibri" w:hAnsi="Calibri" w:cs="Calibri"/>
                <w:b/>
                <w:bCs/>
                <w:color w:val="000000"/>
                <w:sz w:val="18"/>
                <w:szCs w:val="18"/>
                <w:u w:val="single"/>
                <w:lang w:val="el-GR" w:eastAsia="el-GR"/>
              </w:rPr>
            </w:pPr>
            <w:r w:rsidRPr="00806469">
              <w:rPr>
                <w:rFonts w:ascii="Calibri" w:hAnsi="Calibri" w:cs="Calibri"/>
                <w:b/>
                <w:bCs/>
                <w:color w:val="000000"/>
                <w:sz w:val="18"/>
                <w:szCs w:val="18"/>
                <w:u w:val="single"/>
                <w:lang w:val="el-GR" w:eastAsia="el-GR"/>
              </w:rPr>
              <w:t>m3/ институц./година</w:t>
            </w:r>
          </w:p>
        </w:tc>
        <w:tc>
          <w:tcPr>
            <w:tcW w:w="1270" w:type="dxa"/>
            <w:tcBorders>
              <w:top w:val="nil"/>
              <w:left w:val="nil"/>
              <w:bottom w:val="nil"/>
              <w:right w:val="nil"/>
            </w:tcBorders>
            <w:shd w:val="clear" w:color="auto" w:fill="auto"/>
            <w:hideMark/>
          </w:tcPr>
          <w:p w14:paraId="2693FC27" w14:textId="77777777" w:rsidR="00B70024" w:rsidRPr="002B418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163D268F"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42FCECE1"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1.362</w:t>
            </w:r>
          </w:p>
        </w:tc>
        <w:tc>
          <w:tcPr>
            <w:tcW w:w="812" w:type="dxa"/>
            <w:tcBorders>
              <w:top w:val="nil"/>
              <w:left w:val="nil"/>
              <w:bottom w:val="nil"/>
              <w:right w:val="nil"/>
            </w:tcBorders>
            <w:shd w:val="clear" w:color="auto" w:fill="auto"/>
            <w:noWrap/>
            <w:vAlign w:val="bottom"/>
            <w:hideMark/>
          </w:tcPr>
          <w:p w14:paraId="7C183EAA"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1.370</w:t>
            </w:r>
          </w:p>
        </w:tc>
        <w:tc>
          <w:tcPr>
            <w:tcW w:w="812" w:type="dxa"/>
            <w:tcBorders>
              <w:top w:val="nil"/>
              <w:left w:val="nil"/>
              <w:bottom w:val="nil"/>
              <w:right w:val="nil"/>
            </w:tcBorders>
            <w:shd w:val="clear" w:color="auto" w:fill="auto"/>
            <w:noWrap/>
            <w:vAlign w:val="bottom"/>
            <w:hideMark/>
          </w:tcPr>
          <w:p w14:paraId="4928F22C"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1.391</w:t>
            </w:r>
          </w:p>
        </w:tc>
        <w:tc>
          <w:tcPr>
            <w:tcW w:w="812" w:type="dxa"/>
            <w:tcBorders>
              <w:top w:val="nil"/>
              <w:left w:val="nil"/>
              <w:bottom w:val="nil"/>
              <w:right w:val="nil"/>
            </w:tcBorders>
            <w:shd w:val="clear" w:color="auto" w:fill="auto"/>
            <w:noWrap/>
            <w:vAlign w:val="bottom"/>
            <w:hideMark/>
          </w:tcPr>
          <w:p w14:paraId="42DF69E9"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1.399</w:t>
            </w:r>
          </w:p>
        </w:tc>
        <w:tc>
          <w:tcPr>
            <w:tcW w:w="812" w:type="dxa"/>
            <w:tcBorders>
              <w:top w:val="nil"/>
              <w:left w:val="nil"/>
              <w:bottom w:val="nil"/>
              <w:right w:val="nil"/>
            </w:tcBorders>
            <w:shd w:val="clear" w:color="auto" w:fill="auto"/>
            <w:noWrap/>
            <w:vAlign w:val="bottom"/>
            <w:hideMark/>
          </w:tcPr>
          <w:p w14:paraId="0FEEE704"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1.403</w:t>
            </w:r>
          </w:p>
        </w:tc>
        <w:tc>
          <w:tcPr>
            <w:tcW w:w="812" w:type="dxa"/>
            <w:tcBorders>
              <w:top w:val="nil"/>
              <w:left w:val="nil"/>
              <w:bottom w:val="nil"/>
              <w:right w:val="nil"/>
            </w:tcBorders>
            <w:shd w:val="clear" w:color="auto" w:fill="auto"/>
            <w:noWrap/>
            <w:vAlign w:val="bottom"/>
            <w:hideMark/>
          </w:tcPr>
          <w:p w14:paraId="5B212FFC"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233AC4D8"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r>
      <w:tr w:rsidR="00B70024" w:rsidRPr="002B4184" w14:paraId="6A3C0717" w14:textId="77777777" w:rsidTr="007F1DEF">
        <w:trPr>
          <w:trHeight w:val="288"/>
        </w:trPr>
        <w:tc>
          <w:tcPr>
            <w:tcW w:w="4036" w:type="dxa"/>
            <w:tcBorders>
              <w:top w:val="nil"/>
              <w:left w:val="nil"/>
              <w:bottom w:val="nil"/>
              <w:right w:val="nil"/>
            </w:tcBorders>
            <w:shd w:val="clear" w:color="auto" w:fill="auto"/>
            <w:noWrap/>
            <w:vAlign w:val="bottom"/>
            <w:hideMark/>
          </w:tcPr>
          <w:p w14:paraId="75160DC1" w14:textId="77777777" w:rsidR="00B70024" w:rsidRPr="002B4184" w:rsidRDefault="00B70024" w:rsidP="007F1DEF">
            <w:pPr>
              <w:widowControl/>
              <w:autoSpaceDE/>
              <w:autoSpaceDN/>
              <w:jc w:val="right"/>
              <w:rPr>
                <w:rFonts w:ascii="Calibri" w:hAnsi="Calibri" w:cs="Calibri"/>
                <w:color w:val="000000"/>
                <w:sz w:val="18"/>
                <w:szCs w:val="18"/>
                <w:lang w:val="el-GR" w:eastAsia="el-GR"/>
              </w:rPr>
            </w:pPr>
          </w:p>
        </w:tc>
        <w:tc>
          <w:tcPr>
            <w:tcW w:w="1270" w:type="dxa"/>
            <w:tcBorders>
              <w:top w:val="nil"/>
              <w:left w:val="nil"/>
              <w:bottom w:val="nil"/>
              <w:right w:val="nil"/>
            </w:tcBorders>
            <w:shd w:val="clear" w:color="auto" w:fill="auto"/>
            <w:hideMark/>
          </w:tcPr>
          <w:p w14:paraId="6A1A8CE3" w14:textId="77777777" w:rsidR="00B70024" w:rsidRDefault="00B70024" w:rsidP="007F1DEF">
            <w:pPr>
              <w:widowControl/>
              <w:autoSpaceDE/>
              <w:autoSpaceDN/>
              <w:rPr>
                <w:rFonts w:ascii="Calibri" w:hAnsi="Calibri" w:cs="Calibri"/>
                <w:color w:val="000000"/>
                <w:sz w:val="18"/>
                <w:szCs w:val="18"/>
                <w:lang w:val="el-GR" w:eastAsia="el-GR"/>
              </w:rPr>
            </w:pPr>
            <w:r w:rsidRPr="00B71606">
              <w:rPr>
                <w:rFonts w:ascii="Calibri" w:hAnsi="Calibri" w:cs="Calibri"/>
                <w:color w:val="000000"/>
                <w:sz w:val="18"/>
                <w:szCs w:val="18"/>
                <w:lang w:val="el-GR" w:eastAsia="el-GR"/>
              </w:rPr>
              <w:t>стапка на пораст</w:t>
            </w:r>
          </w:p>
          <w:p w14:paraId="179BD056" w14:textId="77777777" w:rsidR="00B70024" w:rsidRPr="00B71606" w:rsidRDefault="00B70024" w:rsidP="007F1DEF">
            <w:pPr>
              <w:widowControl/>
              <w:autoSpaceDE/>
              <w:autoSpaceDN/>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4F942DF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2B505F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5B2EAB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BE420D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9CDA4B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134BFA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FA8FB8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0C5402E" w14:textId="77777777" w:rsidR="00B70024" w:rsidRPr="002B4184" w:rsidRDefault="00B70024" w:rsidP="007F1DEF">
            <w:pPr>
              <w:widowControl/>
              <w:autoSpaceDE/>
              <w:autoSpaceDN/>
              <w:rPr>
                <w:sz w:val="20"/>
                <w:szCs w:val="20"/>
                <w:lang w:val="el-GR" w:eastAsia="el-GR"/>
              </w:rPr>
            </w:pPr>
          </w:p>
        </w:tc>
      </w:tr>
      <w:tr w:rsidR="00B70024" w:rsidRPr="002B4184" w14:paraId="14D6FAE7" w14:textId="77777777" w:rsidTr="007F1DEF">
        <w:trPr>
          <w:trHeight w:val="288"/>
        </w:trPr>
        <w:tc>
          <w:tcPr>
            <w:tcW w:w="4036" w:type="dxa"/>
            <w:tcBorders>
              <w:top w:val="nil"/>
              <w:left w:val="nil"/>
              <w:bottom w:val="nil"/>
              <w:right w:val="nil"/>
            </w:tcBorders>
            <w:shd w:val="clear" w:color="auto" w:fill="auto"/>
            <w:noWrap/>
            <w:hideMark/>
          </w:tcPr>
          <w:p w14:paraId="1BE8EA27" w14:textId="77777777" w:rsidR="00B70024" w:rsidRPr="008578D0" w:rsidRDefault="00B70024" w:rsidP="007F1DEF">
            <w:pPr>
              <w:widowControl/>
              <w:autoSpaceDE/>
              <w:autoSpaceDN/>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Нови корисници од селата</w:t>
            </w:r>
          </w:p>
        </w:tc>
        <w:tc>
          <w:tcPr>
            <w:tcW w:w="1270" w:type="dxa"/>
            <w:tcBorders>
              <w:top w:val="nil"/>
              <w:left w:val="nil"/>
              <w:bottom w:val="nil"/>
              <w:right w:val="nil"/>
            </w:tcBorders>
            <w:shd w:val="clear" w:color="auto" w:fill="auto"/>
            <w:vAlign w:val="bottom"/>
            <w:hideMark/>
          </w:tcPr>
          <w:p w14:paraId="516BAA1E"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r w:rsidRPr="00B50D54">
              <w:rPr>
                <w:rFonts w:ascii="Calibri" w:hAnsi="Calibri" w:cs="Calibri"/>
                <w:color w:val="FF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2A6A1379"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4279C2E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435F4E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50005A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CE4933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7F0280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33D65B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5742C5E" w14:textId="77777777" w:rsidR="00B70024" w:rsidRPr="002B4184" w:rsidRDefault="00B70024" w:rsidP="007F1DEF">
            <w:pPr>
              <w:widowControl/>
              <w:autoSpaceDE/>
              <w:autoSpaceDN/>
              <w:rPr>
                <w:sz w:val="20"/>
                <w:szCs w:val="20"/>
                <w:lang w:val="el-GR" w:eastAsia="el-GR"/>
              </w:rPr>
            </w:pPr>
          </w:p>
        </w:tc>
      </w:tr>
      <w:tr w:rsidR="00B70024" w:rsidRPr="002B4184" w14:paraId="63E0DEB3" w14:textId="77777777" w:rsidTr="007F1DEF">
        <w:trPr>
          <w:trHeight w:val="288"/>
        </w:trPr>
        <w:tc>
          <w:tcPr>
            <w:tcW w:w="4036" w:type="dxa"/>
            <w:tcBorders>
              <w:top w:val="nil"/>
              <w:left w:val="nil"/>
              <w:bottom w:val="nil"/>
              <w:right w:val="nil"/>
            </w:tcBorders>
            <w:shd w:val="clear" w:color="auto" w:fill="auto"/>
            <w:noWrap/>
            <w:hideMark/>
          </w:tcPr>
          <w:p w14:paraId="166420D9" w14:textId="77777777" w:rsidR="00B70024" w:rsidRPr="002B4184" w:rsidRDefault="00B70024" w:rsidP="007F1DEF">
            <w:pPr>
              <w:widowControl/>
              <w:autoSpaceDE/>
              <w:autoSpaceDN/>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Николиќ</w:t>
            </w:r>
          </w:p>
        </w:tc>
        <w:tc>
          <w:tcPr>
            <w:tcW w:w="1270" w:type="dxa"/>
            <w:tcBorders>
              <w:top w:val="nil"/>
              <w:left w:val="nil"/>
              <w:bottom w:val="nil"/>
              <w:right w:val="nil"/>
            </w:tcBorders>
            <w:shd w:val="clear" w:color="auto" w:fill="auto"/>
            <w:vAlign w:val="bottom"/>
            <w:hideMark/>
          </w:tcPr>
          <w:p w14:paraId="1A4CEFC3" w14:textId="77777777" w:rsidR="00B70024" w:rsidRPr="002B4184" w:rsidRDefault="00B70024" w:rsidP="007F1DEF">
            <w:pPr>
              <w:widowControl/>
              <w:autoSpaceDE/>
              <w:autoSpaceDN/>
              <w:rPr>
                <w:rFonts w:ascii="Calibri" w:hAnsi="Calibri" w:cs="Calibri"/>
                <w:b/>
                <w:bCs/>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1496D7E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9E52DA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8163C9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82002C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F16E7B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CC4B23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0F50A0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38E4458" w14:textId="77777777" w:rsidR="00B70024" w:rsidRPr="002B4184" w:rsidRDefault="00B70024" w:rsidP="007F1DEF">
            <w:pPr>
              <w:widowControl/>
              <w:autoSpaceDE/>
              <w:autoSpaceDN/>
              <w:rPr>
                <w:sz w:val="20"/>
                <w:szCs w:val="20"/>
                <w:lang w:val="el-GR" w:eastAsia="el-GR"/>
              </w:rPr>
            </w:pPr>
          </w:p>
        </w:tc>
      </w:tr>
      <w:tr w:rsidR="00B70024" w:rsidRPr="002B4184" w14:paraId="20EE144A" w14:textId="77777777" w:rsidTr="007F1DEF">
        <w:trPr>
          <w:trHeight w:val="288"/>
        </w:trPr>
        <w:tc>
          <w:tcPr>
            <w:tcW w:w="4036" w:type="dxa"/>
            <w:tcBorders>
              <w:top w:val="nil"/>
              <w:left w:val="nil"/>
              <w:bottom w:val="nil"/>
              <w:right w:val="nil"/>
            </w:tcBorders>
            <w:shd w:val="clear" w:color="auto" w:fill="auto"/>
            <w:noWrap/>
            <w:hideMark/>
          </w:tcPr>
          <w:p w14:paraId="44CC6719" w14:textId="77777777" w:rsidR="00B70024" w:rsidRPr="002B4184" w:rsidRDefault="00B70024" w:rsidP="007F1DEF">
            <w:pPr>
              <w:widowControl/>
              <w:autoSpaceDE/>
              <w:autoSpaceDN/>
              <w:ind w:firstLineChars="100" w:firstLine="18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Постојано население</w:t>
            </w:r>
          </w:p>
        </w:tc>
        <w:tc>
          <w:tcPr>
            <w:tcW w:w="1270" w:type="dxa"/>
            <w:tcBorders>
              <w:top w:val="nil"/>
              <w:left w:val="nil"/>
              <w:bottom w:val="nil"/>
              <w:right w:val="nil"/>
            </w:tcBorders>
            <w:shd w:val="clear" w:color="auto" w:fill="auto"/>
            <w:vAlign w:val="bottom"/>
            <w:hideMark/>
          </w:tcPr>
          <w:p w14:paraId="709BFD66"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64" w:type="dxa"/>
            <w:tcBorders>
              <w:top w:val="nil"/>
              <w:left w:val="nil"/>
              <w:bottom w:val="nil"/>
              <w:right w:val="nil"/>
            </w:tcBorders>
            <w:shd w:val="clear" w:color="auto" w:fill="auto"/>
            <w:noWrap/>
            <w:vAlign w:val="bottom"/>
            <w:hideMark/>
          </w:tcPr>
          <w:p w14:paraId="2B5531A9"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7E5EE0C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504</w:t>
            </w:r>
          </w:p>
        </w:tc>
        <w:tc>
          <w:tcPr>
            <w:tcW w:w="812" w:type="dxa"/>
            <w:tcBorders>
              <w:top w:val="nil"/>
              <w:left w:val="nil"/>
              <w:bottom w:val="nil"/>
              <w:right w:val="nil"/>
            </w:tcBorders>
            <w:shd w:val="clear" w:color="auto" w:fill="auto"/>
            <w:noWrap/>
            <w:vAlign w:val="bottom"/>
            <w:hideMark/>
          </w:tcPr>
          <w:p w14:paraId="18E14D7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505</w:t>
            </w:r>
          </w:p>
        </w:tc>
        <w:tc>
          <w:tcPr>
            <w:tcW w:w="812" w:type="dxa"/>
            <w:tcBorders>
              <w:top w:val="nil"/>
              <w:left w:val="nil"/>
              <w:bottom w:val="nil"/>
              <w:right w:val="nil"/>
            </w:tcBorders>
            <w:shd w:val="clear" w:color="auto" w:fill="auto"/>
            <w:noWrap/>
            <w:vAlign w:val="bottom"/>
            <w:hideMark/>
          </w:tcPr>
          <w:p w14:paraId="1664AF4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507</w:t>
            </w:r>
          </w:p>
        </w:tc>
        <w:tc>
          <w:tcPr>
            <w:tcW w:w="812" w:type="dxa"/>
            <w:tcBorders>
              <w:top w:val="nil"/>
              <w:left w:val="nil"/>
              <w:bottom w:val="nil"/>
              <w:right w:val="nil"/>
            </w:tcBorders>
            <w:shd w:val="clear" w:color="auto" w:fill="auto"/>
            <w:noWrap/>
            <w:vAlign w:val="bottom"/>
            <w:hideMark/>
          </w:tcPr>
          <w:p w14:paraId="2FA6399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508</w:t>
            </w:r>
          </w:p>
        </w:tc>
        <w:tc>
          <w:tcPr>
            <w:tcW w:w="812" w:type="dxa"/>
            <w:tcBorders>
              <w:top w:val="nil"/>
              <w:left w:val="nil"/>
              <w:bottom w:val="nil"/>
              <w:right w:val="nil"/>
            </w:tcBorders>
            <w:shd w:val="clear" w:color="auto" w:fill="auto"/>
            <w:noWrap/>
            <w:vAlign w:val="bottom"/>
            <w:hideMark/>
          </w:tcPr>
          <w:p w14:paraId="16FB880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509</w:t>
            </w:r>
          </w:p>
        </w:tc>
        <w:tc>
          <w:tcPr>
            <w:tcW w:w="812" w:type="dxa"/>
            <w:tcBorders>
              <w:top w:val="nil"/>
              <w:left w:val="nil"/>
              <w:bottom w:val="nil"/>
              <w:right w:val="nil"/>
            </w:tcBorders>
            <w:shd w:val="clear" w:color="auto" w:fill="auto"/>
            <w:noWrap/>
            <w:vAlign w:val="bottom"/>
            <w:hideMark/>
          </w:tcPr>
          <w:p w14:paraId="4A9D72C4"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510</w:t>
            </w:r>
          </w:p>
        </w:tc>
        <w:tc>
          <w:tcPr>
            <w:tcW w:w="812" w:type="dxa"/>
            <w:tcBorders>
              <w:top w:val="nil"/>
              <w:left w:val="nil"/>
              <w:bottom w:val="nil"/>
              <w:right w:val="nil"/>
            </w:tcBorders>
            <w:shd w:val="clear" w:color="auto" w:fill="auto"/>
            <w:noWrap/>
            <w:vAlign w:val="bottom"/>
            <w:hideMark/>
          </w:tcPr>
          <w:p w14:paraId="1548B25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512</w:t>
            </w:r>
          </w:p>
        </w:tc>
      </w:tr>
      <w:tr w:rsidR="00B70024" w:rsidRPr="002B4184" w14:paraId="35883944" w14:textId="77777777" w:rsidTr="007F1DEF">
        <w:trPr>
          <w:trHeight w:val="288"/>
        </w:trPr>
        <w:tc>
          <w:tcPr>
            <w:tcW w:w="4036" w:type="dxa"/>
            <w:tcBorders>
              <w:top w:val="nil"/>
              <w:left w:val="nil"/>
              <w:bottom w:val="nil"/>
              <w:right w:val="nil"/>
            </w:tcBorders>
            <w:shd w:val="clear" w:color="auto" w:fill="auto"/>
            <w:noWrap/>
            <w:hideMark/>
          </w:tcPr>
          <w:p w14:paraId="688D1134" w14:textId="77777777" w:rsidR="00B70024" w:rsidRPr="002B4184" w:rsidRDefault="00B70024" w:rsidP="007F1DEF">
            <w:pPr>
              <w:widowControl/>
              <w:autoSpaceDE/>
              <w:autoSpaceDN/>
              <w:ind w:firstLineChars="100" w:firstLine="18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 xml:space="preserve">Постојани домаќинства </w:t>
            </w:r>
          </w:p>
        </w:tc>
        <w:tc>
          <w:tcPr>
            <w:tcW w:w="1270" w:type="dxa"/>
            <w:tcBorders>
              <w:top w:val="nil"/>
              <w:left w:val="nil"/>
              <w:bottom w:val="nil"/>
              <w:right w:val="nil"/>
            </w:tcBorders>
            <w:shd w:val="clear" w:color="auto" w:fill="auto"/>
            <w:vAlign w:val="bottom"/>
            <w:hideMark/>
          </w:tcPr>
          <w:p w14:paraId="06D9EC2F"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64" w:type="dxa"/>
            <w:tcBorders>
              <w:top w:val="nil"/>
              <w:left w:val="nil"/>
              <w:bottom w:val="nil"/>
              <w:right w:val="nil"/>
            </w:tcBorders>
            <w:shd w:val="clear" w:color="auto" w:fill="auto"/>
            <w:noWrap/>
            <w:vAlign w:val="bottom"/>
            <w:hideMark/>
          </w:tcPr>
          <w:p w14:paraId="714676F3"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374E4B1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175</w:t>
            </w:r>
          </w:p>
        </w:tc>
        <w:tc>
          <w:tcPr>
            <w:tcW w:w="812" w:type="dxa"/>
            <w:tcBorders>
              <w:top w:val="nil"/>
              <w:left w:val="nil"/>
              <w:bottom w:val="nil"/>
              <w:right w:val="nil"/>
            </w:tcBorders>
            <w:shd w:val="clear" w:color="auto" w:fill="auto"/>
            <w:noWrap/>
            <w:vAlign w:val="bottom"/>
            <w:hideMark/>
          </w:tcPr>
          <w:p w14:paraId="51A403F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175</w:t>
            </w:r>
          </w:p>
        </w:tc>
        <w:tc>
          <w:tcPr>
            <w:tcW w:w="812" w:type="dxa"/>
            <w:tcBorders>
              <w:top w:val="nil"/>
              <w:left w:val="nil"/>
              <w:bottom w:val="nil"/>
              <w:right w:val="nil"/>
            </w:tcBorders>
            <w:shd w:val="clear" w:color="auto" w:fill="auto"/>
            <w:noWrap/>
            <w:vAlign w:val="bottom"/>
            <w:hideMark/>
          </w:tcPr>
          <w:p w14:paraId="1C397E5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176</w:t>
            </w:r>
          </w:p>
        </w:tc>
        <w:tc>
          <w:tcPr>
            <w:tcW w:w="812" w:type="dxa"/>
            <w:tcBorders>
              <w:top w:val="nil"/>
              <w:left w:val="nil"/>
              <w:bottom w:val="nil"/>
              <w:right w:val="nil"/>
            </w:tcBorders>
            <w:shd w:val="clear" w:color="auto" w:fill="auto"/>
            <w:noWrap/>
            <w:vAlign w:val="bottom"/>
            <w:hideMark/>
          </w:tcPr>
          <w:p w14:paraId="64B188E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176</w:t>
            </w:r>
          </w:p>
        </w:tc>
        <w:tc>
          <w:tcPr>
            <w:tcW w:w="812" w:type="dxa"/>
            <w:tcBorders>
              <w:top w:val="nil"/>
              <w:left w:val="nil"/>
              <w:bottom w:val="nil"/>
              <w:right w:val="nil"/>
            </w:tcBorders>
            <w:shd w:val="clear" w:color="auto" w:fill="auto"/>
            <w:noWrap/>
            <w:vAlign w:val="bottom"/>
            <w:hideMark/>
          </w:tcPr>
          <w:p w14:paraId="09DD0A7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177</w:t>
            </w:r>
          </w:p>
        </w:tc>
        <w:tc>
          <w:tcPr>
            <w:tcW w:w="812" w:type="dxa"/>
            <w:tcBorders>
              <w:top w:val="nil"/>
              <w:left w:val="nil"/>
              <w:bottom w:val="nil"/>
              <w:right w:val="nil"/>
            </w:tcBorders>
            <w:shd w:val="clear" w:color="auto" w:fill="auto"/>
            <w:noWrap/>
            <w:vAlign w:val="bottom"/>
            <w:hideMark/>
          </w:tcPr>
          <w:p w14:paraId="7FE6375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177</w:t>
            </w:r>
          </w:p>
        </w:tc>
        <w:tc>
          <w:tcPr>
            <w:tcW w:w="812" w:type="dxa"/>
            <w:tcBorders>
              <w:top w:val="nil"/>
              <w:left w:val="nil"/>
              <w:bottom w:val="nil"/>
              <w:right w:val="nil"/>
            </w:tcBorders>
            <w:shd w:val="clear" w:color="auto" w:fill="auto"/>
            <w:noWrap/>
            <w:vAlign w:val="bottom"/>
            <w:hideMark/>
          </w:tcPr>
          <w:p w14:paraId="3DE5D77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178</w:t>
            </w:r>
          </w:p>
        </w:tc>
      </w:tr>
      <w:tr w:rsidR="00B70024" w:rsidRPr="002B4184" w14:paraId="4F7860EF" w14:textId="77777777" w:rsidTr="007F1DEF">
        <w:trPr>
          <w:trHeight w:val="288"/>
        </w:trPr>
        <w:tc>
          <w:tcPr>
            <w:tcW w:w="4036" w:type="dxa"/>
            <w:tcBorders>
              <w:top w:val="nil"/>
              <w:left w:val="nil"/>
              <w:bottom w:val="nil"/>
              <w:right w:val="nil"/>
            </w:tcBorders>
            <w:shd w:val="clear" w:color="auto" w:fill="auto"/>
            <w:noWrap/>
            <w:hideMark/>
          </w:tcPr>
          <w:p w14:paraId="4609A64B" w14:textId="77777777" w:rsidR="00B70024" w:rsidRPr="002B4184" w:rsidRDefault="00B70024" w:rsidP="007F1DEF">
            <w:pPr>
              <w:widowControl/>
              <w:autoSpaceDE/>
              <w:autoSpaceDN/>
              <w:ind w:firstLineChars="100" w:firstLine="18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hh</w:t>
            </w:r>
          </w:p>
        </w:tc>
        <w:tc>
          <w:tcPr>
            <w:tcW w:w="1270" w:type="dxa"/>
            <w:tcBorders>
              <w:top w:val="nil"/>
              <w:left w:val="nil"/>
              <w:bottom w:val="nil"/>
              <w:right w:val="nil"/>
            </w:tcBorders>
            <w:shd w:val="clear" w:color="auto" w:fill="auto"/>
            <w:vAlign w:val="bottom"/>
            <w:hideMark/>
          </w:tcPr>
          <w:p w14:paraId="7B3D54BF"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2,88</w:t>
            </w:r>
          </w:p>
        </w:tc>
        <w:tc>
          <w:tcPr>
            <w:tcW w:w="664" w:type="dxa"/>
            <w:tcBorders>
              <w:top w:val="nil"/>
              <w:left w:val="nil"/>
              <w:bottom w:val="nil"/>
              <w:right w:val="nil"/>
            </w:tcBorders>
            <w:shd w:val="clear" w:color="auto" w:fill="auto"/>
            <w:noWrap/>
            <w:vAlign w:val="bottom"/>
            <w:hideMark/>
          </w:tcPr>
          <w:p w14:paraId="7AE92ADB"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5E1DFCF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F7F18E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9EB291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D9422A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70275E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472D85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4E27A3E" w14:textId="77777777" w:rsidR="00B70024" w:rsidRPr="002B4184" w:rsidRDefault="00B70024" w:rsidP="007F1DEF">
            <w:pPr>
              <w:widowControl/>
              <w:autoSpaceDE/>
              <w:autoSpaceDN/>
              <w:rPr>
                <w:sz w:val="20"/>
                <w:szCs w:val="20"/>
                <w:lang w:val="el-GR" w:eastAsia="el-GR"/>
              </w:rPr>
            </w:pPr>
          </w:p>
        </w:tc>
      </w:tr>
      <w:tr w:rsidR="00B70024" w:rsidRPr="002B4184" w14:paraId="0068AD0F" w14:textId="77777777" w:rsidTr="007F1DEF">
        <w:trPr>
          <w:trHeight w:val="288"/>
        </w:trPr>
        <w:tc>
          <w:tcPr>
            <w:tcW w:w="4036" w:type="dxa"/>
            <w:tcBorders>
              <w:top w:val="nil"/>
              <w:left w:val="nil"/>
              <w:bottom w:val="nil"/>
              <w:right w:val="nil"/>
            </w:tcBorders>
            <w:shd w:val="clear" w:color="auto" w:fill="auto"/>
            <w:noWrap/>
            <w:hideMark/>
          </w:tcPr>
          <w:p w14:paraId="582B8471" w14:textId="77777777" w:rsidR="00B70024" w:rsidRPr="002B4184" w:rsidRDefault="00B70024" w:rsidP="007F1DEF">
            <w:pPr>
              <w:widowControl/>
              <w:autoSpaceDE/>
              <w:autoSpaceDN/>
              <w:ind w:firstLineChars="100" w:firstLine="18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Сезонски домаќинства</w:t>
            </w:r>
          </w:p>
        </w:tc>
        <w:tc>
          <w:tcPr>
            <w:tcW w:w="1270" w:type="dxa"/>
            <w:tcBorders>
              <w:top w:val="nil"/>
              <w:left w:val="nil"/>
              <w:bottom w:val="nil"/>
              <w:right w:val="nil"/>
            </w:tcBorders>
            <w:shd w:val="clear" w:color="auto" w:fill="auto"/>
            <w:vAlign w:val="bottom"/>
            <w:hideMark/>
          </w:tcPr>
          <w:p w14:paraId="1884D82B" w14:textId="77777777" w:rsidR="00B70024" w:rsidRPr="002B4184" w:rsidRDefault="00B70024" w:rsidP="007F1DEF">
            <w:pPr>
              <w:widowControl/>
              <w:autoSpaceDE/>
              <w:autoSpaceDN/>
              <w:ind w:firstLineChars="100" w:firstLine="180"/>
              <w:rPr>
                <w:rFonts w:ascii="Calibri" w:hAnsi="Calibri" w:cs="Calibri"/>
                <w:b/>
                <w:bCs/>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3B65996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3BBC01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4C515D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7E47B2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355660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E37F2BC"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367E81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440AE3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B70024" w:rsidRPr="002B4184" w14:paraId="65373C01" w14:textId="77777777" w:rsidTr="007F1DEF">
        <w:trPr>
          <w:trHeight w:val="288"/>
        </w:trPr>
        <w:tc>
          <w:tcPr>
            <w:tcW w:w="4036" w:type="dxa"/>
            <w:tcBorders>
              <w:top w:val="nil"/>
              <w:left w:val="nil"/>
              <w:bottom w:val="nil"/>
              <w:right w:val="nil"/>
            </w:tcBorders>
            <w:shd w:val="clear" w:color="auto" w:fill="auto"/>
            <w:noWrap/>
            <w:hideMark/>
          </w:tcPr>
          <w:p w14:paraId="4AC3BE96" w14:textId="77777777" w:rsidR="00B70024" w:rsidRPr="008578D0" w:rsidRDefault="00B70024" w:rsidP="007F1DEF">
            <w:pPr>
              <w:widowControl/>
              <w:autoSpaceDE/>
              <w:autoSpaceDN/>
              <w:ind w:firstLineChars="200" w:firstLine="36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Комерцијални, индустриски</w:t>
            </w:r>
          </w:p>
        </w:tc>
        <w:tc>
          <w:tcPr>
            <w:tcW w:w="1270" w:type="dxa"/>
            <w:tcBorders>
              <w:top w:val="nil"/>
              <w:left w:val="nil"/>
              <w:bottom w:val="nil"/>
              <w:right w:val="nil"/>
            </w:tcBorders>
            <w:shd w:val="clear" w:color="auto" w:fill="auto"/>
            <w:vAlign w:val="bottom"/>
            <w:hideMark/>
          </w:tcPr>
          <w:p w14:paraId="52736BCA" w14:textId="77777777" w:rsidR="00B70024" w:rsidRPr="002B4184" w:rsidRDefault="00B70024" w:rsidP="007F1DEF">
            <w:pPr>
              <w:widowControl/>
              <w:autoSpaceDE/>
              <w:autoSpaceDN/>
              <w:ind w:firstLineChars="200" w:firstLine="36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30FB10C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AC0824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3653D18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48996D0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40F76DB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6F39FC9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1E9B521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47AA241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r>
      <w:tr w:rsidR="00B70024" w:rsidRPr="002B4184" w14:paraId="5F572456" w14:textId="77777777" w:rsidTr="007F1DEF">
        <w:trPr>
          <w:trHeight w:val="288"/>
        </w:trPr>
        <w:tc>
          <w:tcPr>
            <w:tcW w:w="4036" w:type="dxa"/>
            <w:tcBorders>
              <w:top w:val="nil"/>
              <w:left w:val="nil"/>
              <w:bottom w:val="single" w:sz="4" w:space="0" w:color="auto"/>
              <w:right w:val="nil"/>
            </w:tcBorders>
            <w:shd w:val="clear" w:color="auto" w:fill="auto"/>
            <w:noWrap/>
            <w:hideMark/>
          </w:tcPr>
          <w:p w14:paraId="1305CE4E" w14:textId="77777777" w:rsidR="00B70024" w:rsidRPr="008578D0" w:rsidRDefault="00B70024" w:rsidP="007F1DEF">
            <w:pPr>
              <w:widowControl/>
              <w:autoSpaceDE/>
              <w:autoSpaceDN/>
              <w:ind w:firstLineChars="200" w:firstLine="360"/>
              <w:rPr>
                <w:rFonts w:ascii="Calibri" w:hAnsi="Calibri" w:cs="Calibri"/>
                <w:b/>
                <w:bCs/>
                <w:color w:val="FF0000"/>
                <w:sz w:val="18"/>
                <w:szCs w:val="18"/>
                <w:lang w:val="el-GR" w:eastAsia="el-GR"/>
              </w:rPr>
            </w:pPr>
            <w:r w:rsidRPr="008578D0">
              <w:rPr>
                <w:rFonts w:ascii="Calibri" w:hAnsi="Calibri" w:cs="Calibri"/>
                <w:b/>
                <w:bCs/>
                <w:color w:val="FF0000"/>
                <w:sz w:val="18"/>
                <w:szCs w:val="18"/>
                <w:lang w:val="el-GR" w:eastAsia="el-GR"/>
              </w:rPr>
              <w:t>Државни/општински, болници, противпож.</w:t>
            </w:r>
          </w:p>
        </w:tc>
        <w:tc>
          <w:tcPr>
            <w:tcW w:w="1270" w:type="dxa"/>
            <w:tcBorders>
              <w:top w:val="nil"/>
              <w:left w:val="nil"/>
              <w:bottom w:val="single" w:sz="4" w:space="0" w:color="auto"/>
              <w:right w:val="nil"/>
            </w:tcBorders>
            <w:shd w:val="clear" w:color="auto" w:fill="auto"/>
            <w:vAlign w:val="bottom"/>
            <w:hideMark/>
          </w:tcPr>
          <w:p w14:paraId="60C834F1" w14:textId="77777777" w:rsidR="00B70024" w:rsidRPr="002B4184" w:rsidRDefault="00B70024" w:rsidP="007F1DEF">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64" w:type="dxa"/>
            <w:tcBorders>
              <w:top w:val="nil"/>
              <w:left w:val="nil"/>
              <w:bottom w:val="single" w:sz="4" w:space="0" w:color="auto"/>
              <w:right w:val="nil"/>
            </w:tcBorders>
            <w:shd w:val="clear" w:color="auto" w:fill="auto"/>
            <w:noWrap/>
            <w:vAlign w:val="bottom"/>
            <w:hideMark/>
          </w:tcPr>
          <w:p w14:paraId="7BA3DAA3" w14:textId="77777777" w:rsidR="00B70024" w:rsidRPr="002B4184" w:rsidRDefault="00B70024" w:rsidP="007F1DEF">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812" w:type="dxa"/>
            <w:tcBorders>
              <w:top w:val="nil"/>
              <w:left w:val="nil"/>
              <w:bottom w:val="single" w:sz="4" w:space="0" w:color="auto"/>
              <w:right w:val="nil"/>
            </w:tcBorders>
            <w:shd w:val="clear" w:color="auto" w:fill="auto"/>
            <w:noWrap/>
            <w:vAlign w:val="bottom"/>
            <w:hideMark/>
          </w:tcPr>
          <w:p w14:paraId="58079E4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37507F7C"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2637828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3A973DA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5724E384"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3D39337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5678476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r>
      <w:tr w:rsidR="00B70024" w:rsidRPr="002B4184" w14:paraId="2602ED00" w14:textId="77777777" w:rsidTr="007F1DEF">
        <w:trPr>
          <w:trHeight w:val="288"/>
        </w:trPr>
        <w:tc>
          <w:tcPr>
            <w:tcW w:w="4036" w:type="dxa"/>
            <w:tcBorders>
              <w:top w:val="nil"/>
              <w:left w:val="nil"/>
              <w:bottom w:val="nil"/>
              <w:right w:val="nil"/>
            </w:tcBorders>
            <w:shd w:val="clear" w:color="auto" w:fill="auto"/>
            <w:noWrap/>
            <w:vAlign w:val="bottom"/>
            <w:hideMark/>
          </w:tcPr>
          <w:p w14:paraId="2D19D7C0" w14:textId="77777777" w:rsidR="00B70024" w:rsidRPr="002B4184" w:rsidRDefault="00B70024" w:rsidP="007F1DEF">
            <w:pPr>
              <w:widowControl/>
              <w:autoSpaceDE/>
              <w:autoSpaceDN/>
              <w:ind w:firstLineChars="200" w:firstLine="360"/>
              <w:rPr>
                <w:rFonts w:ascii="Calibri" w:hAnsi="Calibri" w:cs="Calibri"/>
                <w:color w:val="FF0000"/>
                <w:sz w:val="18"/>
                <w:szCs w:val="18"/>
                <w:lang w:val="el-GR" w:eastAsia="el-GR"/>
              </w:rPr>
            </w:pPr>
            <w:r w:rsidRPr="004E65A7">
              <w:rPr>
                <w:rFonts w:ascii="Calibri" w:hAnsi="Calibri" w:cs="Calibri"/>
                <w:color w:val="FF0000"/>
                <w:sz w:val="18"/>
                <w:szCs w:val="18"/>
                <w:lang w:val="el-GR" w:eastAsia="el-GR"/>
              </w:rPr>
              <w:t>вкупно корисници отпадни води</w:t>
            </w:r>
          </w:p>
        </w:tc>
        <w:tc>
          <w:tcPr>
            <w:tcW w:w="1270" w:type="dxa"/>
            <w:tcBorders>
              <w:top w:val="nil"/>
              <w:left w:val="nil"/>
              <w:bottom w:val="nil"/>
              <w:right w:val="nil"/>
            </w:tcBorders>
            <w:shd w:val="clear" w:color="auto" w:fill="auto"/>
            <w:vAlign w:val="bottom"/>
            <w:hideMark/>
          </w:tcPr>
          <w:p w14:paraId="5376B8CA" w14:textId="77777777" w:rsidR="00B70024" w:rsidRPr="002B4184" w:rsidRDefault="00B70024" w:rsidP="007F1DEF">
            <w:pPr>
              <w:widowControl/>
              <w:autoSpaceDE/>
              <w:autoSpaceDN/>
              <w:ind w:firstLineChars="200" w:firstLine="36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0C9C07A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8DD9B0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89253A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181</w:t>
            </w:r>
          </w:p>
        </w:tc>
        <w:tc>
          <w:tcPr>
            <w:tcW w:w="812" w:type="dxa"/>
            <w:tcBorders>
              <w:top w:val="nil"/>
              <w:left w:val="nil"/>
              <w:bottom w:val="nil"/>
              <w:right w:val="nil"/>
            </w:tcBorders>
            <w:shd w:val="clear" w:color="auto" w:fill="auto"/>
            <w:noWrap/>
            <w:vAlign w:val="bottom"/>
            <w:hideMark/>
          </w:tcPr>
          <w:p w14:paraId="30A1341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w:t>
            </w:r>
          </w:p>
        </w:tc>
        <w:tc>
          <w:tcPr>
            <w:tcW w:w="812" w:type="dxa"/>
            <w:tcBorders>
              <w:top w:val="nil"/>
              <w:left w:val="nil"/>
              <w:bottom w:val="nil"/>
              <w:right w:val="nil"/>
            </w:tcBorders>
            <w:shd w:val="clear" w:color="auto" w:fill="auto"/>
            <w:noWrap/>
            <w:vAlign w:val="bottom"/>
            <w:hideMark/>
          </w:tcPr>
          <w:p w14:paraId="3359510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w:t>
            </w:r>
          </w:p>
        </w:tc>
        <w:tc>
          <w:tcPr>
            <w:tcW w:w="812" w:type="dxa"/>
            <w:tcBorders>
              <w:top w:val="nil"/>
              <w:left w:val="nil"/>
              <w:bottom w:val="nil"/>
              <w:right w:val="nil"/>
            </w:tcBorders>
            <w:shd w:val="clear" w:color="auto" w:fill="auto"/>
            <w:noWrap/>
            <w:vAlign w:val="bottom"/>
            <w:hideMark/>
          </w:tcPr>
          <w:p w14:paraId="0486ED4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w:t>
            </w:r>
          </w:p>
        </w:tc>
        <w:tc>
          <w:tcPr>
            <w:tcW w:w="812" w:type="dxa"/>
            <w:tcBorders>
              <w:top w:val="nil"/>
              <w:left w:val="nil"/>
              <w:bottom w:val="nil"/>
              <w:right w:val="nil"/>
            </w:tcBorders>
            <w:shd w:val="clear" w:color="auto" w:fill="auto"/>
            <w:noWrap/>
            <w:vAlign w:val="bottom"/>
            <w:hideMark/>
          </w:tcPr>
          <w:p w14:paraId="4749DEA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w:t>
            </w:r>
          </w:p>
        </w:tc>
        <w:tc>
          <w:tcPr>
            <w:tcW w:w="812" w:type="dxa"/>
            <w:tcBorders>
              <w:top w:val="nil"/>
              <w:left w:val="nil"/>
              <w:bottom w:val="nil"/>
              <w:right w:val="nil"/>
            </w:tcBorders>
            <w:shd w:val="clear" w:color="auto" w:fill="auto"/>
            <w:noWrap/>
            <w:vAlign w:val="bottom"/>
            <w:hideMark/>
          </w:tcPr>
          <w:p w14:paraId="77EEFA3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w:t>
            </w:r>
          </w:p>
        </w:tc>
      </w:tr>
      <w:tr w:rsidR="00B70024" w:rsidRPr="002B4184" w14:paraId="64F0D1C1" w14:textId="77777777" w:rsidTr="007F1DEF">
        <w:trPr>
          <w:trHeight w:val="288"/>
        </w:trPr>
        <w:tc>
          <w:tcPr>
            <w:tcW w:w="4036" w:type="dxa"/>
            <w:tcBorders>
              <w:top w:val="nil"/>
              <w:left w:val="nil"/>
              <w:bottom w:val="nil"/>
              <w:right w:val="nil"/>
            </w:tcBorders>
            <w:shd w:val="clear" w:color="auto" w:fill="auto"/>
            <w:noWrap/>
            <w:vAlign w:val="bottom"/>
            <w:hideMark/>
          </w:tcPr>
          <w:p w14:paraId="594ACFC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1270" w:type="dxa"/>
            <w:tcBorders>
              <w:top w:val="nil"/>
              <w:left w:val="nil"/>
              <w:bottom w:val="nil"/>
              <w:right w:val="nil"/>
            </w:tcBorders>
            <w:shd w:val="clear" w:color="auto" w:fill="auto"/>
            <w:vAlign w:val="bottom"/>
            <w:hideMark/>
          </w:tcPr>
          <w:p w14:paraId="2611B04E" w14:textId="77777777" w:rsidR="00B70024" w:rsidRPr="002B4184" w:rsidRDefault="00B70024" w:rsidP="007F1DEF">
            <w:pPr>
              <w:widowControl/>
              <w:autoSpaceDE/>
              <w:autoSpaceDN/>
              <w:ind w:firstLineChars="200" w:firstLine="400"/>
              <w:rPr>
                <w:sz w:val="20"/>
                <w:szCs w:val="20"/>
                <w:lang w:val="el-GR" w:eastAsia="el-GR"/>
              </w:rPr>
            </w:pPr>
          </w:p>
        </w:tc>
        <w:tc>
          <w:tcPr>
            <w:tcW w:w="664" w:type="dxa"/>
            <w:tcBorders>
              <w:top w:val="nil"/>
              <w:left w:val="nil"/>
              <w:bottom w:val="nil"/>
              <w:right w:val="nil"/>
            </w:tcBorders>
            <w:shd w:val="clear" w:color="auto" w:fill="auto"/>
            <w:noWrap/>
            <w:vAlign w:val="bottom"/>
            <w:hideMark/>
          </w:tcPr>
          <w:p w14:paraId="0FA55DD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0E52E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E8F588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C4459D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537271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FE411C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B8AA00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02A61A5" w14:textId="77777777" w:rsidR="00B70024" w:rsidRPr="002B4184" w:rsidRDefault="00B70024" w:rsidP="007F1DEF">
            <w:pPr>
              <w:widowControl/>
              <w:autoSpaceDE/>
              <w:autoSpaceDN/>
              <w:rPr>
                <w:sz w:val="20"/>
                <w:szCs w:val="20"/>
                <w:lang w:val="el-GR" w:eastAsia="el-GR"/>
              </w:rPr>
            </w:pPr>
          </w:p>
        </w:tc>
      </w:tr>
      <w:tr w:rsidR="00B70024" w:rsidRPr="002B4184" w14:paraId="219C873C" w14:textId="77777777" w:rsidTr="007F1DEF">
        <w:trPr>
          <w:trHeight w:val="492"/>
        </w:trPr>
        <w:tc>
          <w:tcPr>
            <w:tcW w:w="4036" w:type="dxa"/>
            <w:tcBorders>
              <w:top w:val="nil"/>
              <w:left w:val="nil"/>
              <w:bottom w:val="nil"/>
              <w:right w:val="nil"/>
            </w:tcBorders>
            <w:shd w:val="clear" w:color="auto" w:fill="auto"/>
            <w:noWrap/>
            <w:vAlign w:val="bottom"/>
            <w:hideMark/>
          </w:tcPr>
          <w:p w14:paraId="05ABB8A7" w14:textId="77777777" w:rsidR="00B70024" w:rsidRPr="00B70024" w:rsidRDefault="00B70024" w:rsidP="007F1DEF">
            <w:pPr>
              <w:widowControl/>
              <w:autoSpaceDE/>
              <w:autoSpaceDN/>
              <w:rPr>
                <w:rFonts w:ascii="Calibri" w:hAnsi="Calibri" w:cs="Calibri"/>
                <w:b/>
                <w:bCs/>
                <w:color w:val="FF0000"/>
                <w:sz w:val="18"/>
                <w:szCs w:val="18"/>
                <w:lang w:eastAsia="el-GR"/>
              </w:rPr>
            </w:pPr>
            <w:r w:rsidRPr="00EF05C3">
              <w:rPr>
                <w:rFonts w:ascii="Calibri" w:hAnsi="Calibri" w:cs="Calibri"/>
                <w:b/>
                <w:bCs/>
                <w:color w:val="FF0000"/>
                <w:sz w:val="18"/>
                <w:szCs w:val="18"/>
                <w:lang w:val="el-GR" w:eastAsia="el-GR"/>
              </w:rPr>
              <w:lastRenderedPageBreak/>
              <w:t>НИКОЛИЌ</w:t>
            </w:r>
            <w:r w:rsidRPr="00B70024">
              <w:rPr>
                <w:rFonts w:ascii="Calibri" w:hAnsi="Calibri" w:cs="Calibri"/>
                <w:b/>
                <w:bCs/>
                <w:color w:val="FF0000"/>
                <w:sz w:val="18"/>
                <w:szCs w:val="18"/>
                <w:lang w:eastAsia="el-GR"/>
              </w:rPr>
              <w:t xml:space="preserve"> </w:t>
            </w:r>
            <w:r w:rsidRPr="00EF05C3">
              <w:rPr>
                <w:rFonts w:ascii="Calibri" w:hAnsi="Calibri" w:cs="Calibri"/>
                <w:b/>
                <w:bCs/>
                <w:color w:val="FF0000"/>
                <w:sz w:val="18"/>
                <w:szCs w:val="18"/>
                <w:lang w:val="el-GR" w:eastAsia="el-GR"/>
              </w:rPr>
              <w:t>по</w:t>
            </w:r>
            <w:r w:rsidRPr="00B70024">
              <w:rPr>
                <w:rFonts w:ascii="Calibri" w:hAnsi="Calibri" w:cs="Calibri"/>
                <w:b/>
                <w:bCs/>
                <w:color w:val="FF0000"/>
                <w:sz w:val="18"/>
                <w:szCs w:val="18"/>
                <w:lang w:eastAsia="el-GR"/>
              </w:rPr>
              <w:t xml:space="preserve"> </w:t>
            </w:r>
            <w:r w:rsidRPr="00EF05C3">
              <w:rPr>
                <w:rFonts w:ascii="Calibri" w:hAnsi="Calibri" w:cs="Calibri"/>
                <w:b/>
                <w:bCs/>
                <w:color w:val="FF0000"/>
                <w:sz w:val="18"/>
                <w:szCs w:val="18"/>
                <w:lang w:val="el-GR" w:eastAsia="el-GR"/>
              </w:rPr>
              <w:t>глава</w:t>
            </w:r>
            <w:r w:rsidRPr="00B70024">
              <w:rPr>
                <w:rFonts w:ascii="Calibri" w:hAnsi="Calibri" w:cs="Calibri"/>
                <w:b/>
                <w:bCs/>
                <w:color w:val="FF0000"/>
                <w:sz w:val="18"/>
                <w:szCs w:val="18"/>
                <w:lang w:eastAsia="el-GR"/>
              </w:rPr>
              <w:t xml:space="preserve"> </w:t>
            </w:r>
            <w:r w:rsidRPr="00EF05C3">
              <w:rPr>
                <w:rFonts w:ascii="Calibri" w:hAnsi="Calibri" w:cs="Calibri"/>
                <w:b/>
                <w:bCs/>
                <w:color w:val="FF0000"/>
                <w:sz w:val="18"/>
                <w:szCs w:val="18"/>
                <w:lang w:val="el-GR" w:eastAsia="el-GR"/>
              </w:rPr>
              <w:t>на</w:t>
            </w:r>
            <w:r w:rsidRPr="00B70024">
              <w:rPr>
                <w:rFonts w:ascii="Calibri" w:hAnsi="Calibri" w:cs="Calibri"/>
                <w:b/>
                <w:bCs/>
                <w:color w:val="FF0000"/>
                <w:sz w:val="18"/>
                <w:szCs w:val="18"/>
                <w:lang w:eastAsia="el-GR"/>
              </w:rPr>
              <w:t xml:space="preserve"> </w:t>
            </w:r>
            <w:r w:rsidRPr="00EF05C3">
              <w:rPr>
                <w:rFonts w:ascii="Calibri" w:hAnsi="Calibri" w:cs="Calibri"/>
                <w:b/>
                <w:bCs/>
                <w:color w:val="FF0000"/>
                <w:sz w:val="18"/>
                <w:szCs w:val="18"/>
                <w:lang w:val="el-GR" w:eastAsia="el-GR"/>
              </w:rPr>
              <w:t>жител</w:t>
            </w:r>
          </w:p>
        </w:tc>
        <w:tc>
          <w:tcPr>
            <w:tcW w:w="1270" w:type="dxa"/>
            <w:tcBorders>
              <w:top w:val="nil"/>
              <w:left w:val="nil"/>
              <w:bottom w:val="nil"/>
              <w:right w:val="nil"/>
            </w:tcBorders>
            <w:shd w:val="clear" w:color="auto" w:fill="auto"/>
            <w:vAlign w:val="bottom"/>
            <w:hideMark/>
          </w:tcPr>
          <w:p w14:paraId="27D7827C" w14:textId="77777777" w:rsidR="00B70024" w:rsidRPr="002B4184" w:rsidRDefault="00B70024" w:rsidP="007F1DEF">
            <w:pPr>
              <w:widowControl/>
              <w:autoSpaceDE/>
              <w:autoSpaceDN/>
              <w:rPr>
                <w:rFonts w:ascii="Calibri" w:hAnsi="Calibri" w:cs="Calibri"/>
                <w:b/>
                <w:bCs/>
                <w:color w:val="FF0000"/>
                <w:sz w:val="18"/>
                <w:szCs w:val="18"/>
                <w:lang w:val="el-GR" w:eastAsia="el-GR"/>
              </w:rPr>
            </w:pPr>
            <w:r w:rsidRPr="00EF05C3">
              <w:rPr>
                <w:rFonts w:ascii="Calibri" w:hAnsi="Calibri" w:cs="Calibri"/>
                <w:b/>
                <w:bCs/>
                <w:color w:val="FF0000"/>
                <w:sz w:val="18"/>
                <w:szCs w:val="18"/>
                <w:lang w:val="el-GR" w:eastAsia="el-GR"/>
              </w:rPr>
              <w:t>ефикасност на мерењето</w:t>
            </w:r>
          </w:p>
        </w:tc>
        <w:tc>
          <w:tcPr>
            <w:tcW w:w="664" w:type="dxa"/>
            <w:tcBorders>
              <w:top w:val="nil"/>
              <w:left w:val="nil"/>
              <w:bottom w:val="nil"/>
              <w:right w:val="nil"/>
            </w:tcBorders>
            <w:shd w:val="clear" w:color="auto" w:fill="auto"/>
            <w:noWrap/>
            <w:vAlign w:val="bottom"/>
            <w:hideMark/>
          </w:tcPr>
          <w:p w14:paraId="11B5A225" w14:textId="77777777" w:rsidR="00B70024" w:rsidRPr="002B4184" w:rsidRDefault="00B70024" w:rsidP="007F1DEF">
            <w:pPr>
              <w:widowControl/>
              <w:autoSpaceDE/>
              <w:autoSpaceDN/>
              <w:rPr>
                <w:rFonts w:ascii="Calibri" w:hAnsi="Calibri" w:cs="Calibri"/>
                <w:b/>
                <w:bCs/>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001A29C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C183F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8EFADC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DEADC3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000000" w:fill="FCE4D6"/>
            <w:noWrap/>
            <w:vAlign w:val="bottom"/>
            <w:hideMark/>
          </w:tcPr>
          <w:p w14:paraId="260E08B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0,60%</w:t>
            </w:r>
          </w:p>
        </w:tc>
        <w:tc>
          <w:tcPr>
            <w:tcW w:w="812" w:type="dxa"/>
            <w:tcBorders>
              <w:top w:val="nil"/>
              <w:left w:val="nil"/>
              <w:bottom w:val="nil"/>
              <w:right w:val="nil"/>
            </w:tcBorders>
            <w:shd w:val="clear" w:color="000000" w:fill="FCE4D6"/>
            <w:noWrap/>
            <w:vAlign w:val="bottom"/>
            <w:hideMark/>
          </w:tcPr>
          <w:p w14:paraId="0371F25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1,50%</w:t>
            </w:r>
          </w:p>
        </w:tc>
        <w:tc>
          <w:tcPr>
            <w:tcW w:w="812" w:type="dxa"/>
            <w:tcBorders>
              <w:top w:val="nil"/>
              <w:left w:val="nil"/>
              <w:bottom w:val="nil"/>
              <w:right w:val="nil"/>
            </w:tcBorders>
            <w:shd w:val="clear" w:color="000000" w:fill="FCE4D6"/>
            <w:noWrap/>
            <w:vAlign w:val="bottom"/>
            <w:hideMark/>
          </w:tcPr>
          <w:p w14:paraId="456A7F2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0,60%</w:t>
            </w:r>
          </w:p>
        </w:tc>
      </w:tr>
      <w:tr w:rsidR="00B70024" w:rsidRPr="002B4184" w14:paraId="7CEBD534" w14:textId="77777777" w:rsidTr="007F1DEF">
        <w:trPr>
          <w:trHeight w:val="288"/>
        </w:trPr>
        <w:tc>
          <w:tcPr>
            <w:tcW w:w="4036" w:type="dxa"/>
            <w:tcBorders>
              <w:top w:val="nil"/>
              <w:left w:val="nil"/>
              <w:bottom w:val="nil"/>
              <w:right w:val="nil"/>
            </w:tcBorders>
            <w:shd w:val="clear" w:color="auto" w:fill="auto"/>
            <w:noWrap/>
            <w:hideMark/>
          </w:tcPr>
          <w:p w14:paraId="0CFCC5A4" w14:textId="77777777" w:rsidR="00B70024" w:rsidRPr="008C7F63" w:rsidRDefault="00B70024" w:rsidP="007F1DEF">
            <w:pPr>
              <w:widowControl/>
              <w:autoSpaceDE/>
              <w:autoSpaceDN/>
              <w:ind w:firstLineChars="100" w:firstLine="180"/>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m3/домаќинства/година</w:t>
            </w:r>
          </w:p>
        </w:tc>
        <w:tc>
          <w:tcPr>
            <w:tcW w:w="1270" w:type="dxa"/>
            <w:tcBorders>
              <w:top w:val="nil"/>
              <w:left w:val="nil"/>
              <w:bottom w:val="nil"/>
              <w:right w:val="nil"/>
            </w:tcBorders>
            <w:shd w:val="clear" w:color="auto" w:fill="auto"/>
            <w:hideMark/>
          </w:tcPr>
          <w:p w14:paraId="5836EAEF" w14:textId="77777777" w:rsidR="00B70024" w:rsidRPr="008C7F63" w:rsidRDefault="00B70024" w:rsidP="007F1DEF">
            <w:pPr>
              <w:widowControl/>
              <w:autoSpaceDE/>
              <w:autoSpaceDN/>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4DDFC22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1C28C25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126</w:t>
            </w:r>
          </w:p>
        </w:tc>
        <w:tc>
          <w:tcPr>
            <w:tcW w:w="812" w:type="dxa"/>
            <w:tcBorders>
              <w:top w:val="nil"/>
              <w:left w:val="nil"/>
              <w:bottom w:val="nil"/>
              <w:right w:val="nil"/>
            </w:tcBorders>
            <w:shd w:val="clear" w:color="auto" w:fill="auto"/>
            <w:noWrap/>
            <w:vAlign w:val="bottom"/>
            <w:hideMark/>
          </w:tcPr>
          <w:p w14:paraId="62B356F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126</w:t>
            </w:r>
          </w:p>
        </w:tc>
        <w:tc>
          <w:tcPr>
            <w:tcW w:w="812" w:type="dxa"/>
            <w:tcBorders>
              <w:top w:val="nil"/>
              <w:left w:val="nil"/>
              <w:bottom w:val="nil"/>
              <w:right w:val="nil"/>
            </w:tcBorders>
            <w:shd w:val="clear" w:color="auto" w:fill="auto"/>
            <w:noWrap/>
            <w:vAlign w:val="bottom"/>
            <w:hideMark/>
          </w:tcPr>
          <w:p w14:paraId="151C551E"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126</w:t>
            </w:r>
          </w:p>
        </w:tc>
        <w:tc>
          <w:tcPr>
            <w:tcW w:w="812" w:type="dxa"/>
            <w:tcBorders>
              <w:top w:val="nil"/>
              <w:left w:val="nil"/>
              <w:bottom w:val="nil"/>
              <w:right w:val="nil"/>
            </w:tcBorders>
            <w:shd w:val="clear" w:color="auto" w:fill="auto"/>
            <w:noWrap/>
            <w:vAlign w:val="bottom"/>
            <w:hideMark/>
          </w:tcPr>
          <w:p w14:paraId="7AFA1E6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126</w:t>
            </w:r>
          </w:p>
        </w:tc>
        <w:tc>
          <w:tcPr>
            <w:tcW w:w="812" w:type="dxa"/>
            <w:tcBorders>
              <w:top w:val="nil"/>
              <w:left w:val="nil"/>
              <w:bottom w:val="nil"/>
              <w:right w:val="nil"/>
            </w:tcBorders>
            <w:shd w:val="clear" w:color="auto" w:fill="auto"/>
            <w:noWrap/>
            <w:vAlign w:val="bottom"/>
            <w:hideMark/>
          </w:tcPr>
          <w:p w14:paraId="686CA88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127</w:t>
            </w:r>
          </w:p>
        </w:tc>
        <w:tc>
          <w:tcPr>
            <w:tcW w:w="812" w:type="dxa"/>
            <w:tcBorders>
              <w:top w:val="nil"/>
              <w:left w:val="nil"/>
              <w:bottom w:val="nil"/>
              <w:right w:val="nil"/>
            </w:tcBorders>
            <w:shd w:val="clear" w:color="auto" w:fill="auto"/>
            <w:noWrap/>
            <w:vAlign w:val="bottom"/>
            <w:hideMark/>
          </w:tcPr>
          <w:p w14:paraId="2B8A714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129</w:t>
            </w:r>
          </w:p>
        </w:tc>
        <w:tc>
          <w:tcPr>
            <w:tcW w:w="812" w:type="dxa"/>
            <w:tcBorders>
              <w:top w:val="nil"/>
              <w:left w:val="nil"/>
              <w:bottom w:val="nil"/>
              <w:right w:val="nil"/>
            </w:tcBorders>
            <w:shd w:val="clear" w:color="auto" w:fill="auto"/>
            <w:noWrap/>
            <w:vAlign w:val="bottom"/>
            <w:hideMark/>
          </w:tcPr>
          <w:p w14:paraId="79278A2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r>
      <w:tr w:rsidR="00B70024" w:rsidRPr="002B4184" w14:paraId="2DDF1E75" w14:textId="77777777" w:rsidTr="007F1DEF">
        <w:trPr>
          <w:trHeight w:val="288"/>
        </w:trPr>
        <w:tc>
          <w:tcPr>
            <w:tcW w:w="4036" w:type="dxa"/>
            <w:tcBorders>
              <w:top w:val="nil"/>
              <w:left w:val="nil"/>
              <w:bottom w:val="nil"/>
              <w:right w:val="nil"/>
            </w:tcBorders>
            <w:shd w:val="clear" w:color="auto" w:fill="auto"/>
            <w:noWrap/>
            <w:hideMark/>
          </w:tcPr>
          <w:p w14:paraId="7E5F2067" w14:textId="77777777" w:rsidR="00B70024" w:rsidRPr="008C7F63" w:rsidRDefault="00B70024" w:rsidP="007F1DEF">
            <w:pPr>
              <w:widowControl/>
              <w:autoSpaceDE/>
              <w:autoSpaceDN/>
              <w:ind w:firstLineChars="100" w:firstLine="180"/>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m3/сезонски/година</w:t>
            </w:r>
          </w:p>
        </w:tc>
        <w:tc>
          <w:tcPr>
            <w:tcW w:w="1270" w:type="dxa"/>
            <w:tcBorders>
              <w:top w:val="nil"/>
              <w:left w:val="nil"/>
              <w:bottom w:val="nil"/>
              <w:right w:val="nil"/>
            </w:tcBorders>
            <w:shd w:val="clear" w:color="auto" w:fill="auto"/>
            <w:hideMark/>
          </w:tcPr>
          <w:p w14:paraId="226AFAA4" w14:textId="77777777" w:rsidR="00B70024" w:rsidRPr="008C7F63" w:rsidRDefault="00B70024" w:rsidP="007F1DEF">
            <w:pPr>
              <w:widowControl/>
              <w:autoSpaceDE/>
              <w:autoSpaceDN/>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7D1E3CB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0C0C4234"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D5472F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BCB892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A58AC8E"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6E076D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C3BD2D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E159AC4"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B70024" w:rsidRPr="002B4184" w14:paraId="30BACDC0" w14:textId="77777777" w:rsidTr="007F1DEF">
        <w:trPr>
          <w:trHeight w:val="288"/>
        </w:trPr>
        <w:tc>
          <w:tcPr>
            <w:tcW w:w="4036" w:type="dxa"/>
            <w:tcBorders>
              <w:top w:val="nil"/>
              <w:left w:val="nil"/>
              <w:bottom w:val="nil"/>
              <w:right w:val="nil"/>
            </w:tcBorders>
            <w:shd w:val="clear" w:color="auto" w:fill="auto"/>
            <w:noWrap/>
            <w:hideMark/>
          </w:tcPr>
          <w:p w14:paraId="63A02C65" w14:textId="77777777" w:rsidR="00B70024" w:rsidRPr="00B70024" w:rsidRDefault="00B70024" w:rsidP="007F1DEF">
            <w:pPr>
              <w:widowControl/>
              <w:autoSpaceDE/>
              <w:autoSpaceDN/>
              <w:ind w:firstLineChars="100" w:firstLine="180"/>
              <w:rPr>
                <w:rFonts w:ascii="Calibri" w:hAnsi="Calibri" w:cs="Calibri"/>
                <w:b/>
                <w:bCs/>
                <w:color w:val="FF0000"/>
                <w:sz w:val="18"/>
                <w:szCs w:val="18"/>
                <w:lang w:eastAsia="el-GR"/>
              </w:rPr>
            </w:pPr>
            <w:r w:rsidRPr="00B70024">
              <w:rPr>
                <w:rFonts w:ascii="Calibri" w:hAnsi="Calibri" w:cs="Calibri"/>
                <w:b/>
                <w:bCs/>
                <w:color w:val="FF0000"/>
                <w:sz w:val="18"/>
                <w:szCs w:val="18"/>
                <w:lang w:eastAsia="el-GR"/>
              </w:rPr>
              <w:t>m3/</w:t>
            </w:r>
            <w:r w:rsidRPr="008C7F63">
              <w:rPr>
                <w:rFonts w:ascii="Calibri" w:hAnsi="Calibri" w:cs="Calibri"/>
                <w:b/>
                <w:bCs/>
                <w:color w:val="FF0000"/>
                <w:sz w:val="18"/>
                <w:szCs w:val="18"/>
                <w:lang w:val="el-GR" w:eastAsia="el-GR"/>
              </w:rPr>
              <w:t>комерц</w:t>
            </w:r>
            <w:r w:rsidRPr="00B70024">
              <w:rPr>
                <w:rFonts w:ascii="Calibri" w:hAnsi="Calibri" w:cs="Calibri"/>
                <w:b/>
                <w:bCs/>
                <w:color w:val="FF0000"/>
                <w:sz w:val="18"/>
                <w:szCs w:val="18"/>
                <w:lang w:eastAsia="el-GR"/>
              </w:rPr>
              <w:t xml:space="preserve">. </w:t>
            </w:r>
            <w:r w:rsidRPr="008C7F63">
              <w:rPr>
                <w:rFonts w:ascii="Calibri" w:hAnsi="Calibri" w:cs="Calibri"/>
                <w:b/>
                <w:bCs/>
                <w:color w:val="FF0000"/>
                <w:sz w:val="18"/>
                <w:szCs w:val="18"/>
                <w:lang w:val="el-GR" w:eastAsia="el-GR"/>
              </w:rPr>
              <w:t>и</w:t>
            </w:r>
            <w:r w:rsidRPr="00B70024">
              <w:rPr>
                <w:rFonts w:ascii="Calibri" w:hAnsi="Calibri" w:cs="Calibri"/>
                <w:b/>
                <w:bCs/>
                <w:color w:val="FF0000"/>
                <w:sz w:val="18"/>
                <w:szCs w:val="18"/>
                <w:lang w:eastAsia="el-GR"/>
              </w:rPr>
              <w:t xml:space="preserve"> </w:t>
            </w:r>
            <w:r w:rsidRPr="008C7F63">
              <w:rPr>
                <w:rFonts w:ascii="Calibri" w:hAnsi="Calibri" w:cs="Calibri"/>
                <w:b/>
                <w:bCs/>
                <w:color w:val="FF0000"/>
                <w:sz w:val="18"/>
                <w:szCs w:val="18"/>
                <w:lang w:val="el-GR" w:eastAsia="el-GR"/>
              </w:rPr>
              <w:t>индустр</w:t>
            </w:r>
            <w:r w:rsidRPr="00B70024">
              <w:rPr>
                <w:rFonts w:ascii="Calibri" w:hAnsi="Calibri" w:cs="Calibri"/>
                <w:b/>
                <w:bCs/>
                <w:color w:val="FF0000"/>
                <w:sz w:val="18"/>
                <w:szCs w:val="18"/>
                <w:lang w:eastAsia="el-GR"/>
              </w:rPr>
              <w:t>./</w:t>
            </w:r>
            <w:r w:rsidRPr="008C7F63">
              <w:rPr>
                <w:rFonts w:ascii="Calibri" w:hAnsi="Calibri" w:cs="Calibri"/>
                <w:b/>
                <w:bCs/>
                <w:color w:val="FF0000"/>
                <w:sz w:val="18"/>
                <w:szCs w:val="18"/>
                <w:lang w:val="el-GR" w:eastAsia="el-GR"/>
              </w:rPr>
              <w:t>година</w:t>
            </w:r>
          </w:p>
        </w:tc>
        <w:tc>
          <w:tcPr>
            <w:tcW w:w="1270" w:type="dxa"/>
            <w:tcBorders>
              <w:top w:val="nil"/>
              <w:left w:val="nil"/>
              <w:bottom w:val="nil"/>
              <w:right w:val="nil"/>
            </w:tcBorders>
            <w:shd w:val="clear" w:color="auto" w:fill="auto"/>
            <w:hideMark/>
          </w:tcPr>
          <w:p w14:paraId="12D3F9E2" w14:textId="77777777" w:rsidR="00B70024" w:rsidRPr="008C7F63" w:rsidRDefault="00B70024" w:rsidP="007F1DEF">
            <w:pPr>
              <w:widowControl/>
              <w:autoSpaceDE/>
              <w:autoSpaceDN/>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692608B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732A89A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8.831</w:t>
            </w:r>
          </w:p>
        </w:tc>
        <w:tc>
          <w:tcPr>
            <w:tcW w:w="812" w:type="dxa"/>
            <w:tcBorders>
              <w:top w:val="nil"/>
              <w:left w:val="nil"/>
              <w:bottom w:val="nil"/>
              <w:right w:val="nil"/>
            </w:tcBorders>
            <w:shd w:val="clear" w:color="auto" w:fill="auto"/>
            <w:noWrap/>
            <w:vAlign w:val="bottom"/>
            <w:hideMark/>
          </w:tcPr>
          <w:p w14:paraId="41F0F9E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8.831</w:t>
            </w:r>
          </w:p>
        </w:tc>
        <w:tc>
          <w:tcPr>
            <w:tcW w:w="812" w:type="dxa"/>
            <w:tcBorders>
              <w:top w:val="nil"/>
              <w:left w:val="nil"/>
              <w:bottom w:val="nil"/>
              <w:right w:val="nil"/>
            </w:tcBorders>
            <w:shd w:val="clear" w:color="auto" w:fill="auto"/>
            <w:noWrap/>
            <w:vAlign w:val="bottom"/>
            <w:hideMark/>
          </w:tcPr>
          <w:p w14:paraId="54B0128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8.831</w:t>
            </w:r>
          </w:p>
        </w:tc>
        <w:tc>
          <w:tcPr>
            <w:tcW w:w="812" w:type="dxa"/>
            <w:tcBorders>
              <w:top w:val="nil"/>
              <w:left w:val="nil"/>
              <w:bottom w:val="nil"/>
              <w:right w:val="nil"/>
            </w:tcBorders>
            <w:shd w:val="clear" w:color="auto" w:fill="auto"/>
            <w:noWrap/>
            <w:vAlign w:val="bottom"/>
            <w:hideMark/>
          </w:tcPr>
          <w:p w14:paraId="01C35EF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8.831</w:t>
            </w:r>
          </w:p>
        </w:tc>
        <w:tc>
          <w:tcPr>
            <w:tcW w:w="812" w:type="dxa"/>
            <w:tcBorders>
              <w:top w:val="nil"/>
              <w:left w:val="nil"/>
              <w:bottom w:val="nil"/>
              <w:right w:val="nil"/>
            </w:tcBorders>
            <w:shd w:val="clear" w:color="auto" w:fill="auto"/>
            <w:noWrap/>
            <w:vAlign w:val="bottom"/>
            <w:hideMark/>
          </w:tcPr>
          <w:p w14:paraId="3F1F241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8.884</w:t>
            </w:r>
          </w:p>
        </w:tc>
        <w:tc>
          <w:tcPr>
            <w:tcW w:w="812" w:type="dxa"/>
            <w:tcBorders>
              <w:top w:val="nil"/>
              <w:left w:val="nil"/>
              <w:bottom w:val="nil"/>
              <w:right w:val="nil"/>
            </w:tcBorders>
            <w:shd w:val="clear" w:color="auto" w:fill="auto"/>
            <w:noWrap/>
            <w:vAlign w:val="bottom"/>
            <w:hideMark/>
          </w:tcPr>
          <w:p w14:paraId="28B8519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9.017</w:t>
            </w:r>
          </w:p>
        </w:tc>
        <w:tc>
          <w:tcPr>
            <w:tcW w:w="812" w:type="dxa"/>
            <w:tcBorders>
              <w:top w:val="nil"/>
              <w:left w:val="nil"/>
              <w:bottom w:val="nil"/>
              <w:right w:val="nil"/>
            </w:tcBorders>
            <w:shd w:val="clear" w:color="auto" w:fill="auto"/>
            <w:noWrap/>
            <w:vAlign w:val="bottom"/>
            <w:hideMark/>
          </w:tcPr>
          <w:p w14:paraId="421EC00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9.071</w:t>
            </w:r>
          </w:p>
        </w:tc>
      </w:tr>
      <w:tr w:rsidR="00B70024" w:rsidRPr="002B4184" w14:paraId="6F32AE2F" w14:textId="77777777" w:rsidTr="007F1DEF">
        <w:trPr>
          <w:trHeight w:val="288"/>
        </w:trPr>
        <w:tc>
          <w:tcPr>
            <w:tcW w:w="4036" w:type="dxa"/>
            <w:tcBorders>
              <w:top w:val="nil"/>
              <w:left w:val="nil"/>
              <w:bottom w:val="nil"/>
              <w:right w:val="nil"/>
            </w:tcBorders>
            <w:shd w:val="clear" w:color="auto" w:fill="auto"/>
            <w:noWrap/>
            <w:hideMark/>
          </w:tcPr>
          <w:p w14:paraId="09741179" w14:textId="77777777" w:rsidR="00B70024" w:rsidRPr="008C7F63" w:rsidRDefault="00B70024" w:rsidP="007F1DEF">
            <w:pPr>
              <w:widowControl/>
              <w:autoSpaceDE/>
              <w:autoSpaceDN/>
              <w:ind w:firstLineChars="100" w:firstLine="180"/>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m3/ институц./година</w:t>
            </w:r>
          </w:p>
        </w:tc>
        <w:tc>
          <w:tcPr>
            <w:tcW w:w="1270" w:type="dxa"/>
            <w:tcBorders>
              <w:top w:val="nil"/>
              <w:left w:val="nil"/>
              <w:bottom w:val="nil"/>
              <w:right w:val="nil"/>
            </w:tcBorders>
            <w:shd w:val="clear" w:color="auto" w:fill="auto"/>
            <w:hideMark/>
          </w:tcPr>
          <w:p w14:paraId="44CF16D0" w14:textId="77777777" w:rsidR="00B70024" w:rsidRPr="008C7F63" w:rsidRDefault="00B70024" w:rsidP="007F1DEF">
            <w:pPr>
              <w:widowControl/>
              <w:autoSpaceDE/>
              <w:autoSpaceDN/>
              <w:rPr>
                <w:rFonts w:ascii="Calibri" w:hAnsi="Calibri" w:cs="Calibri"/>
                <w:b/>
                <w:bCs/>
                <w:color w:val="FF0000"/>
                <w:sz w:val="18"/>
                <w:szCs w:val="18"/>
                <w:lang w:val="el-GR" w:eastAsia="el-GR"/>
              </w:rPr>
            </w:pPr>
            <w:r w:rsidRPr="008C7F63">
              <w:rPr>
                <w:rFonts w:ascii="Calibri" w:hAnsi="Calibri" w:cs="Calibri"/>
                <w:b/>
                <w:bCs/>
                <w:color w:val="FF0000"/>
                <w:sz w:val="18"/>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57AB0AD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57CAEB4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1EB136EC"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0F94C8B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59E3D05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13BB9F1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1FD35C9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0A941D3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r>
      <w:tr w:rsidR="00B70024" w:rsidRPr="002B4184" w14:paraId="5EF5C3E9" w14:textId="77777777" w:rsidTr="007F1DEF">
        <w:trPr>
          <w:trHeight w:val="288"/>
        </w:trPr>
        <w:tc>
          <w:tcPr>
            <w:tcW w:w="4036" w:type="dxa"/>
            <w:tcBorders>
              <w:top w:val="nil"/>
              <w:left w:val="nil"/>
              <w:bottom w:val="nil"/>
              <w:right w:val="nil"/>
            </w:tcBorders>
            <w:shd w:val="clear" w:color="auto" w:fill="auto"/>
            <w:noWrap/>
            <w:vAlign w:val="bottom"/>
            <w:hideMark/>
          </w:tcPr>
          <w:p w14:paraId="0651390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1270" w:type="dxa"/>
            <w:tcBorders>
              <w:top w:val="nil"/>
              <w:left w:val="nil"/>
              <w:bottom w:val="nil"/>
              <w:right w:val="nil"/>
            </w:tcBorders>
            <w:shd w:val="clear" w:color="auto" w:fill="auto"/>
            <w:vAlign w:val="bottom"/>
            <w:hideMark/>
          </w:tcPr>
          <w:p w14:paraId="7505E0C3" w14:textId="77777777" w:rsidR="00B70024" w:rsidRPr="002B4184" w:rsidRDefault="00B70024" w:rsidP="007F1DEF">
            <w:pPr>
              <w:widowControl/>
              <w:autoSpaceDE/>
              <w:autoSpaceDN/>
              <w:ind w:firstLineChars="200" w:firstLine="400"/>
              <w:rPr>
                <w:sz w:val="20"/>
                <w:szCs w:val="20"/>
                <w:lang w:val="el-GR" w:eastAsia="el-GR"/>
              </w:rPr>
            </w:pPr>
          </w:p>
        </w:tc>
        <w:tc>
          <w:tcPr>
            <w:tcW w:w="664" w:type="dxa"/>
            <w:tcBorders>
              <w:top w:val="nil"/>
              <w:left w:val="nil"/>
              <w:bottom w:val="nil"/>
              <w:right w:val="nil"/>
            </w:tcBorders>
            <w:shd w:val="clear" w:color="auto" w:fill="auto"/>
            <w:noWrap/>
            <w:vAlign w:val="bottom"/>
            <w:hideMark/>
          </w:tcPr>
          <w:p w14:paraId="7D8C988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5C3ED9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87DF05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27A7F4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07133F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1E4340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AAD809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2BA8C2" w14:textId="77777777" w:rsidR="00B70024" w:rsidRPr="002B4184" w:rsidRDefault="00B70024" w:rsidP="007F1DEF">
            <w:pPr>
              <w:widowControl/>
              <w:autoSpaceDE/>
              <w:autoSpaceDN/>
              <w:rPr>
                <w:sz w:val="20"/>
                <w:szCs w:val="20"/>
                <w:lang w:val="el-GR" w:eastAsia="el-GR"/>
              </w:rPr>
            </w:pPr>
          </w:p>
        </w:tc>
      </w:tr>
      <w:tr w:rsidR="00B70024" w:rsidRPr="002B4184" w14:paraId="6A19631A" w14:textId="77777777" w:rsidTr="007F1DEF">
        <w:trPr>
          <w:trHeight w:val="288"/>
        </w:trPr>
        <w:tc>
          <w:tcPr>
            <w:tcW w:w="4036" w:type="dxa"/>
            <w:tcBorders>
              <w:top w:val="nil"/>
              <w:left w:val="nil"/>
              <w:bottom w:val="nil"/>
              <w:right w:val="nil"/>
            </w:tcBorders>
            <w:shd w:val="clear" w:color="auto" w:fill="auto"/>
            <w:noWrap/>
            <w:vAlign w:val="bottom"/>
            <w:hideMark/>
          </w:tcPr>
          <w:p w14:paraId="1569ACA5" w14:textId="77777777" w:rsidR="00B70024" w:rsidRPr="002B4184" w:rsidRDefault="00B70024" w:rsidP="007F1DEF">
            <w:pPr>
              <w:widowControl/>
              <w:autoSpaceDE/>
              <w:autoSpaceDN/>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m3 фактурирани ПОСТОЈНИ МРЕЖИ</w:t>
            </w:r>
          </w:p>
        </w:tc>
        <w:tc>
          <w:tcPr>
            <w:tcW w:w="1270" w:type="dxa"/>
            <w:tcBorders>
              <w:top w:val="nil"/>
              <w:left w:val="nil"/>
              <w:bottom w:val="single" w:sz="4" w:space="0" w:color="auto"/>
              <w:right w:val="nil"/>
            </w:tcBorders>
            <w:shd w:val="clear" w:color="auto" w:fill="auto"/>
            <w:vAlign w:val="bottom"/>
            <w:hideMark/>
          </w:tcPr>
          <w:p w14:paraId="1210F81B" w14:textId="77777777" w:rsidR="00B70024" w:rsidRPr="006663F5" w:rsidRDefault="00B70024" w:rsidP="007F1DEF">
            <w:pPr>
              <w:widowControl/>
              <w:autoSpaceDE/>
              <w:autoSpaceDN/>
              <w:jc w:val="center"/>
              <w:rPr>
                <w:rFonts w:ascii="Calibri" w:hAnsi="Calibri" w:cs="Calibri"/>
                <w:color w:val="000000"/>
                <w:sz w:val="18"/>
                <w:szCs w:val="18"/>
                <w:lang w:val="mk-MK" w:eastAsia="el-GR"/>
              </w:rPr>
            </w:pPr>
            <w:r>
              <w:rPr>
                <w:rFonts w:ascii="Calibri" w:hAnsi="Calibri" w:cs="Calibri"/>
                <w:color w:val="000000"/>
                <w:sz w:val="18"/>
                <w:szCs w:val="18"/>
                <w:lang w:val="mk-MK" w:eastAsia="el-GR"/>
              </w:rPr>
              <w:t>Вкупно</w:t>
            </w:r>
          </w:p>
        </w:tc>
        <w:tc>
          <w:tcPr>
            <w:tcW w:w="664" w:type="dxa"/>
            <w:tcBorders>
              <w:top w:val="nil"/>
              <w:left w:val="nil"/>
              <w:bottom w:val="single" w:sz="4" w:space="0" w:color="auto"/>
              <w:right w:val="nil"/>
            </w:tcBorders>
            <w:shd w:val="clear" w:color="auto" w:fill="auto"/>
            <w:noWrap/>
            <w:vAlign w:val="bottom"/>
            <w:hideMark/>
          </w:tcPr>
          <w:p w14:paraId="300AE632"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w:t>
            </w:r>
          </w:p>
        </w:tc>
        <w:tc>
          <w:tcPr>
            <w:tcW w:w="812" w:type="dxa"/>
            <w:tcBorders>
              <w:top w:val="nil"/>
              <w:left w:val="nil"/>
              <w:bottom w:val="nil"/>
              <w:right w:val="nil"/>
            </w:tcBorders>
            <w:shd w:val="clear" w:color="auto" w:fill="auto"/>
            <w:noWrap/>
            <w:vAlign w:val="bottom"/>
            <w:hideMark/>
          </w:tcPr>
          <w:p w14:paraId="2D2DE375" w14:textId="77777777" w:rsidR="00B70024" w:rsidRPr="002B4184" w:rsidRDefault="00B70024" w:rsidP="007F1DEF">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547BCA6E"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C11D06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73DAB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9AE1F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DDBBD1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1F2C917" w14:textId="77777777" w:rsidR="00B70024" w:rsidRPr="002B4184" w:rsidRDefault="00B70024" w:rsidP="007F1DEF">
            <w:pPr>
              <w:widowControl/>
              <w:autoSpaceDE/>
              <w:autoSpaceDN/>
              <w:rPr>
                <w:sz w:val="20"/>
                <w:szCs w:val="20"/>
                <w:lang w:val="el-GR" w:eastAsia="el-GR"/>
              </w:rPr>
            </w:pPr>
          </w:p>
        </w:tc>
      </w:tr>
      <w:tr w:rsidR="00B70024" w:rsidRPr="002B4184" w14:paraId="34B5D068" w14:textId="77777777" w:rsidTr="007F1DEF">
        <w:trPr>
          <w:trHeight w:val="288"/>
        </w:trPr>
        <w:tc>
          <w:tcPr>
            <w:tcW w:w="4036" w:type="dxa"/>
            <w:tcBorders>
              <w:top w:val="nil"/>
              <w:left w:val="nil"/>
              <w:bottom w:val="nil"/>
              <w:right w:val="nil"/>
            </w:tcBorders>
            <w:shd w:val="clear" w:color="auto" w:fill="auto"/>
            <w:noWrap/>
            <w:hideMark/>
          </w:tcPr>
          <w:p w14:paraId="6AFBBDED" w14:textId="77777777" w:rsidR="00B70024" w:rsidRPr="002B4184" w:rsidRDefault="00B70024" w:rsidP="007F1DEF">
            <w:pPr>
              <w:widowControl/>
              <w:autoSpaceDE/>
              <w:autoSpaceDN/>
              <w:ind w:firstLineChars="200" w:firstLine="36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Домаќинства - постојани</w:t>
            </w:r>
          </w:p>
        </w:tc>
        <w:tc>
          <w:tcPr>
            <w:tcW w:w="1270" w:type="dxa"/>
            <w:tcBorders>
              <w:top w:val="nil"/>
              <w:left w:val="nil"/>
              <w:bottom w:val="nil"/>
              <w:right w:val="nil"/>
            </w:tcBorders>
            <w:shd w:val="clear" w:color="auto" w:fill="auto"/>
            <w:vAlign w:val="bottom"/>
            <w:hideMark/>
          </w:tcPr>
          <w:p w14:paraId="56B21300"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112.211</w:t>
            </w:r>
          </w:p>
        </w:tc>
        <w:tc>
          <w:tcPr>
            <w:tcW w:w="664" w:type="dxa"/>
            <w:tcBorders>
              <w:top w:val="nil"/>
              <w:left w:val="nil"/>
              <w:bottom w:val="nil"/>
              <w:right w:val="nil"/>
            </w:tcBorders>
            <w:shd w:val="clear" w:color="auto" w:fill="auto"/>
            <w:noWrap/>
            <w:vAlign w:val="bottom"/>
            <w:hideMark/>
          </w:tcPr>
          <w:p w14:paraId="088FC20B"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0E13C7B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7E14EEF"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113.170</w:t>
            </w:r>
          </w:p>
        </w:tc>
        <w:tc>
          <w:tcPr>
            <w:tcW w:w="812" w:type="dxa"/>
            <w:tcBorders>
              <w:top w:val="nil"/>
              <w:left w:val="nil"/>
              <w:bottom w:val="nil"/>
              <w:right w:val="nil"/>
            </w:tcBorders>
            <w:shd w:val="clear" w:color="auto" w:fill="auto"/>
            <w:noWrap/>
            <w:vAlign w:val="bottom"/>
            <w:hideMark/>
          </w:tcPr>
          <w:p w14:paraId="099DFB0C"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115.174</w:t>
            </w:r>
          </w:p>
        </w:tc>
        <w:tc>
          <w:tcPr>
            <w:tcW w:w="812" w:type="dxa"/>
            <w:tcBorders>
              <w:top w:val="nil"/>
              <w:left w:val="nil"/>
              <w:bottom w:val="nil"/>
              <w:right w:val="nil"/>
            </w:tcBorders>
            <w:shd w:val="clear" w:color="auto" w:fill="auto"/>
            <w:noWrap/>
            <w:vAlign w:val="bottom"/>
            <w:hideMark/>
          </w:tcPr>
          <w:p w14:paraId="0CB4B522"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116.152</w:t>
            </w:r>
          </w:p>
        </w:tc>
        <w:tc>
          <w:tcPr>
            <w:tcW w:w="812" w:type="dxa"/>
            <w:tcBorders>
              <w:top w:val="nil"/>
              <w:left w:val="nil"/>
              <w:bottom w:val="nil"/>
              <w:right w:val="nil"/>
            </w:tcBorders>
            <w:shd w:val="clear" w:color="auto" w:fill="auto"/>
            <w:noWrap/>
            <w:vAlign w:val="bottom"/>
            <w:hideMark/>
          </w:tcPr>
          <w:p w14:paraId="0B958E8E"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116.789</w:t>
            </w:r>
          </w:p>
        </w:tc>
        <w:tc>
          <w:tcPr>
            <w:tcW w:w="812" w:type="dxa"/>
            <w:tcBorders>
              <w:top w:val="nil"/>
              <w:left w:val="nil"/>
              <w:bottom w:val="nil"/>
              <w:right w:val="nil"/>
            </w:tcBorders>
            <w:shd w:val="clear" w:color="auto" w:fill="auto"/>
            <w:noWrap/>
            <w:vAlign w:val="bottom"/>
            <w:hideMark/>
          </w:tcPr>
          <w:p w14:paraId="038A8FB8"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117.427</w:t>
            </w:r>
          </w:p>
        </w:tc>
        <w:tc>
          <w:tcPr>
            <w:tcW w:w="812" w:type="dxa"/>
            <w:tcBorders>
              <w:top w:val="nil"/>
              <w:left w:val="nil"/>
              <w:bottom w:val="nil"/>
              <w:right w:val="nil"/>
            </w:tcBorders>
            <w:shd w:val="clear" w:color="auto" w:fill="auto"/>
            <w:noWrap/>
            <w:vAlign w:val="bottom"/>
            <w:hideMark/>
          </w:tcPr>
          <w:p w14:paraId="75B826CF"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117.721</w:t>
            </w:r>
          </w:p>
        </w:tc>
      </w:tr>
      <w:tr w:rsidR="00B70024" w:rsidRPr="002B4184" w14:paraId="3D1D47A0" w14:textId="77777777" w:rsidTr="007F1DEF">
        <w:trPr>
          <w:trHeight w:val="288"/>
        </w:trPr>
        <w:tc>
          <w:tcPr>
            <w:tcW w:w="4036" w:type="dxa"/>
            <w:tcBorders>
              <w:top w:val="nil"/>
              <w:left w:val="nil"/>
              <w:bottom w:val="nil"/>
              <w:right w:val="nil"/>
            </w:tcBorders>
            <w:shd w:val="clear" w:color="auto" w:fill="auto"/>
            <w:noWrap/>
            <w:hideMark/>
          </w:tcPr>
          <w:p w14:paraId="3E08ED57"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0 до 5 m3</w:t>
            </w:r>
          </w:p>
        </w:tc>
        <w:tc>
          <w:tcPr>
            <w:tcW w:w="1270" w:type="dxa"/>
            <w:tcBorders>
              <w:top w:val="nil"/>
              <w:left w:val="nil"/>
              <w:bottom w:val="nil"/>
              <w:right w:val="nil"/>
            </w:tcBorders>
            <w:shd w:val="clear" w:color="auto" w:fill="auto"/>
            <w:vAlign w:val="bottom"/>
            <w:hideMark/>
          </w:tcPr>
          <w:p w14:paraId="7785E7FC"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6721B66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35F004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41.100</w:t>
            </w:r>
          </w:p>
        </w:tc>
        <w:tc>
          <w:tcPr>
            <w:tcW w:w="812" w:type="dxa"/>
            <w:tcBorders>
              <w:top w:val="nil"/>
              <w:left w:val="nil"/>
              <w:bottom w:val="nil"/>
              <w:right w:val="nil"/>
            </w:tcBorders>
            <w:shd w:val="clear" w:color="auto" w:fill="auto"/>
            <w:noWrap/>
            <w:vAlign w:val="bottom"/>
            <w:hideMark/>
          </w:tcPr>
          <w:p w14:paraId="3E9B9258"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41.203</w:t>
            </w:r>
          </w:p>
        </w:tc>
        <w:tc>
          <w:tcPr>
            <w:tcW w:w="812" w:type="dxa"/>
            <w:tcBorders>
              <w:top w:val="nil"/>
              <w:left w:val="nil"/>
              <w:bottom w:val="nil"/>
              <w:right w:val="nil"/>
            </w:tcBorders>
            <w:shd w:val="clear" w:color="auto" w:fill="auto"/>
            <w:noWrap/>
            <w:vAlign w:val="bottom"/>
            <w:hideMark/>
          </w:tcPr>
          <w:p w14:paraId="714A03EC"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41.306</w:t>
            </w:r>
          </w:p>
        </w:tc>
        <w:tc>
          <w:tcPr>
            <w:tcW w:w="812" w:type="dxa"/>
            <w:tcBorders>
              <w:top w:val="nil"/>
              <w:left w:val="nil"/>
              <w:bottom w:val="nil"/>
              <w:right w:val="nil"/>
            </w:tcBorders>
            <w:shd w:val="clear" w:color="auto" w:fill="auto"/>
            <w:noWrap/>
            <w:vAlign w:val="bottom"/>
            <w:hideMark/>
          </w:tcPr>
          <w:p w14:paraId="3F85594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41.409</w:t>
            </w:r>
          </w:p>
        </w:tc>
        <w:tc>
          <w:tcPr>
            <w:tcW w:w="812" w:type="dxa"/>
            <w:tcBorders>
              <w:top w:val="nil"/>
              <w:left w:val="nil"/>
              <w:bottom w:val="nil"/>
              <w:right w:val="nil"/>
            </w:tcBorders>
            <w:shd w:val="clear" w:color="auto" w:fill="auto"/>
            <w:noWrap/>
            <w:vAlign w:val="bottom"/>
            <w:hideMark/>
          </w:tcPr>
          <w:p w14:paraId="79BF3CB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41.513</w:t>
            </w:r>
          </w:p>
        </w:tc>
        <w:tc>
          <w:tcPr>
            <w:tcW w:w="812" w:type="dxa"/>
            <w:tcBorders>
              <w:top w:val="nil"/>
              <w:left w:val="nil"/>
              <w:bottom w:val="nil"/>
              <w:right w:val="nil"/>
            </w:tcBorders>
            <w:shd w:val="clear" w:color="auto" w:fill="auto"/>
            <w:noWrap/>
            <w:vAlign w:val="bottom"/>
            <w:hideMark/>
          </w:tcPr>
          <w:p w14:paraId="3889AB6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41.616</w:t>
            </w:r>
          </w:p>
        </w:tc>
        <w:tc>
          <w:tcPr>
            <w:tcW w:w="812" w:type="dxa"/>
            <w:tcBorders>
              <w:top w:val="nil"/>
              <w:left w:val="nil"/>
              <w:bottom w:val="nil"/>
              <w:right w:val="nil"/>
            </w:tcBorders>
            <w:shd w:val="clear" w:color="auto" w:fill="auto"/>
            <w:noWrap/>
            <w:vAlign w:val="bottom"/>
            <w:hideMark/>
          </w:tcPr>
          <w:p w14:paraId="14813D67"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41.720</w:t>
            </w:r>
          </w:p>
        </w:tc>
      </w:tr>
      <w:tr w:rsidR="00B70024" w:rsidRPr="002B4184" w14:paraId="48A38C71" w14:textId="77777777" w:rsidTr="007F1DEF">
        <w:trPr>
          <w:trHeight w:val="288"/>
        </w:trPr>
        <w:tc>
          <w:tcPr>
            <w:tcW w:w="4036" w:type="dxa"/>
            <w:tcBorders>
              <w:top w:val="nil"/>
              <w:left w:val="nil"/>
              <w:bottom w:val="nil"/>
              <w:right w:val="nil"/>
            </w:tcBorders>
            <w:shd w:val="clear" w:color="auto" w:fill="auto"/>
            <w:noWrap/>
            <w:hideMark/>
          </w:tcPr>
          <w:p w14:paraId="2751893D"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6 до 15 m3</w:t>
            </w:r>
          </w:p>
        </w:tc>
        <w:tc>
          <w:tcPr>
            <w:tcW w:w="1270" w:type="dxa"/>
            <w:tcBorders>
              <w:top w:val="nil"/>
              <w:left w:val="nil"/>
              <w:bottom w:val="nil"/>
              <w:right w:val="nil"/>
            </w:tcBorders>
            <w:shd w:val="clear" w:color="auto" w:fill="auto"/>
            <w:vAlign w:val="bottom"/>
            <w:hideMark/>
          </w:tcPr>
          <w:p w14:paraId="7E0AA0E7"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78CBC38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C1873B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57.540</w:t>
            </w:r>
          </w:p>
        </w:tc>
        <w:tc>
          <w:tcPr>
            <w:tcW w:w="812" w:type="dxa"/>
            <w:tcBorders>
              <w:top w:val="nil"/>
              <w:left w:val="nil"/>
              <w:bottom w:val="nil"/>
              <w:right w:val="nil"/>
            </w:tcBorders>
            <w:shd w:val="clear" w:color="auto" w:fill="auto"/>
            <w:noWrap/>
            <w:vAlign w:val="bottom"/>
            <w:hideMark/>
          </w:tcPr>
          <w:p w14:paraId="111B5E4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57.684</w:t>
            </w:r>
          </w:p>
        </w:tc>
        <w:tc>
          <w:tcPr>
            <w:tcW w:w="812" w:type="dxa"/>
            <w:tcBorders>
              <w:top w:val="nil"/>
              <w:left w:val="nil"/>
              <w:bottom w:val="nil"/>
              <w:right w:val="nil"/>
            </w:tcBorders>
            <w:shd w:val="clear" w:color="auto" w:fill="auto"/>
            <w:noWrap/>
            <w:vAlign w:val="bottom"/>
            <w:hideMark/>
          </w:tcPr>
          <w:p w14:paraId="61FD029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57.828</w:t>
            </w:r>
          </w:p>
        </w:tc>
        <w:tc>
          <w:tcPr>
            <w:tcW w:w="812" w:type="dxa"/>
            <w:tcBorders>
              <w:top w:val="nil"/>
              <w:left w:val="nil"/>
              <w:bottom w:val="nil"/>
              <w:right w:val="nil"/>
            </w:tcBorders>
            <w:shd w:val="clear" w:color="auto" w:fill="auto"/>
            <w:noWrap/>
            <w:vAlign w:val="bottom"/>
            <w:hideMark/>
          </w:tcPr>
          <w:p w14:paraId="42584BA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57.973</w:t>
            </w:r>
          </w:p>
        </w:tc>
        <w:tc>
          <w:tcPr>
            <w:tcW w:w="812" w:type="dxa"/>
            <w:tcBorders>
              <w:top w:val="nil"/>
              <w:left w:val="nil"/>
              <w:bottom w:val="nil"/>
              <w:right w:val="nil"/>
            </w:tcBorders>
            <w:shd w:val="clear" w:color="auto" w:fill="auto"/>
            <w:noWrap/>
            <w:vAlign w:val="bottom"/>
            <w:hideMark/>
          </w:tcPr>
          <w:p w14:paraId="505BB48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58.118</w:t>
            </w:r>
          </w:p>
        </w:tc>
        <w:tc>
          <w:tcPr>
            <w:tcW w:w="812" w:type="dxa"/>
            <w:tcBorders>
              <w:top w:val="nil"/>
              <w:left w:val="nil"/>
              <w:bottom w:val="nil"/>
              <w:right w:val="nil"/>
            </w:tcBorders>
            <w:shd w:val="clear" w:color="auto" w:fill="auto"/>
            <w:noWrap/>
            <w:vAlign w:val="bottom"/>
            <w:hideMark/>
          </w:tcPr>
          <w:p w14:paraId="6929EEA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58.263</w:t>
            </w:r>
          </w:p>
        </w:tc>
        <w:tc>
          <w:tcPr>
            <w:tcW w:w="812" w:type="dxa"/>
            <w:tcBorders>
              <w:top w:val="nil"/>
              <w:left w:val="nil"/>
              <w:bottom w:val="nil"/>
              <w:right w:val="nil"/>
            </w:tcBorders>
            <w:shd w:val="clear" w:color="auto" w:fill="auto"/>
            <w:noWrap/>
            <w:vAlign w:val="bottom"/>
            <w:hideMark/>
          </w:tcPr>
          <w:p w14:paraId="08B5FC7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58.409</w:t>
            </w:r>
          </w:p>
        </w:tc>
      </w:tr>
      <w:tr w:rsidR="00B70024" w:rsidRPr="002B4184" w14:paraId="1B360982" w14:textId="77777777" w:rsidTr="007F1DEF">
        <w:trPr>
          <w:trHeight w:val="288"/>
        </w:trPr>
        <w:tc>
          <w:tcPr>
            <w:tcW w:w="4036" w:type="dxa"/>
            <w:tcBorders>
              <w:top w:val="nil"/>
              <w:left w:val="nil"/>
              <w:bottom w:val="nil"/>
              <w:right w:val="nil"/>
            </w:tcBorders>
            <w:shd w:val="clear" w:color="auto" w:fill="auto"/>
            <w:noWrap/>
            <w:hideMark/>
          </w:tcPr>
          <w:p w14:paraId="454FA6C3"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1BBD6D45"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4D15AF2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3ED691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13.571</w:t>
            </w:r>
          </w:p>
        </w:tc>
        <w:tc>
          <w:tcPr>
            <w:tcW w:w="812" w:type="dxa"/>
            <w:tcBorders>
              <w:top w:val="nil"/>
              <w:left w:val="nil"/>
              <w:bottom w:val="nil"/>
              <w:right w:val="nil"/>
            </w:tcBorders>
            <w:shd w:val="clear" w:color="auto" w:fill="auto"/>
            <w:noWrap/>
            <w:vAlign w:val="bottom"/>
            <w:hideMark/>
          </w:tcPr>
          <w:p w14:paraId="55E6B11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14.284</w:t>
            </w:r>
          </w:p>
        </w:tc>
        <w:tc>
          <w:tcPr>
            <w:tcW w:w="812" w:type="dxa"/>
            <w:tcBorders>
              <w:top w:val="nil"/>
              <w:left w:val="nil"/>
              <w:bottom w:val="nil"/>
              <w:right w:val="nil"/>
            </w:tcBorders>
            <w:shd w:val="clear" w:color="auto" w:fill="auto"/>
            <w:noWrap/>
            <w:vAlign w:val="bottom"/>
            <w:hideMark/>
          </w:tcPr>
          <w:p w14:paraId="0E2394B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16.040</w:t>
            </w:r>
          </w:p>
        </w:tc>
        <w:tc>
          <w:tcPr>
            <w:tcW w:w="812" w:type="dxa"/>
            <w:tcBorders>
              <w:top w:val="nil"/>
              <w:left w:val="nil"/>
              <w:bottom w:val="nil"/>
              <w:right w:val="nil"/>
            </w:tcBorders>
            <w:shd w:val="clear" w:color="auto" w:fill="auto"/>
            <w:noWrap/>
            <w:vAlign w:val="bottom"/>
            <w:hideMark/>
          </w:tcPr>
          <w:p w14:paraId="060E266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16.771</w:t>
            </w:r>
          </w:p>
        </w:tc>
        <w:tc>
          <w:tcPr>
            <w:tcW w:w="812" w:type="dxa"/>
            <w:tcBorders>
              <w:top w:val="nil"/>
              <w:left w:val="nil"/>
              <w:bottom w:val="nil"/>
              <w:right w:val="nil"/>
            </w:tcBorders>
            <w:shd w:val="clear" w:color="auto" w:fill="auto"/>
            <w:noWrap/>
            <w:vAlign w:val="bottom"/>
            <w:hideMark/>
          </w:tcPr>
          <w:p w14:paraId="67E2F32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17.159</w:t>
            </w:r>
          </w:p>
        </w:tc>
        <w:tc>
          <w:tcPr>
            <w:tcW w:w="812" w:type="dxa"/>
            <w:tcBorders>
              <w:top w:val="nil"/>
              <w:left w:val="nil"/>
              <w:bottom w:val="nil"/>
              <w:right w:val="nil"/>
            </w:tcBorders>
            <w:shd w:val="clear" w:color="auto" w:fill="auto"/>
            <w:noWrap/>
            <w:vAlign w:val="bottom"/>
            <w:hideMark/>
          </w:tcPr>
          <w:p w14:paraId="089848C4"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17.548</w:t>
            </w:r>
          </w:p>
        </w:tc>
        <w:tc>
          <w:tcPr>
            <w:tcW w:w="812" w:type="dxa"/>
            <w:tcBorders>
              <w:top w:val="nil"/>
              <w:left w:val="nil"/>
              <w:bottom w:val="nil"/>
              <w:right w:val="nil"/>
            </w:tcBorders>
            <w:shd w:val="clear" w:color="auto" w:fill="auto"/>
            <w:noWrap/>
            <w:vAlign w:val="bottom"/>
            <w:hideMark/>
          </w:tcPr>
          <w:p w14:paraId="552C2FE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17.592</w:t>
            </w:r>
          </w:p>
        </w:tc>
      </w:tr>
      <w:tr w:rsidR="00B70024" w:rsidRPr="002B4184" w14:paraId="1BB1567F" w14:textId="77777777" w:rsidTr="007F1DEF">
        <w:trPr>
          <w:trHeight w:val="288"/>
        </w:trPr>
        <w:tc>
          <w:tcPr>
            <w:tcW w:w="4036" w:type="dxa"/>
            <w:tcBorders>
              <w:top w:val="nil"/>
              <w:left w:val="nil"/>
              <w:bottom w:val="nil"/>
              <w:right w:val="nil"/>
            </w:tcBorders>
            <w:shd w:val="clear" w:color="auto" w:fill="auto"/>
            <w:noWrap/>
            <w:hideMark/>
          </w:tcPr>
          <w:p w14:paraId="0317853D" w14:textId="77777777" w:rsidR="00B70024" w:rsidRPr="002B4184" w:rsidRDefault="00B70024" w:rsidP="007F1DEF">
            <w:pPr>
              <w:widowControl/>
              <w:autoSpaceDE/>
              <w:autoSpaceDN/>
              <w:ind w:firstLineChars="200" w:firstLine="36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Домаќинства - сезонски</w:t>
            </w:r>
          </w:p>
        </w:tc>
        <w:tc>
          <w:tcPr>
            <w:tcW w:w="1270" w:type="dxa"/>
            <w:tcBorders>
              <w:top w:val="nil"/>
              <w:left w:val="nil"/>
              <w:bottom w:val="nil"/>
              <w:right w:val="nil"/>
            </w:tcBorders>
            <w:shd w:val="clear" w:color="auto" w:fill="auto"/>
            <w:vAlign w:val="bottom"/>
            <w:hideMark/>
          </w:tcPr>
          <w:p w14:paraId="385F33CD"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68.280</w:t>
            </w:r>
          </w:p>
        </w:tc>
        <w:tc>
          <w:tcPr>
            <w:tcW w:w="664" w:type="dxa"/>
            <w:tcBorders>
              <w:top w:val="nil"/>
              <w:left w:val="nil"/>
              <w:bottom w:val="nil"/>
              <w:right w:val="nil"/>
            </w:tcBorders>
            <w:shd w:val="clear" w:color="auto" w:fill="auto"/>
            <w:noWrap/>
            <w:vAlign w:val="bottom"/>
            <w:hideMark/>
          </w:tcPr>
          <w:p w14:paraId="3753139F"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0924849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8FE854B"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70.766</w:t>
            </w:r>
          </w:p>
        </w:tc>
        <w:tc>
          <w:tcPr>
            <w:tcW w:w="812" w:type="dxa"/>
            <w:tcBorders>
              <w:top w:val="nil"/>
              <w:left w:val="nil"/>
              <w:bottom w:val="nil"/>
              <w:right w:val="nil"/>
            </w:tcBorders>
            <w:shd w:val="clear" w:color="auto" w:fill="auto"/>
            <w:noWrap/>
            <w:vAlign w:val="bottom"/>
            <w:hideMark/>
          </w:tcPr>
          <w:p w14:paraId="374C6730"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74.045</w:t>
            </w:r>
          </w:p>
        </w:tc>
        <w:tc>
          <w:tcPr>
            <w:tcW w:w="812" w:type="dxa"/>
            <w:tcBorders>
              <w:top w:val="nil"/>
              <w:left w:val="nil"/>
              <w:bottom w:val="nil"/>
              <w:right w:val="nil"/>
            </w:tcBorders>
            <w:shd w:val="clear" w:color="auto" w:fill="auto"/>
            <w:noWrap/>
            <w:vAlign w:val="bottom"/>
            <w:hideMark/>
          </w:tcPr>
          <w:p w14:paraId="091F6738"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76.804</w:t>
            </w:r>
          </w:p>
        </w:tc>
        <w:tc>
          <w:tcPr>
            <w:tcW w:w="812" w:type="dxa"/>
            <w:tcBorders>
              <w:top w:val="nil"/>
              <w:left w:val="nil"/>
              <w:bottom w:val="nil"/>
              <w:right w:val="nil"/>
            </w:tcBorders>
            <w:shd w:val="clear" w:color="auto" w:fill="auto"/>
            <w:noWrap/>
            <w:vAlign w:val="bottom"/>
            <w:hideMark/>
          </w:tcPr>
          <w:p w14:paraId="14C78D76"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79.387</w:t>
            </w:r>
          </w:p>
        </w:tc>
        <w:tc>
          <w:tcPr>
            <w:tcW w:w="812" w:type="dxa"/>
            <w:tcBorders>
              <w:top w:val="nil"/>
              <w:left w:val="nil"/>
              <w:bottom w:val="nil"/>
              <w:right w:val="nil"/>
            </w:tcBorders>
            <w:shd w:val="clear" w:color="auto" w:fill="auto"/>
            <w:noWrap/>
            <w:vAlign w:val="bottom"/>
            <w:hideMark/>
          </w:tcPr>
          <w:p w14:paraId="468AB199"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82.046</w:t>
            </w:r>
          </w:p>
        </w:tc>
        <w:tc>
          <w:tcPr>
            <w:tcW w:w="812" w:type="dxa"/>
            <w:tcBorders>
              <w:top w:val="nil"/>
              <w:left w:val="nil"/>
              <w:bottom w:val="nil"/>
              <w:right w:val="nil"/>
            </w:tcBorders>
            <w:shd w:val="clear" w:color="auto" w:fill="auto"/>
            <w:noWrap/>
            <w:vAlign w:val="bottom"/>
            <w:hideMark/>
          </w:tcPr>
          <w:p w14:paraId="51CC0A3B"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84.497</w:t>
            </w:r>
          </w:p>
        </w:tc>
      </w:tr>
      <w:tr w:rsidR="00B70024" w:rsidRPr="002B4184" w14:paraId="77FBF6FA" w14:textId="77777777" w:rsidTr="007F1DEF">
        <w:trPr>
          <w:trHeight w:val="288"/>
        </w:trPr>
        <w:tc>
          <w:tcPr>
            <w:tcW w:w="4036" w:type="dxa"/>
            <w:tcBorders>
              <w:top w:val="nil"/>
              <w:left w:val="nil"/>
              <w:bottom w:val="nil"/>
              <w:right w:val="nil"/>
            </w:tcBorders>
            <w:shd w:val="clear" w:color="auto" w:fill="auto"/>
            <w:noWrap/>
            <w:hideMark/>
          </w:tcPr>
          <w:p w14:paraId="7D501089"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0 до 5 m3</w:t>
            </w:r>
          </w:p>
        </w:tc>
        <w:tc>
          <w:tcPr>
            <w:tcW w:w="1270" w:type="dxa"/>
            <w:tcBorders>
              <w:top w:val="nil"/>
              <w:left w:val="nil"/>
              <w:bottom w:val="nil"/>
              <w:right w:val="nil"/>
            </w:tcBorders>
            <w:shd w:val="clear" w:color="auto" w:fill="auto"/>
            <w:vAlign w:val="bottom"/>
            <w:hideMark/>
          </w:tcPr>
          <w:p w14:paraId="03976623"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623604AF"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D5EA1B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5.915</w:t>
            </w:r>
          </w:p>
        </w:tc>
        <w:tc>
          <w:tcPr>
            <w:tcW w:w="812" w:type="dxa"/>
            <w:tcBorders>
              <w:top w:val="nil"/>
              <w:left w:val="nil"/>
              <w:bottom w:val="nil"/>
              <w:right w:val="nil"/>
            </w:tcBorders>
            <w:shd w:val="clear" w:color="auto" w:fill="auto"/>
            <w:noWrap/>
            <w:vAlign w:val="bottom"/>
            <w:hideMark/>
          </w:tcPr>
          <w:p w14:paraId="426EB1C9"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18.270</w:t>
            </w:r>
          </w:p>
        </w:tc>
        <w:tc>
          <w:tcPr>
            <w:tcW w:w="812" w:type="dxa"/>
            <w:tcBorders>
              <w:top w:val="nil"/>
              <w:left w:val="nil"/>
              <w:bottom w:val="nil"/>
              <w:right w:val="nil"/>
            </w:tcBorders>
            <w:shd w:val="clear" w:color="auto" w:fill="auto"/>
            <w:noWrap/>
            <w:vAlign w:val="bottom"/>
            <w:hideMark/>
          </w:tcPr>
          <w:p w14:paraId="2BA750B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18.825</w:t>
            </w:r>
          </w:p>
        </w:tc>
        <w:tc>
          <w:tcPr>
            <w:tcW w:w="812" w:type="dxa"/>
            <w:tcBorders>
              <w:top w:val="nil"/>
              <w:left w:val="nil"/>
              <w:bottom w:val="nil"/>
              <w:right w:val="nil"/>
            </w:tcBorders>
            <w:shd w:val="clear" w:color="auto" w:fill="auto"/>
            <w:noWrap/>
            <w:vAlign w:val="bottom"/>
            <w:hideMark/>
          </w:tcPr>
          <w:p w14:paraId="4CD0A7D7"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19.395</w:t>
            </w:r>
          </w:p>
        </w:tc>
        <w:tc>
          <w:tcPr>
            <w:tcW w:w="812" w:type="dxa"/>
            <w:tcBorders>
              <w:top w:val="nil"/>
              <w:left w:val="nil"/>
              <w:bottom w:val="nil"/>
              <w:right w:val="nil"/>
            </w:tcBorders>
            <w:shd w:val="clear" w:color="auto" w:fill="auto"/>
            <w:noWrap/>
            <w:vAlign w:val="bottom"/>
            <w:hideMark/>
          </w:tcPr>
          <w:p w14:paraId="7BC3CCC0"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19.980</w:t>
            </w:r>
          </w:p>
        </w:tc>
        <w:tc>
          <w:tcPr>
            <w:tcW w:w="812" w:type="dxa"/>
            <w:tcBorders>
              <w:top w:val="nil"/>
              <w:left w:val="nil"/>
              <w:bottom w:val="nil"/>
              <w:right w:val="nil"/>
            </w:tcBorders>
            <w:shd w:val="clear" w:color="auto" w:fill="auto"/>
            <w:noWrap/>
            <w:vAlign w:val="bottom"/>
            <w:hideMark/>
          </w:tcPr>
          <w:p w14:paraId="2192E64D"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20.580</w:t>
            </w:r>
          </w:p>
        </w:tc>
        <w:tc>
          <w:tcPr>
            <w:tcW w:w="812" w:type="dxa"/>
            <w:tcBorders>
              <w:top w:val="nil"/>
              <w:left w:val="nil"/>
              <w:bottom w:val="nil"/>
              <w:right w:val="nil"/>
            </w:tcBorders>
            <w:shd w:val="clear" w:color="auto" w:fill="auto"/>
            <w:noWrap/>
            <w:vAlign w:val="bottom"/>
            <w:hideMark/>
          </w:tcPr>
          <w:p w14:paraId="1B99D7E4"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21.195</w:t>
            </w:r>
          </w:p>
        </w:tc>
      </w:tr>
      <w:tr w:rsidR="00B70024" w:rsidRPr="002B4184" w14:paraId="22B5D0A3" w14:textId="77777777" w:rsidTr="007F1DEF">
        <w:trPr>
          <w:trHeight w:val="288"/>
        </w:trPr>
        <w:tc>
          <w:tcPr>
            <w:tcW w:w="4036" w:type="dxa"/>
            <w:tcBorders>
              <w:top w:val="nil"/>
              <w:left w:val="nil"/>
              <w:bottom w:val="nil"/>
              <w:right w:val="nil"/>
            </w:tcBorders>
            <w:shd w:val="clear" w:color="auto" w:fill="auto"/>
            <w:noWrap/>
            <w:hideMark/>
          </w:tcPr>
          <w:p w14:paraId="183EDB05"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6 до 15 m3</w:t>
            </w:r>
          </w:p>
        </w:tc>
        <w:tc>
          <w:tcPr>
            <w:tcW w:w="1270" w:type="dxa"/>
            <w:tcBorders>
              <w:top w:val="nil"/>
              <w:left w:val="nil"/>
              <w:bottom w:val="nil"/>
              <w:right w:val="nil"/>
            </w:tcBorders>
            <w:shd w:val="clear" w:color="auto" w:fill="auto"/>
            <w:vAlign w:val="bottom"/>
            <w:hideMark/>
          </w:tcPr>
          <w:p w14:paraId="3E650E95"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45ED33B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7E58ED5"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5.915</w:t>
            </w:r>
          </w:p>
        </w:tc>
        <w:tc>
          <w:tcPr>
            <w:tcW w:w="812" w:type="dxa"/>
            <w:tcBorders>
              <w:top w:val="nil"/>
              <w:left w:val="nil"/>
              <w:bottom w:val="nil"/>
              <w:right w:val="nil"/>
            </w:tcBorders>
            <w:shd w:val="clear" w:color="auto" w:fill="auto"/>
            <w:noWrap/>
            <w:vAlign w:val="bottom"/>
            <w:hideMark/>
          </w:tcPr>
          <w:p w14:paraId="7CA54051"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36.540</w:t>
            </w:r>
          </w:p>
        </w:tc>
        <w:tc>
          <w:tcPr>
            <w:tcW w:w="812" w:type="dxa"/>
            <w:tcBorders>
              <w:top w:val="nil"/>
              <w:left w:val="nil"/>
              <w:bottom w:val="nil"/>
              <w:right w:val="nil"/>
            </w:tcBorders>
            <w:shd w:val="clear" w:color="auto" w:fill="auto"/>
            <w:noWrap/>
            <w:vAlign w:val="bottom"/>
            <w:hideMark/>
          </w:tcPr>
          <w:p w14:paraId="6AA15371"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37.650</w:t>
            </w:r>
          </w:p>
        </w:tc>
        <w:tc>
          <w:tcPr>
            <w:tcW w:w="812" w:type="dxa"/>
            <w:tcBorders>
              <w:top w:val="nil"/>
              <w:left w:val="nil"/>
              <w:bottom w:val="nil"/>
              <w:right w:val="nil"/>
            </w:tcBorders>
            <w:shd w:val="clear" w:color="auto" w:fill="auto"/>
            <w:noWrap/>
            <w:vAlign w:val="bottom"/>
            <w:hideMark/>
          </w:tcPr>
          <w:p w14:paraId="4A0B052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38.790</w:t>
            </w:r>
          </w:p>
        </w:tc>
        <w:tc>
          <w:tcPr>
            <w:tcW w:w="812" w:type="dxa"/>
            <w:tcBorders>
              <w:top w:val="nil"/>
              <w:left w:val="nil"/>
              <w:bottom w:val="nil"/>
              <w:right w:val="nil"/>
            </w:tcBorders>
            <w:shd w:val="clear" w:color="auto" w:fill="auto"/>
            <w:noWrap/>
            <w:vAlign w:val="bottom"/>
            <w:hideMark/>
          </w:tcPr>
          <w:p w14:paraId="23D22AC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39.960</w:t>
            </w:r>
          </w:p>
        </w:tc>
        <w:tc>
          <w:tcPr>
            <w:tcW w:w="812" w:type="dxa"/>
            <w:tcBorders>
              <w:top w:val="nil"/>
              <w:left w:val="nil"/>
              <w:bottom w:val="nil"/>
              <w:right w:val="nil"/>
            </w:tcBorders>
            <w:shd w:val="clear" w:color="auto" w:fill="auto"/>
            <w:noWrap/>
            <w:vAlign w:val="bottom"/>
            <w:hideMark/>
          </w:tcPr>
          <w:p w14:paraId="50BFB3D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41.160</w:t>
            </w:r>
          </w:p>
        </w:tc>
        <w:tc>
          <w:tcPr>
            <w:tcW w:w="812" w:type="dxa"/>
            <w:tcBorders>
              <w:top w:val="nil"/>
              <w:left w:val="nil"/>
              <w:bottom w:val="nil"/>
              <w:right w:val="nil"/>
            </w:tcBorders>
            <w:shd w:val="clear" w:color="auto" w:fill="auto"/>
            <w:noWrap/>
            <w:vAlign w:val="bottom"/>
            <w:hideMark/>
          </w:tcPr>
          <w:p w14:paraId="656304A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42.390</w:t>
            </w:r>
          </w:p>
        </w:tc>
      </w:tr>
      <w:tr w:rsidR="00B70024" w:rsidRPr="002B4184" w14:paraId="3035EBA4" w14:textId="77777777" w:rsidTr="007F1DEF">
        <w:trPr>
          <w:trHeight w:val="288"/>
        </w:trPr>
        <w:tc>
          <w:tcPr>
            <w:tcW w:w="4036" w:type="dxa"/>
            <w:tcBorders>
              <w:top w:val="nil"/>
              <w:left w:val="nil"/>
              <w:bottom w:val="nil"/>
              <w:right w:val="nil"/>
            </w:tcBorders>
            <w:shd w:val="clear" w:color="auto" w:fill="auto"/>
            <w:noWrap/>
            <w:hideMark/>
          </w:tcPr>
          <w:p w14:paraId="3411B483"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2646E161"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08410D4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A6F166"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56.450</w:t>
            </w:r>
          </w:p>
        </w:tc>
        <w:tc>
          <w:tcPr>
            <w:tcW w:w="812" w:type="dxa"/>
            <w:tcBorders>
              <w:top w:val="nil"/>
              <w:left w:val="nil"/>
              <w:bottom w:val="nil"/>
              <w:right w:val="nil"/>
            </w:tcBorders>
            <w:shd w:val="clear" w:color="auto" w:fill="auto"/>
            <w:noWrap/>
            <w:vAlign w:val="bottom"/>
            <w:hideMark/>
          </w:tcPr>
          <w:p w14:paraId="1987AE06"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15.956</w:t>
            </w:r>
          </w:p>
        </w:tc>
        <w:tc>
          <w:tcPr>
            <w:tcW w:w="812" w:type="dxa"/>
            <w:tcBorders>
              <w:top w:val="nil"/>
              <w:left w:val="nil"/>
              <w:bottom w:val="nil"/>
              <w:right w:val="nil"/>
            </w:tcBorders>
            <w:shd w:val="clear" w:color="auto" w:fill="auto"/>
            <w:noWrap/>
            <w:vAlign w:val="bottom"/>
            <w:hideMark/>
          </w:tcPr>
          <w:p w14:paraId="052BD91A"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17.570</w:t>
            </w:r>
          </w:p>
        </w:tc>
        <w:tc>
          <w:tcPr>
            <w:tcW w:w="812" w:type="dxa"/>
            <w:tcBorders>
              <w:top w:val="nil"/>
              <w:left w:val="nil"/>
              <w:bottom w:val="nil"/>
              <w:right w:val="nil"/>
            </w:tcBorders>
            <w:shd w:val="clear" w:color="auto" w:fill="auto"/>
            <w:noWrap/>
            <w:vAlign w:val="bottom"/>
            <w:hideMark/>
          </w:tcPr>
          <w:p w14:paraId="7E346168"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18.619</w:t>
            </w:r>
          </w:p>
        </w:tc>
        <w:tc>
          <w:tcPr>
            <w:tcW w:w="812" w:type="dxa"/>
            <w:tcBorders>
              <w:top w:val="nil"/>
              <w:left w:val="nil"/>
              <w:bottom w:val="nil"/>
              <w:right w:val="nil"/>
            </w:tcBorders>
            <w:shd w:val="clear" w:color="auto" w:fill="auto"/>
            <w:noWrap/>
            <w:vAlign w:val="bottom"/>
            <w:hideMark/>
          </w:tcPr>
          <w:p w14:paraId="3A89BE01"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19.447</w:t>
            </w:r>
          </w:p>
        </w:tc>
        <w:tc>
          <w:tcPr>
            <w:tcW w:w="812" w:type="dxa"/>
            <w:tcBorders>
              <w:top w:val="nil"/>
              <w:left w:val="nil"/>
              <w:bottom w:val="nil"/>
              <w:right w:val="nil"/>
            </w:tcBorders>
            <w:shd w:val="clear" w:color="auto" w:fill="auto"/>
            <w:noWrap/>
            <w:vAlign w:val="bottom"/>
            <w:hideMark/>
          </w:tcPr>
          <w:p w14:paraId="514B0381"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20.306</w:t>
            </w:r>
          </w:p>
        </w:tc>
        <w:tc>
          <w:tcPr>
            <w:tcW w:w="812" w:type="dxa"/>
            <w:tcBorders>
              <w:top w:val="nil"/>
              <w:left w:val="nil"/>
              <w:bottom w:val="nil"/>
              <w:right w:val="nil"/>
            </w:tcBorders>
            <w:shd w:val="clear" w:color="auto" w:fill="auto"/>
            <w:noWrap/>
            <w:vAlign w:val="bottom"/>
            <w:hideMark/>
          </w:tcPr>
          <w:p w14:paraId="45D24F38"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20.912</w:t>
            </w:r>
          </w:p>
        </w:tc>
      </w:tr>
      <w:tr w:rsidR="00B70024" w:rsidRPr="002B4184" w14:paraId="07569794" w14:textId="77777777" w:rsidTr="007F1DEF">
        <w:trPr>
          <w:trHeight w:val="288"/>
        </w:trPr>
        <w:tc>
          <w:tcPr>
            <w:tcW w:w="4036" w:type="dxa"/>
            <w:tcBorders>
              <w:top w:val="nil"/>
              <w:left w:val="nil"/>
              <w:bottom w:val="nil"/>
              <w:right w:val="nil"/>
            </w:tcBorders>
            <w:shd w:val="clear" w:color="auto" w:fill="auto"/>
            <w:noWrap/>
            <w:hideMark/>
          </w:tcPr>
          <w:p w14:paraId="1F9DB352" w14:textId="77777777" w:rsidR="00B70024" w:rsidRPr="002B4184" w:rsidRDefault="00B70024" w:rsidP="007F1DEF">
            <w:pPr>
              <w:widowControl/>
              <w:autoSpaceDE/>
              <w:autoSpaceDN/>
              <w:ind w:firstLineChars="200" w:firstLine="36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Комерцијални/Индустриски</w:t>
            </w:r>
          </w:p>
        </w:tc>
        <w:tc>
          <w:tcPr>
            <w:tcW w:w="1270" w:type="dxa"/>
            <w:tcBorders>
              <w:top w:val="nil"/>
              <w:left w:val="nil"/>
              <w:bottom w:val="nil"/>
              <w:right w:val="nil"/>
            </w:tcBorders>
            <w:shd w:val="clear" w:color="auto" w:fill="auto"/>
            <w:vAlign w:val="bottom"/>
            <w:hideMark/>
          </w:tcPr>
          <w:p w14:paraId="7FF501DD"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57.151</w:t>
            </w:r>
          </w:p>
        </w:tc>
        <w:tc>
          <w:tcPr>
            <w:tcW w:w="664" w:type="dxa"/>
            <w:tcBorders>
              <w:top w:val="nil"/>
              <w:left w:val="nil"/>
              <w:bottom w:val="nil"/>
              <w:right w:val="nil"/>
            </w:tcBorders>
            <w:shd w:val="clear" w:color="auto" w:fill="auto"/>
            <w:noWrap/>
            <w:vAlign w:val="bottom"/>
            <w:hideMark/>
          </w:tcPr>
          <w:p w14:paraId="75557A83"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6B49DDE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D32A42"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57.644</w:t>
            </w:r>
          </w:p>
        </w:tc>
        <w:tc>
          <w:tcPr>
            <w:tcW w:w="812" w:type="dxa"/>
            <w:tcBorders>
              <w:top w:val="nil"/>
              <w:left w:val="nil"/>
              <w:bottom w:val="nil"/>
              <w:right w:val="nil"/>
            </w:tcBorders>
            <w:shd w:val="clear" w:color="auto" w:fill="auto"/>
            <w:noWrap/>
            <w:vAlign w:val="bottom"/>
            <w:hideMark/>
          </w:tcPr>
          <w:p w14:paraId="3F08EE22"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58.652</w:t>
            </w:r>
          </w:p>
        </w:tc>
        <w:tc>
          <w:tcPr>
            <w:tcW w:w="812" w:type="dxa"/>
            <w:tcBorders>
              <w:top w:val="nil"/>
              <w:left w:val="nil"/>
              <w:bottom w:val="nil"/>
              <w:right w:val="nil"/>
            </w:tcBorders>
            <w:shd w:val="clear" w:color="auto" w:fill="auto"/>
            <w:noWrap/>
            <w:vAlign w:val="bottom"/>
            <w:hideMark/>
          </w:tcPr>
          <w:p w14:paraId="54A4651E"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59.154</w:t>
            </w:r>
          </w:p>
        </w:tc>
        <w:tc>
          <w:tcPr>
            <w:tcW w:w="812" w:type="dxa"/>
            <w:tcBorders>
              <w:top w:val="nil"/>
              <w:left w:val="nil"/>
              <w:bottom w:val="nil"/>
              <w:right w:val="nil"/>
            </w:tcBorders>
            <w:shd w:val="clear" w:color="auto" w:fill="auto"/>
            <w:noWrap/>
            <w:vAlign w:val="bottom"/>
            <w:hideMark/>
          </w:tcPr>
          <w:p w14:paraId="41C816C6"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60.308</w:t>
            </w:r>
          </w:p>
        </w:tc>
        <w:tc>
          <w:tcPr>
            <w:tcW w:w="812" w:type="dxa"/>
            <w:tcBorders>
              <w:top w:val="nil"/>
              <w:left w:val="nil"/>
              <w:bottom w:val="nil"/>
              <w:right w:val="nil"/>
            </w:tcBorders>
            <w:shd w:val="clear" w:color="auto" w:fill="auto"/>
            <w:noWrap/>
            <w:vAlign w:val="bottom"/>
            <w:hideMark/>
          </w:tcPr>
          <w:p w14:paraId="341E92D5"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60.647</w:t>
            </w:r>
          </w:p>
        </w:tc>
        <w:tc>
          <w:tcPr>
            <w:tcW w:w="812" w:type="dxa"/>
            <w:tcBorders>
              <w:top w:val="nil"/>
              <w:left w:val="nil"/>
              <w:bottom w:val="nil"/>
              <w:right w:val="nil"/>
            </w:tcBorders>
            <w:shd w:val="clear" w:color="auto" w:fill="auto"/>
            <w:noWrap/>
            <w:vAlign w:val="bottom"/>
            <w:hideMark/>
          </w:tcPr>
          <w:p w14:paraId="13F3B43F"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60.798</w:t>
            </w:r>
          </w:p>
        </w:tc>
      </w:tr>
      <w:tr w:rsidR="00B70024" w:rsidRPr="002B4184" w14:paraId="5B164846" w14:textId="77777777" w:rsidTr="007F1DEF">
        <w:trPr>
          <w:trHeight w:val="288"/>
        </w:trPr>
        <w:tc>
          <w:tcPr>
            <w:tcW w:w="4036" w:type="dxa"/>
            <w:tcBorders>
              <w:top w:val="nil"/>
              <w:left w:val="nil"/>
              <w:bottom w:val="nil"/>
              <w:right w:val="nil"/>
            </w:tcBorders>
            <w:shd w:val="clear" w:color="auto" w:fill="auto"/>
            <w:noWrap/>
            <w:hideMark/>
          </w:tcPr>
          <w:p w14:paraId="2001AF35"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0 до 15 m3</w:t>
            </w:r>
          </w:p>
        </w:tc>
        <w:tc>
          <w:tcPr>
            <w:tcW w:w="1270" w:type="dxa"/>
            <w:tcBorders>
              <w:top w:val="nil"/>
              <w:left w:val="nil"/>
              <w:bottom w:val="nil"/>
              <w:right w:val="nil"/>
            </w:tcBorders>
            <w:shd w:val="clear" w:color="auto" w:fill="auto"/>
            <w:vAlign w:val="bottom"/>
            <w:hideMark/>
          </w:tcPr>
          <w:p w14:paraId="7BAB3EB2"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7391269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281D59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25.380</w:t>
            </w:r>
          </w:p>
        </w:tc>
        <w:tc>
          <w:tcPr>
            <w:tcW w:w="812" w:type="dxa"/>
            <w:tcBorders>
              <w:top w:val="nil"/>
              <w:left w:val="nil"/>
              <w:bottom w:val="nil"/>
              <w:right w:val="nil"/>
            </w:tcBorders>
            <w:shd w:val="clear" w:color="auto" w:fill="auto"/>
            <w:noWrap/>
            <w:vAlign w:val="bottom"/>
            <w:hideMark/>
          </w:tcPr>
          <w:p w14:paraId="69EC6D0E"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25.443</w:t>
            </w:r>
          </w:p>
        </w:tc>
        <w:tc>
          <w:tcPr>
            <w:tcW w:w="812" w:type="dxa"/>
            <w:tcBorders>
              <w:top w:val="nil"/>
              <w:left w:val="nil"/>
              <w:bottom w:val="nil"/>
              <w:right w:val="nil"/>
            </w:tcBorders>
            <w:shd w:val="clear" w:color="auto" w:fill="auto"/>
            <w:noWrap/>
            <w:vAlign w:val="bottom"/>
            <w:hideMark/>
          </w:tcPr>
          <w:p w14:paraId="2E20927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25.507</w:t>
            </w:r>
          </w:p>
        </w:tc>
        <w:tc>
          <w:tcPr>
            <w:tcW w:w="812" w:type="dxa"/>
            <w:tcBorders>
              <w:top w:val="nil"/>
              <w:left w:val="nil"/>
              <w:bottom w:val="nil"/>
              <w:right w:val="nil"/>
            </w:tcBorders>
            <w:shd w:val="clear" w:color="auto" w:fill="auto"/>
            <w:noWrap/>
            <w:vAlign w:val="bottom"/>
            <w:hideMark/>
          </w:tcPr>
          <w:p w14:paraId="329EE985"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25.571</w:t>
            </w:r>
          </w:p>
        </w:tc>
        <w:tc>
          <w:tcPr>
            <w:tcW w:w="812" w:type="dxa"/>
            <w:tcBorders>
              <w:top w:val="nil"/>
              <w:left w:val="nil"/>
              <w:bottom w:val="nil"/>
              <w:right w:val="nil"/>
            </w:tcBorders>
            <w:shd w:val="clear" w:color="auto" w:fill="auto"/>
            <w:noWrap/>
            <w:vAlign w:val="bottom"/>
            <w:hideMark/>
          </w:tcPr>
          <w:p w14:paraId="15715F7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25.995</w:t>
            </w:r>
          </w:p>
        </w:tc>
        <w:tc>
          <w:tcPr>
            <w:tcW w:w="812" w:type="dxa"/>
            <w:tcBorders>
              <w:top w:val="nil"/>
              <w:left w:val="nil"/>
              <w:bottom w:val="nil"/>
              <w:right w:val="nil"/>
            </w:tcBorders>
            <w:shd w:val="clear" w:color="auto" w:fill="auto"/>
            <w:noWrap/>
            <w:vAlign w:val="bottom"/>
            <w:hideMark/>
          </w:tcPr>
          <w:p w14:paraId="396760DF"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26.060</w:t>
            </w:r>
          </w:p>
        </w:tc>
        <w:tc>
          <w:tcPr>
            <w:tcW w:w="812" w:type="dxa"/>
            <w:tcBorders>
              <w:top w:val="nil"/>
              <w:left w:val="nil"/>
              <w:bottom w:val="nil"/>
              <w:right w:val="nil"/>
            </w:tcBorders>
            <w:shd w:val="clear" w:color="auto" w:fill="auto"/>
            <w:noWrap/>
            <w:vAlign w:val="bottom"/>
            <w:hideMark/>
          </w:tcPr>
          <w:p w14:paraId="4DFC174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26.125</w:t>
            </w:r>
          </w:p>
        </w:tc>
      </w:tr>
      <w:tr w:rsidR="00B70024" w:rsidRPr="002B4184" w14:paraId="69B0CDC2" w14:textId="77777777" w:rsidTr="007F1DEF">
        <w:trPr>
          <w:trHeight w:val="288"/>
        </w:trPr>
        <w:tc>
          <w:tcPr>
            <w:tcW w:w="4036" w:type="dxa"/>
            <w:tcBorders>
              <w:top w:val="nil"/>
              <w:left w:val="nil"/>
              <w:bottom w:val="nil"/>
              <w:right w:val="nil"/>
            </w:tcBorders>
            <w:shd w:val="clear" w:color="auto" w:fill="auto"/>
            <w:noWrap/>
            <w:hideMark/>
          </w:tcPr>
          <w:p w14:paraId="00DF8FD5" w14:textId="77777777" w:rsidR="00B70024" w:rsidRPr="00073938" w:rsidRDefault="00B70024" w:rsidP="007F1DEF">
            <w:pPr>
              <w:widowControl/>
              <w:autoSpaceDE/>
              <w:autoSpaceDN/>
              <w:ind w:firstLineChars="300" w:firstLine="54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1B9D8F29" w14:textId="77777777" w:rsidR="00B70024" w:rsidRPr="002B4184" w:rsidRDefault="00B70024" w:rsidP="007F1DEF">
            <w:pPr>
              <w:widowControl/>
              <w:autoSpaceDE/>
              <w:autoSpaceDN/>
              <w:ind w:firstLineChars="300" w:firstLine="54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0689D4E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B8E84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31.771</w:t>
            </w:r>
          </w:p>
        </w:tc>
        <w:tc>
          <w:tcPr>
            <w:tcW w:w="812" w:type="dxa"/>
            <w:tcBorders>
              <w:top w:val="nil"/>
              <w:left w:val="nil"/>
              <w:bottom w:val="nil"/>
              <w:right w:val="nil"/>
            </w:tcBorders>
            <w:shd w:val="clear" w:color="auto" w:fill="auto"/>
            <w:noWrap/>
            <w:vAlign w:val="bottom"/>
            <w:hideMark/>
          </w:tcPr>
          <w:p w14:paraId="00B321BB"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32.200</w:t>
            </w:r>
          </w:p>
        </w:tc>
        <w:tc>
          <w:tcPr>
            <w:tcW w:w="812" w:type="dxa"/>
            <w:tcBorders>
              <w:top w:val="nil"/>
              <w:left w:val="nil"/>
              <w:bottom w:val="nil"/>
              <w:right w:val="nil"/>
            </w:tcBorders>
            <w:shd w:val="clear" w:color="auto" w:fill="auto"/>
            <w:noWrap/>
            <w:vAlign w:val="bottom"/>
            <w:hideMark/>
          </w:tcPr>
          <w:p w14:paraId="7321B475"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33.145</w:t>
            </w:r>
          </w:p>
        </w:tc>
        <w:tc>
          <w:tcPr>
            <w:tcW w:w="812" w:type="dxa"/>
            <w:tcBorders>
              <w:top w:val="nil"/>
              <w:left w:val="nil"/>
              <w:bottom w:val="nil"/>
              <w:right w:val="nil"/>
            </w:tcBorders>
            <w:shd w:val="clear" w:color="auto" w:fill="auto"/>
            <w:noWrap/>
            <w:vAlign w:val="bottom"/>
            <w:hideMark/>
          </w:tcPr>
          <w:p w14:paraId="6F14EF2D"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33.583</w:t>
            </w:r>
          </w:p>
        </w:tc>
        <w:tc>
          <w:tcPr>
            <w:tcW w:w="812" w:type="dxa"/>
            <w:tcBorders>
              <w:top w:val="nil"/>
              <w:left w:val="nil"/>
              <w:bottom w:val="nil"/>
              <w:right w:val="nil"/>
            </w:tcBorders>
            <w:shd w:val="clear" w:color="auto" w:fill="auto"/>
            <w:noWrap/>
            <w:vAlign w:val="bottom"/>
            <w:hideMark/>
          </w:tcPr>
          <w:p w14:paraId="112894B3"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34.313</w:t>
            </w:r>
          </w:p>
        </w:tc>
        <w:tc>
          <w:tcPr>
            <w:tcW w:w="812" w:type="dxa"/>
            <w:tcBorders>
              <w:top w:val="nil"/>
              <w:left w:val="nil"/>
              <w:bottom w:val="nil"/>
              <w:right w:val="nil"/>
            </w:tcBorders>
            <w:shd w:val="clear" w:color="auto" w:fill="auto"/>
            <w:noWrap/>
            <w:vAlign w:val="bottom"/>
            <w:hideMark/>
          </w:tcPr>
          <w:p w14:paraId="5CDD5A89"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34.587</w:t>
            </w:r>
          </w:p>
        </w:tc>
        <w:tc>
          <w:tcPr>
            <w:tcW w:w="812" w:type="dxa"/>
            <w:tcBorders>
              <w:top w:val="nil"/>
              <w:left w:val="nil"/>
              <w:bottom w:val="nil"/>
              <w:right w:val="nil"/>
            </w:tcBorders>
            <w:shd w:val="clear" w:color="auto" w:fill="auto"/>
            <w:noWrap/>
            <w:vAlign w:val="bottom"/>
            <w:hideMark/>
          </w:tcPr>
          <w:p w14:paraId="32E72CDC" w14:textId="77777777" w:rsidR="00B70024" w:rsidRPr="002B4184" w:rsidRDefault="00B70024" w:rsidP="007F1DEF">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34.674</w:t>
            </w:r>
          </w:p>
        </w:tc>
      </w:tr>
      <w:tr w:rsidR="00B70024" w:rsidRPr="002B4184" w14:paraId="336CFFC1" w14:textId="77777777" w:rsidTr="007F1DEF">
        <w:trPr>
          <w:trHeight w:val="288"/>
        </w:trPr>
        <w:tc>
          <w:tcPr>
            <w:tcW w:w="4036" w:type="dxa"/>
            <w:tcBorders>
              <w:top w:val="nil"/>
              <w:left w:val="nil"/>
              <w:bottom w:val="nil"/>
              <w:right w:val="nil"/>
            </w:tcBorders>
            <w:shd w:val="clear" w:color="auto" w:fill="auto"/>
            <w:noWrap/>
            <w:hideMark/>
          </w:tcPr>
          <w:p w14:paraId="3ED28383" w14:textId="77777777" w:rsidR="00B70024" w:rsidRPr="002B4184" w:rsidRDefault="00B70024" w:rsidP="007F1DEF">
            <w:pPr>
              <w:widowControl/>
              <w:autoSpaceDE/>
              <w:autoSpaceDN/>
              <w:ind w:firstLineChars="200" w:firstLine="360"/>
              <w:rPr>
                <w:rFonts w:ascii="Calibri" w:hAnsi="Calibri" w:cs="Calibri"/>
                <w:b/>
                <w:bCs/>
                <w:color w:val="000000"/>
                <w:sz w:val="18"/>
                <w:szCs w:val="18"/>
                <w:lang w:val="el-GR" w:eastAsia="el-GR"/>
              </w:rPr>
            </w:pPr>
            <w:r w:rsidRPr="00073938">
              <w:rPr>
                <w:rFonts w:ascii="Calibri" w:hAnsi="Calibri" w:cs="Calibri"/>
                <w:b/>
                <w:bCs/>
                <w:color w:val="000000"/>
                <w:sz w:val="18"/>
                <w:szCs w:val="18"/>
                <w:lang w:val="el-GR" w:eastAsia="el-GR"/>
              </w:rPr>
              <w:t>Институционални</w:t>
            </w:r>
          </w:p>
        </w:tc>
        <w:tc>
          <w:tcPr>
            <w:tcW w:w="1270" w:type="dxa"/>
            <w:tcBorders>
              <w:top w:val="nil"/>
              <w:left w:val="nil"/>
              <w:bottom w:val="nil"/>
              <w:right w:val="nil"/>
            </w:tcBorders>
            <w:shd w:val="clear" w:color="auto" w:fill="auto"/>
            <w:vAlign w:val="bottom"/>
            <w:hideMark/>
          </w:tcPr>
          <w:p w14:paraId="2D0C11FB"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9.533</w:t>
            </w:r>
          </w:p>
        </w:tc>
        <w:tc>
          <w:tcPr>
            <w:tcW w:w="664" w:type="dxa"/>
            <w:tcBorders>
              <w:top w:val="nil"/>
              <w:left w:val="nil"/>
              <w:bottom w:val="nil"/>
              <w:right w:val="nil"/>
            </w:tcBorders>
            <w:shd w:val="clear" w:color="auto" w:fill="auto"/>
            <w:noWrap/>
            <w:vAlign w:val="bottom"/>
            <w:hideMark/>
          </w:tcPr>
          <w:p w14:paraId="431A9869" w14:textId="77777777" w:rsidR="00B70024" w:rsidRPr="002B4184" w:rsidRDefault="00B70024" w:rsidP="007F1DEF">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6E55BFE5" w14:textId="77777777" w:rsidR="00B70024" w:rsidRPr="002B4184" w:rsidRDefault="00B70024" w:rsidP="007F1DEF">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9.533</w:t>
            </w:r>
          </w:p>
        </w:tc>
        <w:tc>
          <w:tcPr>
            <w:tcW w:w="812" w:type="dxa"/>
            <w:tcBorders>
              <w:top w:val="nil"/>
              <w:left w:val="nil"/>
              <w:bottom w:val="nil"/>
              <w:right w:val="nil"/>
            </w:tcBorders>
            <w:shd w:val="clear" w:color="auto" w:fill="auto"/>
            <w:noWrap/>
            <w:vAlign w:val="bottom"/>
            <w:hideMark/>
          </w:tcPr>
          <w:p w14:paraId="6AAFA688"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9.614</w:t>
            </w:r>
          </w:p>
        </w:tc>
        <w:tc>
          <w:tcPr>
            <w:tcW w:w="812" w:type="dxa"/>
            <w:tcBorders>
              <w:top w:val="nil"/>
              <w:left w:val="nil"/>
              <w:bottom w:val="nil"/>
              <w:right w:val="nil"/>
            </w:tcBorders>
            <w:shd w:val="clear" w:color="auto" w:fill="auto"/>
            <w:noWrap/>
            <w:vAlign w:val="bottom"/>
            <w:hideMark/>
          </w:tcPr>
          <w:p w14:paraId="6F949070"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9.783</w:t>
            </w:r>
          </w:p>
        </w:tc>
        <w:tc>
          <w:tcPr>
            <w:tcW w:w="812" w:type="dxa"/>
            <w:tcBorders>
              <w:top w:val="nil"/>
              <w:left w:val="nil"/>
              <w:bottom w:val="nil"/>
              <w:right w:val="nil"/>
            </w:tcBorders>
            <w:shd w:val="clear" w:color="auto" w:fill="auto"/>
            <w:noWrap/>
            <w:vAlign w:val="bottom"/>
            <w:hideMark/>
          </w:tcPr>
          <w:p w14:paraId="3175FB25"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9.866</w:t>
            </w:r>
          </w:p>
        </w:tc>
        <w:tc>
          <w:tcPr>
            <w:tcW w:w="812" w:type="dxa"/>
            <w:tcBorders>
              <w:top w:val="nil"/>
              <w:left w:val="nil"/>
              <w:bottom w:val="nil"/>
              <w:right w:val="nil"/>
            </w:tcBorders>
            <w:shd w:val="clear" w:color="auto" w:fill="auto"/>
            <w:noWrap/>
            <w:vAlign w:val="bottom"/>
            <w:hideMark/>
          </w:tcPr>
          <w:p w14:paraId="163087FF"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12.726</w:t>
            </w:r>
          </w:p>
        </w:tc>
        <w:tc>
          <w:tcPr>
            <w:tcW w:w="812" w:type="dxa"/>
            <w:tcBorders>
              <w:top w:val="nil"/>
              <w:left w:val="nil"/>
              <w:bottom w:val="nil"/>
              <w:right w:val="nil"/>
            </w:tcBorders>
            <w:shd w:val="clear" w:color="auto" w:fill="auto"/>
            <w:noWrap/>
            <w:vAlign w:val="bottom"/>
            <w:hideMark/>
          </w:tcPr>
          <w:p w14:paraId="5EDDF509"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12.796</w:t>
            </w:r>
          </w:p>
        </w:tc>
        <w:tc>
          <w:tcPr>
            <w:tcW w:w="812" w:type="dxa"/>
            <w:tcBorders>
              <w:top w:val="nil"/>
              <w:left w:val="nil"/>
              <w:bottom w:val="nil"/>
              <w:right w:val="nil"/>
            </w:tcBorders>
            <w:shd w:val="clear" w:color="auto" w:fill="auto"/>
            <w:noWrap/>
            <w:vAlign w:val="bottom"/>
            <w:hideMark/>
          </w:tcPr>
          <w:p w14:paraId="040E4B57"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12.828</w:t>
            </w:r>
          </w:p>
        </w:tc>
      </w:tr>
      <w:tr w:rsidR="00B70024" w:rsidRPr="002B4184" w14:paraId="50EC1D87" w14:textId="77777777" w:rsidTr="007F1DEF">
        <w:trPr>
          <w:trHeight w:val="288"/>
        </w:trPr>
        <w:tc>
          <w:tcPr>
            <w:tcW w:w="4036" w:type="dxa"/>
            <w:tcBorders>
              <w:top w:val="nil"/>
              <w:left w:val="nil"/>
              <w:bottom w:val="nil"/>
              <w:right w:val="nil"/>
            </w:tcBorders>
            <w:shd w:val="clear" w:color="auto" w:fill="auto"/>
            <w:noWrap/>
            <w:vAlign w:val="bottom"/>
            <w:hideMark/>
          </w:tcPr>
          <w:p w14:paraId="779C5CF6" w14:textId="77777777" w:rsidR="00B70024" w:rsidRPr="002B4184" w:rsidRDefault="00B70024" w:rsidP="007F1DEF">
            <w:pPr>
              <w:widowControl/>
              <w:autoSpaceDE/>
              <w:autoSpaceDN/>
              <w:jc w:val="right"/>
              <w:rPr>
                <w:rFonts w:ascii="Calibri" w:hAnsi="Calibri" w:cs="Calibri"/>
                <w:b/>
                <w:bCs/>
                <w:sz w:val="18"/>
                <w:szCs w:val="18"/>
                <w:lang w:val="el-GR" w:eastAsia="el-GR"/>
              </w:rPr>
            </w:pPr>
          </w:p>
        </w:tc>
        <w:tc>
          <w:tcPr>
            <w:tcW w:w="1270" w:type="dxa"/>
            <w:tcBorders>
              <w:top w:val="nil"/>
              <w:left w:val="nil"/>
              <w:bottom w:val="nil"/>
              <w:right w:val="nil"/>
            </w:tcBorders>
            <w:shd w:val="clear" w:color="auto" w:fill="auto"/>
            <w:vAlign w:val="bottom"/>
            <w:hideMark/>
          </w:tcPr>
          <w:p w14:paraId="44A73F01" w14:textId="77777777" w:rsidR="00B70024" w:rsidRPr="002B4184" w:rsidRDefault="00B70024" w:rsidP="007F1DEF">
            <w:pPr>
              <w:widowControl/>
              <w:autoSpaceDE/>
              <w:autoSpaceDN/>
              <w:rPr>
                <w:sz w:val="20"/>
                <w:szCs w:val="20"/>
                <w:lang w:val="el-GR" w:eastAsia="el-GR"/>
              </w:rPr>
            </w:pPr>
          </w:p>
        </w:tc>
        <w:tc>
          <w:tcPr>
            <w:tcW w:w="664" w:type="dxa"/>
            <w:tcBorders>
              <w:top w:val="nil"/>
              <w:left w:val="nil"/>
              <w:bottom w:val="nil"/>
              <w:right w:val="nil"/>
            </w:tcBorders>
            <w:shd w:val="clear" w:color="auto" w:fill="auto"/>
            <w:noWrap/>
            <w:vAlign w:val="bottom"/>
            <w:hideMark/>
          </w:tcPr>
          <w:p w14:paraId="5F28EA1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FA987A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C662A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C31E4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6D1E1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328878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E4868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E0A0199" w14:textId="77777777" w:rsidR="00B70024" w:rsidRPr="002B4184" w:rsidRDefault="00B70024" w:rsidP="007F1DEF">
            <w:pPr>
              <w:widowControl/>
              <w:autoSpaceDE/>
              <w:autoSpaceDN/>
              <w:rPr>
                <w:sz w:val="20"/>
                <w:szCs w:val="20"/>
                <w:lang w:val="el-GR" w:eastAsia="el-GR"/>
              </w:rPr>
            </w:pPr>
          </w:p>
        </w:tc>
      </w:tr>
      <w:tr w:rsidR="00B70024" w:rsidRPr="002B4184" w14:paraId="718121D8" w14:textId="77777777" w:rsidTr="007F1DEF">
        <w:trPr>
          <w:trHeight w:val="288"/>
        </w:trPr>
        <w:tc>
          <w:tcPr>
            <w:tcW w:w="4036" w:type="dxa"/>
            <w:tcBorders>
              <w:top w:val="nil"/>
              <w:left w:val="nil"/>
              <w:bottom w:val="nil"/>
              <w:right w:val="nil"/>
            </w:tcBorders>
            <w:shd w:val="clear" w:color="auto" w:fill="auto"/>
            <w:noWrap/>
            <w:hideMark/>
          </w:tcPr>
          <w:p w14:paraId="0D35A0CF" w14:textId="77777777" w:rsidR="00B70024" w:rsidRPr="00CF4FAC"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m3 фактурирани НИКОЛИЌ</w:t>
            </w:r>
          </w:p>
        </w:tc>
        <w:tc>
          <w:tcPr>
            <w:tcW w:w="1270" w:type="dxa"/>
            <w:tcBorders>
              <w:top w:val="nil"/>
              <w:left w:val="nil"/>
              <w:bottom w:val="single" w:sz="4" w:space="0" w:color="auto"/>
              <w:right w:val="nil"/>
            </w:tcBorders>
            <w:shd w:val="clear" w:color="auto" w:fill="auto"/>
            <w:vAlign w:val="bottom"/>
            <w:hideMark/>
          </w:tcPr>
          <w:p w14:paraId="5D66D3BA" w14:textId="77777777" w:rsidR="00B70024" w:rsidRPr="006663F5" w:rsidRDefault="00B70024" w:rsidP="007F1DEF">
            <w:pPr>
              <w:widowControl/>
              <w:autoSpaceDE/>
              <w:autoSpaceDN/>
              <w:jc w:val="center"/>
              <w:rPr>
                <w:rFonts w:ascii="Calibri" w:hAnsi="Calibri" w:cs="Calibri"/>
                <w:color w:val="FF0000"/>
                <w:sz w:val="18"/>
                <w:szCs w:val="18"/>
                <w:lang w:val="mk-MK" w:eastAsia="el-GR"/>
              </w:rPr>
            </w:pPr>
            <w:r>
              <w:rPr>
                <w:rFonts w:ascii="Calibri" w:hAnsi="Calibri" w:cs="Calibri"/>
                <w:color w:val="FF0000"/>
                <w:sz w:val="18"/>
                <w:szCs w:val="18"/>
                <w:lang w:val="mk-MK" w:eastAsia="el-GR"/>
              </w:rPr>
              <w:t>Вкупно</w:t>
            </w:r>
          </w:p>
        </w:tc>
        <w:tc>
          <w:tcPr>
            <w:tcW w:w="664" w:type="dxa"/>
            <w:tcBorders>
              <w:top w:val="nil"/>
              <w:left w:val="nil"/>
              <w:bottom w:val="single" w:sz="4" w:space="0" w:color="auto"/>
              <w:right w:val="nil"/>
            </w:tcBorders>
            <w:shd w:val="clear" w:color="auto" w:fill="auto"/>
            <w:noWrap/>
            <w:vAlign w:val="bottom"/>
            <w:hideMark/>
          </w:tcPr>
          <w:p w14:paraId="4CD57F0E"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812" w:type="dxa"/>
            <w:tcBorders>
              <w:top w:val="nil"/>
              <w:left w:val="nil"/>
              <w:bottom w:val="nil"/>
              <w:right w:val="nil"/>
            </w:tcBorders>
            <w:shd w:val="clear" w:color="auto" w:fill="auto"/>
            <w:noWrap/>
            <w:vAlign w:val="bottom"/>
            <w:hideMark/>
          </w:tcPr>
          <w:p w14:paraId="357818EC" w14:textId="77777777" w:rsidR="00B70024" w:rsidRPr="002B4184" w:rsidRDefault="00B70024" w:rsidP="007F1DEF">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5B60F198"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121489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EA595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7236F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B2C1A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BCC291" w14:textId="77777777" w:rsidR="00B70024" w:rsidRPr="002B4184" w:rsidRDefault="00B70024" w:rsidP="007F1DEF">
            <w:pPr>
              <w:widowControl/>
              <w:autoSpaceDE/>
              <w:autoSpaceDN/>
              <w:rPr>
                <w:sz w:val="20"/>
                <w:szCs w:val="20"/>
                <w:lang w:val="el-GR" w:eastAsia="el-GR"/>
              </w:rPr>
            </w:pPr>
          </w:p>
        </w:tc>
      </w:tr>
      <w:tr w:rsidR="00B70024" w:rsidRPr="002B4184" w14:paraId="0389D85E" w14:textId="77777777" w:rsidTr="007F1DEF">
        <w:trPr>
          <w:trHeight w:val="288"/>
        </w:trPr>
        <w:tc>
          <w:tcPr>
            <w:tcW w:w="4036" w:type="dxa"/>
            <w:tcBorders>
              <w:top w:val="nil"/>
              <w:left w:val="nil"/>
              <w:bottom w:val="nil"/>
              <w:right w:val="nil"/>
            </w:tcBorders>
            <w:shd w:val="clear" w:color="auto" w:fill="auto"/>
            <w:noWrap/>
            <w:hideMark/>
          </w:tcPr>
          <w:p w14:paraId="01FC4E57" w14:textId="77777777" w:rsidR="00B70024" w:rsidRPr="00CF4FAC"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Домаќинства - постојани</w:t>
            </w:r>
          </w:p>
        </w:tc>
        <w:tc>
          <w:tcPr>
            <w:tcW w:w="1270" w:type="dxa"/>
            <w:tcBorders>
              <w:top w:val="nil"/>
              <w:left w:val="nil"/>
              <w:bottom w:val="nil"/>
              <w:right w:val="nil"/>
            </w:tcBorders>
            <w:shd w:val="clear" w:color="auto" w:fill="auto"/>
            <w:vAlign w:val="bottom"/>
            <w:hideMark/>
          </w:tcPr>
          <w:p w14:paraId="4755FE4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22.075</w:t>
            </w:r>
          </w:p>
        </w:tc>
        <w:tc>
          <w:tcPr>
            <w:tcW w:w="664" w:type="dxa"/>
            <w:tcBorders>
              <w:top w:val="nil"/>
              <w:left w:val="nil"/>
              <w:bottom w:val="nil"/>
              <w:right w:val="nil"/>
            </w:tcBorders>
            <w:shd w:val="clear" w:color="auto" w:fill="auto"/>
            <w:noWrap/>
            <w:vAlign w:val="bottom"/>
            <w:hideMark/>
          </w:tcPr>
          <w:p w14:paraId="4907C24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49B422C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EA662F1"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22.105</w:t>
            </w:r>
          </w:p>
        </w:tc>
        <w:tc>
          <w:tcPr>
            <w:tcW w:w="812" w:type="dxa"/>
            <w:tcBorders>
              <w:top w:val="nil"/>
              <w:left w:val="nil"/>
              <w:bottom w:val="nil"/>
              <w:right w:val="nil"/>
            </w:tcBorders>
            <w:shd w:val="clear" w:color="auto" w:fill="auto"/>
            <w:noWrap/>
            <w:vAlign w:val="bottom"/>
            <w:hideMark/>
          </w:tcPr>
          <w:p w14:paraId="702E71B1"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22.160</w:t>
            </w:r>
          </w:p>
        </w:tc>
        <w:tc>
          <w:tcPr>
            <w:tcW w:w="812" w:type="dxa"/>
            <w:tcBorders>
              <w:top w:val="nil"/>
              <w:left w:val="nil"/>
              <w:bottom w:val="nil"/>
              <w:right w:val="nil"/>
            </w:tcBorders>
            <w:shd w:val="clear" w:color="auto" w:fill="auto"/>
            <w:noWrap/>
            <w:vAlign w:val="bottom"/>
            <w:hideMark/>
          </w:tcPr>
          <w:p w14:paraId="40CC91B5"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22.216</w:t>
            </w:r>
          </w:p>
        </w:tc>
        <w:tc>
          <w:tcPr>
            <w:tcW w:w="812" w:type="dxa"/>
            <w:tcBorders>
              <w:top w:val="nil"/>
              <w:left w:val="nil"/>
              <w:bottom w:val="nil"/>
              <w:right w:val="nil"/>
            </w:tcBorders>
            <w:shd w:val="clear" w:color="auto" w:fill="auto"/>
            <w:noWrap/>
            <w:vAlign w:val="bottom"/>
            <w:hideMark/>
          </w:tcPr>
          <w:p w14:paraId="02FE90B8"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22.448</w:t>
            </w:r>
          </w:p>
        </w:tc>
        <w:tc>
          <w:tcPr>
            <w:tcW w:w="812" w:type="dxa"/>
            <w:tcBorders>
              <w:top w:val="nil"/>
              <w:left w:val="nil"/>
              <w:bottom w:val="nil"/>
              <w:right w:val="nil"/>
            </w:tcBorders>
            <w:shd w:val="clear" w:color="auto" w:fill="auto"/>
            <w:noWrap/>
            <w:vAlign w:val="bottom"/>
            <w:hideMark/>
          </w:tcPr>
          <w:p w14:paraId="7B028CA7"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22.859</w:t>
            </w:r>
          </w:p>
        </w:tc>
        <w:tc>
          <w:tcPr>
            <w:tcW w:w="812" w:type="dxa"/>
            <w:tcBorders>
              <w:top w:val="nil"/>
              <w:left w:val="nil"/>
              <w:bottom w:val="nil"/>
              <w:right w:val="nil"/>
            </w:tcBorders>
            <w:shd w:val="clear" w:color="auto" w:fill="auto"/>
            <w:noWrap/>
            <w:vAlign w:val="bottom"/>
            <w:hideMark/>
          </w:tcPr>
          <w:p w14:paraId="2BDACA26"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23.093</w:t>
            </w:r>
          </w:p>
        </w:tc>
      </w:tr>
      <w:tr w:rsidR="00B70024" w:rsidRPr="002B4184" w14:paraId="151FE519" w14:textId="77777777" w:rsidTr="007F1DEF">
        <w:trPr>
          <w:trHeight w:val="288"/>
        </w:trPr>
        <w:tc>
          <w:tcPr>
            <w:tcW w:w="4036" w:type="dxa"/>
            <w:tcBorders>
              <w:top w:val="nil"/>
              <w:left w:val="nil"/>
              <w:bottom w:val="nil"/>
              <w:right w:val="nil"/>
            </w:tcBorders>
            <w:shd w:val="clear" w:color="auto" w:fill="auto"/>
            <w:noWrap/>
            <w:hideMark/>
          </w:tcPr>
          <w:p w14:paraId="5A3E4957"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0 до 5 m3</w:t>
            </w:r>
          </w:p>
        </w:tc>
        <w:tc>
          <w:tcPr>
            <w:tcW w:w="1270" w:type="dxa"/>
            <w:tcBorders>
              <w:top w:val="nil"/>
              <w:left w:val="nil"/>
              <w:bottom w:val="nil"/>
              <w:right w:val="nil"/>
            </w:tcBorders>
            <w:shd w:val="clear" w:color="auto" w:fill="auto"/>
            <w:vAlign w:val="bottom"/>
            <w:hideMark/>
          </w:tcPr>
          <w:p w14:paraId="22907B7A"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1BDDCE3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73DC89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10.500</w:t>
            </w:r>
          </w:p>
        </w:tc>
        <w:tc>
          <w:tcPr>
            <w:tcW w:w="812" w:type="dxa"/>
            <w:tcBorders>
              <w:top w:val="nil"/>
              <w:left w:val="nil"/>
              <w:bottom w:val="nil"/>
              <w:right w:val="nil"/>
            </w:tcBorders>
            <w:shd w:val="clear" w:color="auto" w:fill="auto"/>
            <w:noWrap/>
            <w:vAlign w:val="bottom"/>
            <w:hideMark/>
          </w:tcPr>
          <w:p w14:paraId="0845E95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10.526</w:t>
            </w:r>
          </w:p>
        </w:tc>
        <w:tc>
          <w:tcPr>
            <w:tcW w:w="812" w:type="dxa"/>
            <w:tcBorders>
              <w:top w:val="nil"/>
              <w:left w:val="nil"/>
              <w:bottom w:val="nil"/>
              <w:right w:val="nil"/>
            </w:tcBorders>
            <w:shd w:val="clear" w:color="auto" w:fill="auto"/>
            <w:noWrap/>
            <w:vAlign w:val="bottom"/>
            <w:hideMark/>
          </w:tcPr>
          <w:p w14:paraId="7D15217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10.553</w:t>
            </w:r>
          </w:p>
        </w:tc>
        <w:tc>
          <w:tcPr>
            <w:tcW w:w="812" w:type="dxa"/>
            <w:tcBorders>
              <w:top w:val="nil"/>
              <w:left w:val="nil"/>
              <w:bottom w:val="nil"/>
              <w:right w:val="nil"/>
            </w:tcBorders>
            <w:shd w:val="clear" w:color="auto" w:fill="auto"/>
            <w:noWrap/>
            <w:vAlign w:val="bottom"/>
            <w:hideMark/>
          </w:tcPr>
          <w:p w14:paraId="2EB2C0C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10.579</w:t>
            </w:r>
          </w:p>
        </w:tc>
        <w:tc>
          <w:tcPr>
            <w:tcW w:w="812" w:type="dxa"/>
            <w:tcBorders>
              <w:top w:val="nil"/>
              <w:left w:val="nil"/>
              <w:bottom w:val="nil"/>
              <w:right w:val="nil"/>
            </w:tcBorders>
            <w:shd w:val="clear" w:color="auto" w:fill="auto"/>
            <w:noWrap/>
            <w:vAlign w:val="bottom"/>
            <w:hideMark/>
          </w:tcPr>
          <w:p w14:paraId="1A9A829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10.605</w:t>
            </w:r>
          </w:p>
        </w:tc>
        <w:tc>
          <w:tcPr>
            <w:tcW w:w="812" w:type="dxa"/>
            <w:tcBorders>
              <w:top w:val="nil"/>
              <w:left w:val="nil"/>
              <w:bottom w:val="nil"/>
              <w:right w:val="nil"/>
            </w:tcBorders>
            <w:shd w:val="clear" w:color="auto" w:fill="auto"/>
            <w:noWrap/>
            <w:vAlign w:val="bottom"/>
            <w:hideMark/>
          </w:tcPr>
          <w:p w14:paraId="34917F3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10.632</w:t>
            </w:r>
          </w:p>
        </w:tc>
        <w:tc>
          <w:tcPr>
            <w:tcW w:w="812" w:type="dxa"/>
            <w:tcBorders>
              <w:top w:val="nil"/>
              <w:left w:val="nil"/>
              <w:bottom w:val="nil"/>
              <w:right w:val="nil"/>
            </w:tcBorders>
            <w:shd w:val="clear" w:color="auto" w:fill="auto"/>
            <w:noWrap/>
            <w:vAlign w:val="bottom"/>
            <w:hideMark/>
          </w:tcPr>
          <w:p w14:paraId="4CCAA4C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10.658</w:t>
            </w:r>
          </w:p>
        </w:tc>
      </w:tr>
      <w:tr w:rsidR="00B70024" w:rsidRPr="002B4184" w14:paraId="51F3CDC8" w14:textId="77777777" w:rsidTr="007F1DEF">
        <w:trPr>
          <w:trHeight w:val="288"/>
        </w:trPr>
        <w:tc>
          <w:tcPr>
            <w:tcW w:w="4036" w:type="dxa"/>
            <w:tcBorders>
              <w:top w:val="nil"/>
              <w:left w:val="nil"/>
              <w:bottom w:val="nil"/>
              <w:right w:val="nil"/>
            </w:tcBorders>
            <w:shd w:val="clear" w:color="auto" w:fill="auto"/>
            <w:noWrap/>
            <w:hideMark/>
          </w:tcPr>
          <w:p w14:paraId="03A4A729"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6 до 15 m3</w:t>
            </w:r>
          </w:p>
        </w:tc>
        <w:tc>
          <w:tcPr>
            <w:tcW w:w="1270" w:type="dxa"/>
            <w:tcBorders>
              <w:top w:val="nil"/>
              <w:left w:val="nil"/>
              <w:bottom w:val="nil"/>
              <w:right w:val="nil"/>
            </w:tcBorders>
            <w:shd w:val="clear" w:color="auto" w:fill="auto"/>
            <w:vAlign w:val="bottom"/>
            <w:hideMark/>
          </w:tcPr>
          <w:p w14:paraId="5EAD7069"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3EBE65E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9582F2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10.500</w:t>
            </w:r>
          </w:p>
        </w:tc>
        <w:tc>
          <w:tcPr>
            <w:tcW w:w="812" w:type="dxa"/>
            <w:tcBorders>
              <w:top w:val="nil"/>
              <w:left w:val="nil"/>
              <w:bottom w:val="nil"/>
              <w:right w:val="nil"/>
            </w:tcBorders>
            <w:shd w:val="clear" w:color="auto" w:fill="auto"/>
            <w:noWrap/>
            <w:vAlign w:val="bottom"/>
            <w:hideMark/>
          </w:tcPr>
          <w:p w14:paraId="3714C12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10.526</w:t>
            </w:r>
          </w:p>
        </w:tc>
        <w:tc>
          <w:tcPr>
            <w:tcW w:w="812" w:type="dxa"/>
            <w:tcBorders>
              <w:top w:val="nil"/>
              <w:left w:val="nil"/>
              <w:bottom w:val="nil"/>
              <w:right w:val="nil"/>
            </w:tcBorders>
            <w:shd w:val="clear" w:color="auto" w:fill="auto"/>
            <w:noWrap/>
            <w:vAlign w:val="bottom"/>
            <w:hideMark/>
          </w:tcPr>
          <w:p w14:paraId="3242EFE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10.553</w:t>
            </w:r>
          </w:p>
        </w:tc>
        <w:tc>
          <w:tcPr>
            <w:tcW w:w="812" w:type="dxa"/>
            <w:tcBorders>
              <w:top w:val="nil"/>
              <w:left w:val="nil"/>
              <w:bottom w:val="nil"/>
              <w:right w:val="nil"/>
            </w:tcBorders>
            <w:shd w:val="clear" w:color="auto" w:fill="auto"/>
            <w:noWrap/>
            <w:vAlign w:val="bottom"/>
            <w:hideMark/>
          </w:tcPr>
          <w:p w14:paraId="4CFA38A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10.579</w:t>
            </w:r>
          </w:p>
        </w:tc>
        <w:tc>
          <w:tcPr>
            <w:tcW w:w="812" w:type="dxa"/>
            <w:tcBorders>
              <w:top w:val="nil"/>
              <w:left w:val="nil"/>
              <w:bottom w:val="nil"/>
              <w:right w:val="nil"/>
            </w:tcBorders>
            <w:shd w:val="clear" w:color="auto" w:fill="auto"/>
            <w:noWrap/>
            <w:vAlign w:val="bottom"/>
            <w:hideMark/>
          </w:tcPr>
          <w:p w14:paraId="365B257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10.605</w:t>
            </w:r>
          </w:p>
        </w:tc>
        <w:tc>
          <w:tcPr>
            <w:tcW w:w="812" w:type="dxa"/>
            <w:tcBorders>
              <w:top w:val="nil"/>
              <w:left w:val="nil"/>
              <w:bottom w:val="nil"/>
              <w:right w:val="nil"/>
            </w:tcBorders>
            <w:shd w:val="clear" w:color="auto" w:fill="auto"/>
            <w:noWrap/>
            <w:vAlign w:val="bottom"/>
            <w:hideMark/>
          </w:tcPr>
          <w:p w14:paraId="61B85FA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10.632</w:t>
            </w:r>
          </w:p>
        </w:tc>
        <w:tc>
          <w:tcPr>
            <w:tcW w:w="812" w:type="dxa"/>
            <w:tcBorders>
              <w:top w:val="nil"/>
              <w:left w:val="nil"/>
              <w:bottom w:val="nil"/>
              <w:right w:val="nil"/>
            </w:tcBorders>
            <w:shd w:val="clear" w:color="auto" w:fill="auto"/>
            <w:noWrap/>
            <w:vAlign w:val="bottom"/>
            <w:hideMark/>
          </w:tcPr>
          <w:p w14:paraId="793A705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10.658</w:t>
            </w:r>
          </w:p>
        </w:tc>
      </w:tr>
      <w:tr w:rsidR="00B70024" w:rsidRPr="002B4184" w14:paraId="29DD7928" w14:textId="77777777" w:rsidTr="007F1DEF">
        <w:trPr>
          <w:trHeight w:val="288"/>
        </w:trPr>
        <w:tc>
          <w:tcPr>
            <w:tcW w:w="4036" w:type="dxa"/>
            <w:tcBorders>
              <w:top w:val="nil"/>
              <w:left w:val="nil"/>
              <w:bottom w:val="nil"/>
              <w:right w:val="nil"/>
            </w:tcBorders>
            <w:shd w:val="clear" w:color="auto" w:fill="auto"/>
            <w:noWrap/>
            <w:hideMark/>
          </w:tcPr>
          <w:p w14:paraId="112A6353"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22312FAF"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53FF1FD2"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D748D8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1.075</w:t>
            </w:r>
          </w:p>
        </w:tc>
        <w:tc>
          <w:tcPr>
            <w:tcW w:w="812" w:type="dxa"/>
            <w:tcBorders>
              <w:top w:val="nil"/>
              <w:left w:val="nil"/>
              <w:bottom w:val="nil"/>
              <w:right w:val="nil"/>
            </w:tcBorders>
            <w:shd w:val="clear" w:color="auto" w:fill="auto"/>
            <w:noWrap/>
            <w:vAlign w:val="bottom"/>
            <w:hideMark/>
          </w:tcPr>
          <w:p w14:paraId="7B6791B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1.053</w:t>
            </w:r>
          </w:p>
        </w:tc>
        <w:tc>
          <w:tcPr>
            <w:tcW w:w="812" w:type="dxa"/>
            <w:tcBorders>
              <w:top w:val="nil"/>
              <w:left w:val="nil"/>
              <w:bottom w:val="nil"/>
              <w:right w:val="nil"/>
            </w:tcBorders>
            <w:shd w:val="clear" w:color="auto" w:fill="auto"/>
            <w:noWrap/>
            <w:vAlign w:val="bottom"/>
            <w:hideMark/>
          </w:tcPr>
          <w:p w14:paraId="4F4E39E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1.055</w:t>
            </w:r>
          </w:p>
        </w:tc>
        <w:tc>
          <w:tcPr>
            <w:tcW w:w="812" w:type="dxa"/>
            <w:tcBorders>
              <w:top w:val="nil"/>
              <w:left w:val="nil"/>
              <w:bottom w:val="nil"/>
              <w:right w:val="nil"/>
            </w:tcBorders>
            <w:shd w:val="clear" w:color="auto" w:fill="auto"/>
            <w:noWrap/>
            <w:vAlign w:val="bottom"/>
            <w:hideMark/>
          </w:tcPr>
          <w:p w14:paraId="071028B7"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1.058</w:t>
            </w:r>
          </w:p>
        </w:tc>
        <w:tc>
          <w:tcPr>
            <w:tcW w:w="812" w:type="dxa"/>
            <w:tcBorders>
              <w:top w:val="nil"/>
              <w:left w:val="nil"/>
              <w:bottom w:val="nil"/>
              <w:right w:val="nil"/>
            </w:tcBorders>
            <w:shd w:val="clear" w:color="auto" w:fill="auto"/>
            <w:noWrap/>
            <w:vAlign w:val="bottom"/>
            <w:hideMark/>
          </w:tcPr>
          <w:p w14:paraId="11F6A72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1.237</w:t>
            </w:r>
          </w:p>
        </w:tc>
        <w:tc>
          <w:tcPr>
            <w:tcW w:w="812" w:type="dxa"/>
            <w:tcBorders>
              <w:top w:val="nil"/>
              <w:left w:val="nil"/>
              <w:bottom w:val="nil"/>
              <w:right w:val="nil"/>
            </w:tcBorders>
            <w:shd w:val="clear" w:color="auto" w:fill="auto"/>
            <w:noWrap/>
            <w:vAlign w:val="bottom"/>
            <w:hideMark/>
          </w:tcPr>
          <w:p w14:paraId="3E76951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1.595</w:t>
            </w:r>
          </w:p>
        </w:tc>
        <w:tc>
          <w:tcPr>
            <w:tcW w:w="812" w:type="dxa"/>
            <w:tcBorders>
              <w:top w:val="nil"/>
              <w:left w:val="nil"/>
              <w:bottom w:val="nil"/>
              <w:right w:val="nil"/>
            </w:tcBorders>
            <w:shd w:val="clear" w:color="auto" w:fill="auto"/>
            <w:noWrap/>
            <w:vAlign w:val="bottom"/>
            <w:hideMark/>
          </w:tcPr>
          <w:p w14:paraId="6642C07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1.776</w:t>
            </w:r>
          </w:p>
        </w:tc>
      </w:tr>
      <w:tr w:rsidR="00B70024" w:rsidRPr="002B4184" w14:paraId="7DE113AD" w14:textId="77777777" w:rsidTr="007F1DEF">
        <w:trPr>
          <w:trHeight w:val="288"/>
        </w:trPr>
        <w:tc>
          <w:tcPr>
            <w:tcW w:w="4036" w:type="dxa"/>
            <w:tcBorders>
              <w:top w:val="nil"/>
              <w:left w:val="nil"/>
              <w:bottom w:val="nil"/>
              <w:right w:val="nil"/>
            </w:tcBorders>
            <w:shd w:val="clear" w:color="auto" w:fill="auto"/>
            <w:noWrap/>
            <w:hideMark/>
          </w:tcPr>
          <w:p w14:paraId="307DBFA9" w14:textId="77777777" w:rsidR="00B70024" w:rsidRPr="00CF4FAC"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Домаќинства - сезонски</w:t>
            </w:r>
          </w:p>
        </w:tc>
        <w:tc>
          <w:tcPr>
            <w:tcW w:w="1270" w:type="dxa"/>
            <w:tcBorders>
              <w:top w:val="nil"/>
              <w:left w:val="nil"/>
              <w:bottom w:val="nil"/>
              <w:right w:val="nil"/>
            </w:tcBorders>
            <w:shd w:val="clear" w:color="auto" w:fill="auto"/>
            <w:vAlign w:val="bottom"/>
            <w:hideMark/>
          </w:tcPr>
          <w:p w14:paraId="632E7ED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64" w:type="dxa"/>
            <w:tcBorders>
              <w:top w:val="nil"/>
              <w:left w:val="nil"/>
              <w:bottom w:val="nil"/>
              <w:right w:val="nil"/>
            </w:tcBorders>
            <w:shd w:val="clear" w:color="auto" w:fill="auto"/>
            <w:noWrap/>
            <w:vAlign w:val="bottom"/>
            <w:hideMark/>
          </w:tcPr>
          <w:p w14:paraId="09C53D7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6ED42159"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B103DB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91D061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97EEA4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EDBA4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F0FD02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CB1D90F" w14:textId="77777777" w:rsidR="00B70024" w:rsidRPr="002B4184" w:rsidRDefault="00B70024" w:rsidP="007F1DEF">
            <w:pPr>
              <w:widowControl/>
              <w:autoSpaceDE/>
              <w:autoSpaceDN/>
              <w:rPr>
                <w:sz w:val="20"/>
                <w:szCs w:val="20"/>
                <w:lang w:val="el-GR" w:eastAsia="el-GR"/>
              </w:rPr>
            </w:pPr>
          </w:p>
        </w:tc>
      </w:tr>
      <w:tr w:rsidR="00B70024" w:rsidRPr="002B4184" w14:paraId="7BF98241" w14:textId="77777777" w:rsidTr="007F1DEF">
        <w:trPr>
          <w:trHeight w:val="288"/>
        </w:trPr>
        <w:tc>
          <w:tcPr>
            <w:tcW w:w="4036" w:type="dxa"/>
            <w:tcBorders>
              <w:top w:val="nil"/>
              <w:left w:val="nil"/>
              <w:bottom w:val="nil"/>
              <w:right w:val="nil"/>
            </w:tcBorders>
            <w:shd w:val="clear" w:color="auto" w:fill="auto"/>
            <w:noWrap/>
            <w:hideMark/>
          </w:tcPr>
          <w:p w14:paraId="3EBCBE2C"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0 до 5 m3</w:t>
            </w:r>
          </w:p>
        </w:tc>
        <w:tc>
          <w:tcPr>
            <w:tcW w:w="1270" w:type="dxa"/>
            <w:tcBorders>
              <w:top w:val="nil"/>
              <w:left w:val="nil"/>
              <w:bottom w:val="nil"/>
              <w:right w:val="nil"/>
            </w:tcBorders>
            <w:shd w:val="clear" w:color="auto" w:fill="auto"/>
            <w:vAlign w:val="bottom"/>
            <w:hideMark/>
          </w:tcPr>
          <w:p w14:paraId="69D86E3B"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2F09BBE1"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379768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5C550C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DB857B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240A635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D91183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25B684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7BD15C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B70024" w:rsidRPr="002B4184" w14:paraId="07917AE4" w14:textId="77777777" w:rsidTr="007F1DEF">
        <w:trPr>
          <w:trHeight w:val="288"/>
        </w:trPr>
        <w:tc>
          <w:tcPr>
            <w:tcW w:w="4036" w:type="dxa"/>
            <w:tcBorders>
              <w:top w:val="nil"/>
              <w:left w:val="nil"/>
              <w:bottom w:val="nil"/>
              <w:right w:val="nil"/>
            </w:tcBorders>
            <w:shd w:val="clear" w:color="auto" w:fill="auto"/>
            <w:noWrap/>
            <w:hideMark/>
          </w:tcPr>
          <w:p w14:paraId="2E06FE54"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6 до 15 m3</w:t>
            </w:r>
          </w:p>
        </w:tc>
        <w:tc>
          <w:tcPr>
            <w:tcW w:w="1270" w:type="dxa"/>
            <w:tcBorders>
              <w:top w:val="nil"/>
              <w:left w:val="nil"/>
              <w:bottom w:val="nil"/>
              <w:right w:val="nil"/>
            </w:tcBorders>
            <w:shd w:val="clear" w:color="auto" w:fill="auto"/>
            <w:vAlign w:val="bottom"/>
            <w:hideMark/>
          </w:tcPr>
          <w:p w14:paraId="5D57977C"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045B480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CE67E5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18ACFD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5542FF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9C0EDD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972677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4F7354F"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AC5210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B70024" w:rsidRPr="002B4184" w14:paraId="632D579C" w14:textId="77777777" w:rsidTr="007F1DEF">
        <w:trPr>
          <w:trHeight w:val="288"/>
        </w:trPr>
        <w:tc>
          <w:tcPr>
            <w:tcW w:w="4036" w:type="dxa"/>
            <w:tcBorders>
              <w:top w:val="nil"/>
              <w:left w:val="nil"/>
              <w:bottom w:val="nil"/>
              <w:right w:val="nil"/>
            </w:tcBorders>
            <w:shd w:val="clear" w:color="auto" w:fill="auto"/>
            <w:noWrap/>
            <w:hideMark/>
          </w:tcPr>
          <w:p w14:paraId="732432C6"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4EBCCDBD"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3C2DB695"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0C253B0"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A114D7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4D4E556"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66EBC5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13BC32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CBB551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9BD031D"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B70024" w:rsidRPr="002B4184" w14:paraId="0E8AD52A" w14:textId="77777777" w:rsidTr="007F1DEF">
        <w:trPr>
          <w:trHeight w:val="288"/>
        </w:trPr>
        <w:tc>
          <w:tcPr>
            <w:tcW w:w="4036" w:type="dxa"/>
            <w:tcBorders>
              <w:top w:val="nil"/>
              <w:left w:val="nil"/>
              <w:bottom w:val="nil"/>
              <w:right w:val="nil"/>
            </w:tcBorders>
            <w:shd w:val="clear" w:color="auto" w:fill="auto"/>
            <w:noWrap/>
            <w:hideMark/>
          </w:tcPr>
          <w:p w14:paraId="5D86E10C" w14:textId="77777777" w:rsidR="00B70024" w:rsidRPr="00CF4FAC"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Комерцијални/Индустриски</w:t>
            </w:r>
          </w:p>
        </w:tc>
        <w:tc>
          <w:tcPr>
            <w:tcW w:w="1270" w:type="dxa"/>
            <w:tcBorders>
              <w:top w:val="nil"/>
              <w:left w:val="nil"/>
              <w:bottom w:val="nil"/>
              <w:right w:val="nil"/>
            </w:tcBorders>
            <w:shd w:val="clear" w:color="auto" w:fill="auto"/>
            <w:vAlign w:val="bottom"/>
            <w:hideMark/>
          </w:tcPr>
          <w:p w14:paraId="1A74805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35.324</w:t>
            </w:r>
          </w:p>
        </w:tc>
        <w:tc>
          <w:tcPr>
            <w:tcW w:w="664" w:type="dxa"/>
            <w:tcBorders>
              <w:top w:val="nil"/>
              <w:left w:val="nil"/>
              <w:bottom w:val="nil"/>
              <w:right w:val="nil"/>
            </w:tcBorders>
            <w:shd w:val="clear" w:color="auto" w:fill="auto"/>
            <w:noWrap/>
            <w:vAlign w:val="bottom"/>
            <w:hideMark/>
          </w:tcPr>
          <w:p w14:paraId="026C9AE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1B7EFE6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F1E279"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35.324</w:t>
            </w:r>
          </w:p>
        </w:tc>
        <w:tc>
          <w:tcPr>
            <w:tcW w:w="812" w:type="dxa"/>
            <w:tcBorders>
              <w:top w:val="nil"/>
              <w:left w:val="nil"/>
              <w:bottom w:val="nil"/>
              <w:right w:val="nil"/>
            </w:tcBorders>
            <w:shd w:val="clear" w:color="auto" w:fill="auto"/>
            <w:noWrap/>
            <w:vAlign w:val="bottom"/>
            <w:hideMark/>
          </w:tcPr>
          <w:p w14:paraId="678A29E0"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35.324</w:t>
            </w:r>
          </w:p>
        </w:tc>
        <w:tc>
          <w:tcPr>
            <w:tcW w:w="812" w:type="dxa"/>
            <w:tcBorders>
              <w:top w:val="nil"/>
              <w:left w:val="nil"/>
              <w:bottom w:val="nil"/>
              <w:right w:val="nil"/>
            </w:tcBorders>
            <w:shd w:val="clear" w:color="auto" w:fill="auto"/>
            <w:noWrap/>
            <w:vAlign w:val="bottom"/>
            <w:hideMark/>
          </w:tcPr>
          <w:p w14:paraId="3A756233"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35.324</w:t>
            </w:r>
          </w:p>
        </w:tc>
        <w:tc>
          <w:tcPr>
            <w:tcW w:w="812" w:type="dxa"/>
            <w:tcBorders>
              <w:top w:val="nil"/>
              <w:left w:val="nil"/>
              <w:bottom w:val="nil"/>
              <w:right w:val="nil"/>
            </w:tcBorders>
            <w:shd w:val="clear" w:color="auto" w:fill="auto"/>
            <w:noWrap/>
            <w:vAlign w:val="bottom"/>
            <w:hideMark/>
          </w:tcPr>
          <w:p w14:paraId="4445009D"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35.536</w:t>
            </w:r>
          </w:p>
        </w:tc>
        <w:tc>
          <w:tcPr>
            <w:tcW w:w="812" w:type="dxa"/>
            <w:tcBorders>
              <w:top w:val="nil"/>
              <w:left w:val="nil"/>
              <w:bottom w:val="nil"/>
              <w:right w:val="nil"/>
            </w:tcBorders>
            <w:shd w:val="clear" w:color="auto" w:fill="auto"/>
            <w:noWrap/>
            <w:vAlign w:val="bottom"/>
            <w:hideMark/>
          </w:tcPr>
          <w:p w14:paraId="263568D2"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36.068</w:t>
            </w:r>
          </w:p>
        </w:tc>
        <w:tc>
          <w:tcPr>
            <w:tcW w:w="812" w:type="dxa"/>
            <w:tcBorders>
              <w:top w:val="nil"/>
              <w:left w:val="nil"/>
              <w:bottom w:val="nil"/>
              <w:right w:val="nil"/>
            </w:tcBorders>
            <w:shd w:val="clear" w:color="auto" w:fill="auto"/>
            <w:noWrap/>
            <w:vAlign w:val="bottom"/>
            <w:hideMark/>
          </w:tcPr>
          <w:p w14:paraId="6A02F556"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36.284</w:t>
            </w:r>
          </w:p>
        </w:tc>
      </w:tr>
      <w:tr w:rsidR="00B70024" w:rsidRPr="002B4184" w14:paraId="154C46E8" w14:textId="77777777" w:rsidTr="007F1DEF">
        <w:trPr>
          <w:trHeight w:val="288"/>
        </w:trPr>
        <w:tc>
          <w:tcPr>
            <w:tcW w:w="4036" w:type="dxa"/>
            <w:tcBorders>
              <w:top w:val="nil"/>
              <w:left w:val="nil"/>
              <w:bottom w:val="nil"/>
              <w:right w:val="nil"/>
            </w:tcBorders>
            <w:shd w:val="clear" w:color="auto" w:fill="auto"/>
            <w:noWrap/>
            <w:hideMark/>
          </w:tcPr>
          <w:p w14:paraId="7F205577"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0 до 15 m3</w:t>
            </w:r>
          </w:p>
        </w:tc>
        <w:tc>
          <w:tcPr>
            <w:tcW w:w="1270" w:type="dxa"/>
            <w:tcBorders>
              <w:top w:val="nil"/>
              <w:left w:val="nil"/>
              <w:bottom w:val="nil"/>
              <w:right w:val="nil"/>
            </w:tcBorders>
            <w:shd w:val="clear" w:color="auto" w:fill="auto"/>
            <w:vAlign w:val="bottom"/>
            <w:hideMark/>
          </w:tcPr>
          <w:p w14:paraId="167BB2B0"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2282D88A"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0B9EE5E"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47FA438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66FD281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18F723D1"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5C25C445"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2FE75F8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5A47F343"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r>
      <w:tr w:rsidR="00B70024" w:rsidRPr="002B4184" w14:paraId="0A36A264" w14:textId="77777777" w:rsidTr="007F1DEF">
        <w:trPr>
          <w:trHeight w:val="288"/>
        </w:trPr>
        <w:tc>
          <w:tcPr>
            <w:tcW w:w="4036" w:type="dxa"/>
            <w:tcBorders>
              <w:top w:val="nil"/>
              <w:left w:val="nil"/>
              <w:bottom w:val="nil"/>
              <w:right w:val="nil"/>
            </w:tcBorders>
            <w:shd w:val="clear" w:color="auto" w:fill="auto"/>
            <w:noWrap/>
            <w:hideMark/>
          </w:tcPr>
          <w:p w14:paraId="2A48E589"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над 15m3</w:t>
            </w:r>
          </w:p>
        </w:tc>
        <w:tc>
          <w:tcPr>
            <w:tcW w:w="1270" w:type="dxa"/>
            <w:tcBorders>
              <w:top w:val="nil"/>
              <w:left w:val="nil"/>
              <w:bottom w:val="nil"/>
              <w:right w:val="nil"/>
            </w:tcBorders>
            <w:shd w:val="clear" w:color="auto" w:fill="auto"/>
            <w:vAlign w:val="bottom"/>
            <w:hideMark/>
          </w:tcPr>
          <w:p w14:paraId="499A7589" w14:textId="77777777" w:rsidR="00B70024" w:rsidRPr="002B4184" w:rsidRDefault="00B70024" w:rsidP="007F1DEF">
            <w:pPr>
              <w:widowControl/>
              <w:autoSpaceDE/>
              <w:autoSpaceDN/>
              <w:ind w:firstLineChars="300" w:firstLine="540"/>
              <w:rPr>
                <w:rFonts w:ascii="Calibri" w:hAnsi="Calibri" w:cs="Calibri"/>
                <w:color w:val="FF0000"/>
                <w:sz w:val="18"/>
                <w:szCs w:val="18"/>
                <w:lang w:val="el-GR" w:eastAsia="el-GR"/>
              </w:rPr>
            </w:pPr>
          </w:p>
        </w:tc>
        <w:tc>
          <w:tcPr>
            <w:tcW w:w="664" w:type="dxa"/>
            <w:tcBorders>
              <w:top w:val="nil"/>
              <w:left w:val="nil"/>
              <w:bottom w:val="nil"/>
              <w:right w:val="nil"/>
            </w:tcBorders>
            <w:shd w:val="clear" w:color="auto" w:fill="auto"/>
            <w:noWrap/>
            <w:vAlign w:val="bottom"/>
            <w:hideMark/>
          </w:tcPr>
          <w:p w14:paraId="459BEE86"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A1A57C9"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34.604</w:t>
            </w:r>
          </w:p>
        </w:tc>
        <w:tc>
          <w:tcPr>
            <w:tcW w:w="812" w:type="dxa"/>
            <w:tcBorders>
              <w:top w:val="nil"/>
              <w:left w:val="nil"/>
              <w:bottom w:val="nil"/>
              <w:right w:val="nil"/>
            </w:tcBorders>
            <w:shd w:val="clear" w:color="auto" w:fill="auto"/>
            <w:noWrap/>
            <w:vAlign w:val="bottom"/>
            <w:hideMark/>
          </w:tcPr>
          <w:p w14:paraId="2FA669FA"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34.604</w:t>
            </w:r>
          </w:p>
        </w:tc>
        <w:tc>
          <w:tcPr>
            <w:tcW w:w="812" w:type="dxa"/>
            <w:tcBorders>
              <w:top w:val="nil"/>
              <w:left w:val="nil"/>
              <w:bottom w:val="nil"/>
              <w:right w:val="nil"/>
            </w:tcBorders>
            <w:shd w:val="clear" w:color="auto" w:fill="auto"/>
            <w:noWrap/>
            <w:vAlign w:val="bottom"/>
            <w:hideMark/>
          </w:tcPr>
          <w:p w14:paraId="1E3C58E4"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34.604</w:t>
            </w:r>
          </w:p>
        </w:tc>
        <w:tc>
          <w:tcPr>
            <w:tcW w:w="812" w:type="dxa"/>
            <w:tcBorders>
              <w:top w:val="nil"/>
              <w:left w:val="nil"/>
              <w:bottom w:val="nil"/>
              <w:right w:val="nil"/>
            </w:tcBorders>
            <w:shd w:val="clear" w:color="auto" w:fill="auto"/>
            <w:noWrap/>
            <w:vAlign w:val="bottom"/>
            <w:hideMark/>
          </w:tcPr>
          <w:p w14:paraId="0C2AD7B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34.604</w:t>
            </w:r>
          </w:p>
        </w:tc>
        <w:tc>
          <w:tcPr>
            <w:tcW w:w="812" w:type="dxa"/>
            <w:tcBorders>
              <w:top w:val="nil"/>
              <w:left w:val="nil"/>
              <w:bottom w:val="nil"/>
              <w:right w:val="nil"/>
            </w:tcBorders>
            <w:shd w:val="clear" w:color="auto" w:fill="auto"/>
            <w:noWrap/>
            <w:vAlign w:val="bottom"/>
            <w:hideMark/>
          </w:tcPr>
          <w:p w14:paraId="62A2DD8C"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34.816</w:t>
            </w:r>
          </w:p>
        </w:tc>
        <w:tc>
          <w:tcPr>
            <w:tcW w:w="812" w:type="dxa"/>
            <w:tcBorders>
              <w:top w:val="nil"/>
              <w:left w:val="nil"/>
              <w:bottom w:val="nil"/>
              <w:right w:val="nil"/>
            </w:tcBorders>
            <w:shd w:val="clear" w:color="auto" w:fill="auto"/>
            <w:noWrap/>
            <w:vAlign w:val="bottom"/>
            <w:hideMark/>
          </w:tcPr>
          <w:p w14:paraId="1D1A420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35.348</w:t>
            </w:r>
          </w:p>
        </w:tc>
        <w:tc>
          <w:tcPr>
            <w:tcW w:w="812" w:type="dxa"/>
            <w:tcBorders>
              <w:top w:val="nil"/>
              <w:left w:val="nil"/>
              <w:bottom w:val="nil"/>
              <w:right w:val="nil"/>
            </w:tcBorders>
            <w:shd w:val="clear" w:color="auto" w:fill="auto"/>
            <w:noWrap/>
            <w:vAlign w:val="bottom"/>
            <w:hideMark/>
          </w:tcPr>
          <w:p w14:paraId="13644EFB"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35.564</w:t>
            </w:r>
          </w:p>
        </w:tc>
      </w:tr>
      <w:tr w:rsidR="00B70024" w:rsidRPr="002B4184" w14:paraId="6FE7CCAC" w14:textId="77777777" w:rsidTr="007F1DEF">
        <w:trPr>
          <w:trHeight w:val="288"/>
        </w:trPr>
        <w:tc>
          <w:tcPr>
            <w:tcW w:w="4036" w:type="dxa"/>
            <w:tcBorders>
              <w:top w:val="nil"/>
              <w:left w:val="nil"/>
              <w:bottom w:val="nil"/>
              <w:right w:val="nil"/>
            </w:tcBorders>
            <w:shd w:val="clear" w:color="auto" w:fill="auto"/>
            <w:noWrap/>
            <w:hideMark/>
          </w:tcPr>
          <w:p w14:paraId="6D009A6F" w14:textId="77777777" w:rsidR="00B70024" w:rsidRPr="00CF4FAC" w:rsidRDefault="00B70024" w:rsidP="007F1DEF">
            <w:pPr>
              <w:widowControl/>
              <w:autoSpaceDE/>
              <w:autoSpaceDN/>
              <w:ind w:firstLineChars="300" w:firstLine="540"/>
              <w:rPr>
                <w:rFonts w:ascii="Calibri" w:hAnsi="Calibri" w:cs="Calibri"/>
                <w:color w:val="FF0000"/>
                <w:sz w:val="18"/>
                <w:szCs w:val="18"/>
                <w:lang w:val="el-GR" w:eastAsia="el-GR"/>
              </w:rPr>
            </w:pPr>
            <w:r w:rsidRPr="00CF4FAC">
              <w:rPr>
                <w:rFonts w:ascii="Calibri" w:hAnsi="Calibri" w:cs="Calibri"/>
                <w:color w:val="FF0000"/>
                <w:sz w:val="18"/>
                <w:szCs w:val="18"/>
                <w:lang w:val="el-GR" w:eastAsia="el-GR"/>
              </w:rPr>
              <w:t>Институционални</w:t>
            </w:r>
          </w:p>
        </w:tc>
        <w:tc>
          <w:tcPr>
            <w:tcW w:w="1270" w:type="dxa"/>
            <w:tcBorders>
              <w:top w:val="nil"/>
              <w:left w:val="nil"/>
              <w:bottom w:val="nil"/>
              <w:right w:val="nil"/>
            </w:tcBorders>
            <w:shd w:val="clear" w:color="auto" w:fill="auto"/>
            <w:vAlign w:val="bottom"/>
            <w:hideMark/>
          </w:tcPr>
          <w:p w14:paraId="4B3198CC"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w:t>
            </w:r>
          </w:p>
        </w:tc>
        <w:tc>
          <w:tcPr>
            <w:tcW w:w="664" w:type="dxa"/>
            <w:tcBorders>
              <w:top w:val="nil"/>
              <w:left w:val="nil"/>
              <w:bottom w:val="nil"/>
              <w:right w:val="nil"/>
            </w:tcBorders>
            <w:shd w:val="clear" w:color="auto" w:fill="auto"/>
            <w:noWrap/>
            <w:vAlign w:val="bottom"/>
            <w:hideMark/>
          </w:tcPr>
          <w:p w14:paraId="48BFA958"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7BD069A2" w14:textId="77777777" w:rsidR="00B70024" w:rsidRPr="002B4184" w:rsidRDefault="00B70024" w:rsidP="007F1DEF">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057175CC"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6CC0D605"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3CDF5F86"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60606C1F"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6E20D64C"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7CCA172B" w14:textId="77777777" w:rsidR="00B70024" w:rsidRPr="002B4184" w:rsidRDefault="00B70024" w:rsidP="007F1DEF">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r>
      <w:tr w:rsidR="00B70024" w:rsidRPr="002B4184" w14:paraId="65661ACE" w14:textId="77777777" w:rsidTr="007F1DEF">
        <w:trPr>
          <w:trHeight w:val="288"/>
        </w:trPr>
        <w:tc>
          <w:tcPr>
            <w:tcW w:w="4036" w:type="dxa"/>
            <w:tcBorders>
              <w:top w:val="nil"/>
              <w:left w:val="nil"/>
              <w:bottom w:val="nil"/>
              <w:right w:val="nil"/>
            </w:tcBorders>
            <w:shd w:val="clear" w:color="auto" w:fill="auto"/>
            <w:noWrap/>
            <w:hideMark/>
          </w:tcPr>
          <w:p w14:paraId="2AA3CCA9" w14:textId="77777777" w:rsidR="00B70024" w:rsidRPr="002B4184" w:rsidRDefault="00B70024" w:rsidP="007F1DEF">
            <w:pPr>
              <w:widowControl/>
              <w:autoSpaceDE/>
              <w:autoSpaceDN/>
              <w:ind w:firstLineChars="200" w:firstLine="360"/>
              <w:rPr>
                <w:rFonts w:ascii="Calibri" w:hAnsi="Calibri" w:cs="Calibri"/>
                <w:color w:val="000000"/>
                <w:sz w:val="18"/>
                <w:szCs w:val="18"/>
                <w:lang w:val="el-GR" w:eastAsia="el-GR"/>
              </w:rPr>
            </w:pPr>
            <w:r w:rsidRPr="00CF4FAC">
              <w:rPr>
                <w:rFonts w:ascii="Calibri" w:hAnsi="Calibri" w:cs="Calibri"/>
                <w:color w:val="000000"/>
                <w:sz w:val="18"/>
                <w:szCs w:val="18"/>
                <w:lang w:val="el-GR" w:eastAsia="el-GR"/>
              </w:rPr>
              <w:t>Вкупно Николиќ</w:t>
            </w:r>
          </w:p>
        </w:tc>
        <w:tc>
          <w:tcPr>
            <w:tcW w:w="1270" w:type="dxa"/>
            <w:tcBorders>
              <w:top w:val="nil"/>
              <w:left w:val="nil"/>
              <w:bottom w:val="nil"/>
              <w:right w:val="nil"/>
            </w:tcBorders>
            <w:shd w:val="clear" w:color="auto" w:fill="auto"/>
            <w:vAlign w:val="bottom"/>
            <w:hideMark/>
          </w:tcPr>
          <w:p w14:paraId="68EF31B4" w14:textId="77777777" w:rsidR="00B70024" w:rsidRPr="002B4184" w:rsidRDefault="00B70024" w:rsidP="007F1DEF">
            <w:pPr>
              <w:widowControl/>
              <w:autoSpaceDE/>
              <w:autoSpaceDN/>
              <w:ind w:firstLineChars="200" w:firstLine="360"/>
              <w:rPr>
                <w:rFonts w:ascii="Calibri" w:hAnsi="Calibri" w:cs="Calibri"/>
                <w:color w:val="000000"/>
                <w:sz w:val="18"/>
                <w:szCs w:val="18"/>
                <w:lang w:val="el-GR" w:eastAsia="el-GR"/>
              </w:rPr>
            </w:pPr>
          </w:p>
        </w:tc>
        <w:tc>
          <w:tcPr>
            <w:tcW w:w="664" w:type="dxa"/>
            <w:tcBorders>
              <w:top w:val="nil"/>
              <w:left w:val="nil"/>
              <w:bottom w:val="nil"/>
              <w:right w:val="nil"/>
            </w:tcBorders>
            <w:shd w:val="clear" w:color="auto" w:fill="auto"/>
            <w:noWrap/>
            <w:vAlign w:val="bottom"/>
            <w:hideMark/>
          </w:tcPr>
          <w:p w14:paraId="3B52BD1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2C7750"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4EA2A1A"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57.439</w:t>
            </w:r>
          </w:p>
        </w:tc>
        <w:tc>
          <w:tcPr>
            <w:tcW w:w="812" w:type="dxa"/>
            <w:tcBorders>
              <w:top w:val="nil"/>
              <w:left w:val="nil"/>
              <w:bottom w:val="nil"/>
              <w:right w:val="nil"/>
            </w:tcBorders>
            <w:shd w:val="clear" w:color="auto" w:fill="auto"/>
            <w:noWrap/>
            <w:vAlign w:val="bottom"/>
            <w:hideMark/>
          </w:tcPr>
          <w:p w14:paraId="565E12F7"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57.494</w:t>
            </w:r>
          </w:p>
        </w:tc>
        <w:tc>
          <w:tcPr>
            <w:tcW w:w="812" w:type="dxa"/>
            <w:tcBorders>
              <w:top w:val="nil"/>
              <w:left w:val="nil"/>
              <w:bottom w:val="nil"/>
              <w:right w:val="nil"/>
            </w:tcBorders>
            <w:shd w:val="clear" w:color="auto" w:fill="auto"/>
            <w:noWrap/>
            <w:vAlign w:val="bottom"/>
            <w:hideMark/>
          </w:tcPr>
          <w:p w14:paraId="720A80BE"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57.550</w:t>
            </w:r>
          </w:p>
        </w:tc>
        <w:tc>
          <w:tcPr>
            <w:tcW w:w="812" w:type="dxa"/>
            <w:tcBorders>
              <w:top w:val="nil"/>
              <w:left w:val="nil"/>
              <w:bottom w:val="nil"/>
              <w:right w:val="nil"/>
            </w:tcBorders>
            <w:shd w:val="clear" w:color="auto" w:fill="auto"/>
            <w:noWrap/>
            <w:vAlign w:val="bottom"/>
            <w:hideMark/>
          </w:tcPr>
          <w:p w14:paraId="17F9F24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57.994</w:t>
            </w:r>
          </w:p>
        </w:tc>
        <w:tc>
          <w:tcPr>
            <w:tcW w:w="812" w:type="dxa"/>
            <w:tcBorders>
              <w:top w:val="nil"/>
              <w:left w:val="nil"/>
              <w:bottom w:val="nil"/>
              <w:right w:val="nil"/>
            </w:tcBorders>
            <w:shd w:val="clear" w:color="auto" w:fill="auto"/>
            <w:noWrap/>
            <w:vAlign w:val="bottom"/>
            <w:hideMark/>
          </w:tcPr>
          <w:p w14:paraId="6ACFA3EB"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58.937</w:t>
            </w:r>
          </w:p>
        </w:tc>
        <w:tc>
          <w:tcPr>
            <w:tcW w:w="812" w:type="dxa"/>
            <w:tcBorders>
              <w:top w:val="nil"/>
              <w:left w:val="nil"/>
              <w:bottom w:val="nil"/>
              <w:right w:val="nil"/>
            </w:tcBorders>
            <w:shd w:val="clear" w:color="auto" w:fill="auto"/>
            <w:noWrap/>
            <w:vAlign w:val="bottom"/>
            <w:hideMark/>
          </w:tcPr>
          <w:p w14:paraId="3AD05553"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59.387</w:t>
            </w:r>
          </w:p>
        </w:tc>
      </w:tr>
      <w:tr w:rsidR="00B70024" w:rsidRPr="002B4184" w14:paraId="17696789" w14:textId="77777777" w:rsidTr="007F1DEF">
        <w:trPr>
          <w:trHeight w:val="288"/>
        </w:trPr>
        <w:tc>
          <w:tcPr>
            <w:tcW w:w="4036" w:type="dxa"/>
            <w:tcBorders>
              <w:top w:val="nil"/>
              <w:left w:val="nil"/>
              <w:bottom w:val="nil"/>
              <w:right w:val="nil"/>
            </w:tcBorders>
            <w:shd w:val="clear" w:color="auto" w:fill="auto"/>
            <w:noWrap/>
            <w:hideMark/>
          </w:tcPr>
          <w:p w14:paraId="191F3FE2" w14:textId="77777777" w:rsidR="00B70024" w:rsidRPr="002B4184" w:rsidRDefault="00B70024" w:rsidP="007F1DEF">
            <w:pPr>
              <w:widowControl/>
              <w:autoSpaceDE/>
              <w:autoSpaceDN/>
              <w:jc w:val="right"/>
              <w:rPr>
                <w:rFonts w:ascii="Calibri" w:hAnsi="Calibri" w:cs="Calibri"/>
                <w:color w:val="595959"/>
                <w:sz w:val="18"/>
                <w:szCs w:val="18"/>
                <w:lang w:val="el-GR" w:eastAsia="el-GR"/>
              </w:rPr>
            </w:pPr>
          </w:p>
        </w:tc>
        <w:tc>
          <w:tcPr>
            <w:tcW w:w="1270" w:type="dxa"/>
            <w:tcBorders>
              <w:top w:val="nil"/>
              <w:left w:val="nil"/>
              <w:bottom w:val="nil"/>
              <w:right w:val="nil"/>
            </w:tcBorders>
            <w:shd w:val="clear" w:color="auto" w:fill="auto"/>
            <w:vAlign w:val="bottom"/>
            <w:hideMark/>
          </w:tcPr>
          <w:p w14:paraId="5EE27BEB" w14:textId="77777777" w:rsidR="00B70024" w:rsidRPr="002B4184" w:rsidRDefault="00B70024" w:rsidP="007F1DEF">
            <w:pPr>
              <w:widowControl/>
              <w:autoSpaceDE/>
              <w:autoSpaceDN/>
              <w:ind w:firstLineChars="200" w:firstLine="400"/>
              <w:rPr>
                <w:sz w:val="20"/>
                <w:szCs w:val="20"/>
                <w:lang w:val="el-GR" w:eastAsia="el-GR"/>
              </w:rPr>
            </w:pPr>
          </w:p>
        </w:tc>
        <w:tc>
          <w:tcPr>
            <w:tcW w:w="664" w:type="dxa"/>
            <w:tcBorders>
              <w:top w:val="nil"/>
              <w:left w:val="nil"/>
              <w:bottom w:val="nil"/>
              <w:right w:val="nil"/>
            </w:tcBorders>
            <w:shd w:val="clear" w:color="auto" w:fill="auto"/>
            <w:noWrap/>
            <w:vAlign w:val="bottom"/>
            <w:hideMark/>
          </w:tcPr>
          <w:p w14:paraId="31B8D6C4"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B13E25D"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DFD65C"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A2F79AF"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A5C2EDB"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7E39D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E7D9C03"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3D6EDB0" w14:textId="77777777" w:rsidR="00B70024" w:rsidRPr="002B4184" w:rsidRDefault="00B70024" w:rsidP="007F1DEF">
            <w:pPr>
              <w:widowControl/>
              <w:autoSpaceDE/>
              <w:autoSpaceDN/>
              <w:rPr>
                <w:sz w:val="20"/>
                <w:szCs w:val="20"/>
                <w:lang w:val="el-GR" w:eastAsia="el-GR"/>
              </w:rPr>
            </w:pPr>
          </w:p>
        </w:tc>
      </w:tr>
      <w:tr w:rsidR="00B70024" w:rsidRPr="002B4184" w14:paraId="3CD808EB" w14:textId="77777777" w:rsidTr="007F1DEF">
        <w:trPr>
          <w:trHeight w:val="288"/>
        </w:trPr>
        <w:tc>
          <w:tcPr>
            <w:tcW w:w="4036" w:type="dxa"/>
            <w:tcBorders>
              <w:top w:val="nil"/>
              <w:left w:val="nil"/>
              <w:bottom w:val="nil"/>
              <w:right w:val="nil"/>
            </w:tcBorders>
            <w:shd w:val="clear" w:color="auto" w:fill="auto"/>
            <w:noWrap/>
            <w:hideMark/>
          </w:tcPr>
          <w:p w14:paraId="41B5AA24" w14:textId="77777777" w:rsidR="00B70024" w:rsidRPr="002B4184" w:rsidRDefault="00B70024" w:rsidP="007F1DEF">
            <w:pPr>
              <w:widowControl/>
              <w:autoSpaceDE/>
              <w:autoSpaceDN/>
              <w:ind w:firstLineChars="200" w:firstLine="360"/>
              <w:rPr>
                <w:rFonts w:ascii="Calibri" w:hAnsi="Calibri" w:cs="Calibri"/>
                <w:b/>
                <w:bCs/>
                <w:sz w:val="18"/>
                <w:szCs w:val="18"/>
                <w:lang w:val="el-GR" w:eastAsia="el-GR"/>
              </w:rPr>
            </w:pPr>
            <w:r w:rsidRPr="00CF4FAC">
              <w:rPr>
                <w:rFonts w:ascii="Calibri" w:hAnsi="Calibri" w:cs="Calibri"/>
                <w:b/>
                <w:bCs/>
                <w:sz w:val="18"/>
                <w:szCs w:val="18"/>
                <w:lang w:val="mk-MK" w:eastAsia="el-GR"/>
              </w:rPr>
              <w:t>Вкупно фактурирани</w:t>
            </w:r>
          </w:p>
        </w:tc>
        <w:tc>
          <w:tcPr>
            <w:tcW w:w="1270" w:type="dxa"/>
            <w:tcBorders>
              <w:top w:val="nil"/>
              <w:left w:val="nil"/>
              <w:bottom w:val="nil"/>
              <w:right w:val="nil"/>
            </w:tcBorders>
            <w:shd w:val="clear" w:color="auto" w:fill="auto"/>
            <w:vAlign w:val="bottom"/>
            <w:hideMark/>
          </w:tcPr>
          <w:p w14:paraId="714D09D5" w14:textId="77777777" w:rsidR="00B70024" w:rsidRPr="002B4184" w:rsidRDefault="00B70024" w:rsidP="007F1DEF">
            <w:pPr>
              <w:widowControl/>
              <w:autoSpaceDE/>
              <w:autoSpaceDN/>
              <w:ind w:firstLineChars="200" w:firstLine="360"/>
              <w:rPr>
                <w:rFonts w:ascii="Calibri" w:hAnsi="Calibri" w:cs="Calibri"/>
                <w:b/>
                <w:bCs/>
                <w:sz w:val="18"/>
                <w:szCs w:val="18"/>
                <w:lang w:val="el-GR" w:eastAsia="el-GR"/>
              </w:rPr>
            </w:pPr>
          </w:p>
        </w:tc>
        <w:tc>
          <w:tcPr>
            <w:tcW w:w="664" w:type="dxa"/>
            <w:tcBorders>
              <w:top w:val="nil"/>
              <w:left w:val="nil"/>
              <w:bottom w:val="nil"/>
              <w:right w:val="nil"/>
            </w:tcBorders>
            <w:shd w:val="clear" w:color="auto" w:fill="auto"/>
            <w:noWrap/>
            <w:vAlign w:val="bottom"/>
            <w:hideMark/>
          </w:tcPr>
          <w:p w14:paraId="337F19A7" w14:textId="77777777" w:rsidR="00B70024" w:rsidRPr="002B4184" w:rsidRDefault="00B70024" w:rsidP="007F1DEF">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E07FD73" w14:textId="77777777" w:rsidR="00B70024" w:rsidRPr="002B4184" w:rsidRDefault="00B70024" w:rsidP="007F1DEF">
            <w:pPr>
              <w:widowControl/>
              <w:autoSpaceDE/>
              <w:autoSpaceDN/>
              <w:jc w:val="right"/>
              <w:rPr>
                <w:rFonts w:ascii="Calibri" w:hAnsi="Calibri" w:cs="Calibri"/>
                <w:b/>
                <w:bCs/>
                <w:color w:val="808080"/>
                <w:sz w:val="18"/>
                <w:szCs w:val="18"/>
                <w:lang w:val="el-GR" w:eastAsia="el-GR"/>
              </w:rPr>
            </w:pPr>
            <w:r w:rsidRPr="002B4184">
              <w:rPr>
                <w:rFonts w:ascii="Calibri" w:hAnsi="Calibri" w:cs="Calibri"/>
                <w:b/>
                <w:bCs/>
                <w:color w:val="808080"/>
                <w:sz w:val="18"/>
                <w:szCs w:val="18"/>
                <w:lang w:val="el-GR" w:eastAsia="el-GR"/>
              </w:rPr>
              <w:t>247.175</w:t>
            </w:r>
          </w:p>
        </w:tc>
        <w:tc>
          <w:tcPr>
            <w:tcW w:w="812" w:type="dxa"/>
            <w:tcBorders>
              <w:top w:val="nil"/>
              <w:left w:val="nil"/>
              <w:bottom w:val="nil"/>
              <w:right w:val="nil"/>
            </w:tcBorders>
            <w:shd w:val="clear" w:color="000000" w:fill="E2EFDA"/>
            <w:noWrap/>
            <w:vAlign w:val="bottom"/>
            <w:hideMark/>
          </w:tcPr>
          <w:p w14:paraId="03930032"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251.194</w:t>
            </w:r>
          </w:p>
        </w:tc>
        <w:tc>
          <w:tcPr>
            <w:tcW w:w="812" w:type="dxa"/>
            <w:tcBorders>
              <w:top w:val="nil"/>
              <w:left w:val="nil"/>
              <w:bottom w:val="nil"/>
              <w:right w:val="nil"/>
            </w:tcBorders>
            <w:shd w:val="clear" w:color="auto" w:fill="auto"/>
            <w:noWrap/>
            <w:vAlign w:val="bottom"/>
            <w:hideMark/>
          </w:tcPr>
          <w:p w14:paraId="397B225B"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257.654</w:t>
            </w:r>
          </w:p>
        </w:tc>
        <w:tc>
          <w:tcPr>
            <w:tcW w:w="812" w:type="dxa"/>
            <w:tcBorders>
              <w:top w:val="nil"/>
              <w:left w:val="nil"/>
              <w:bottom w:val="nil"/>
              <w:right w:val="nil"/>
            </w:tcBorders>
            <w:shd w:val="clear" w:color="auto" w:fill="auto"/>
            <w:noWrap/>
            <w:vAlign w:val="bottom"/>
            <w:hideMark/>
          </w:tcPr>
          <w:p w14:paraId="43E1CCA2"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261.976</w:t>
            </w:r>
          </w:p>
        </w:tc>
        <w:tc>
          <w:tcPr>
            <w:tcW w:w="812" w:type="dxa"/>
            <w:tcBorders>
              <w:top w:val="nil"/>
              <w:left w:val="nil"/>
              <w:bottom w:val="nil"/>
              <w:right w:val="nil"/>
            </w:tcBorders>
            <w:shd w:val="clear" w:color="000000" w:fill="E2EFDA"/>
            <w:noWrap/>
            <w:vAlign w:val="bottom"/>
            <w:hideMark/>
          </w:tcPr>
          <w:p w14:paraId="487438F2"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327.204</w:t>
            </w:r>
          </w:p>
        </w:tc>
        <w:tc>
          <w:tcPr>
            <w:tcW w:w="812" w:type="dxa"/>
            <w:tcBorders>
              <w:top w:val="nil"/>
              <w:left w:val="nil"/>
              <w:bottom w:val="nil"/>
              <w:right w:val="nil"/>
            </w:tcBorders>
            <w:shd w:val="clear" w:color="auto" w:fill="auto"/>
            <w:noWrap/>
            <w:vAlign w:val="bottom"/>
            <w:hideMark/>
          </w:tcPr>
          <w:p w14:paraId="2DB96A71"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331.853</w:t>
            </w:r>
          </w:p>
        </w:tc>
        <w:tc>
          <w:tcPr>
            <w:tcW w:w="812" w:type="dxa"/>
            <w:tcBorders>
              <w:top w:val="nil"/>
              <w:left w:val="nil"/>
              <w:bottom w:val="nil"/>
              <w:right w:val="nil"/>
            </w:tcBorders>
            <w:shd w:val="clear" w:color="auto" w:fill="auto"/>
            <w:noWrap/>
            <w:vAlign w:val="bottom"/>
            <w:hideMark/>
          </w:tcPr>
          <w:p w14:paraId="3D353250" w14:textId="77777777" w:rsidR="00B70024" w:rsidRPr="002B4184" w:rsidRDefault="00B70024" w:rsidP="007F1DEF">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335.233</w:t>
            </w:r>
          </w:p>
        </w:tc>
      </w:tr>
    </w:tbl>
    <w:p w14:paraId="00CB930D" w14:textId="77777777" w:rsidR="00B70024" w:rsidRPr="00114102" w:rsidRDefault="00B70024" w:rsidP="00114102">
      <w:pPr>
        <w:widowControl/>
        <w:autoSpaceDE/>
        <w:autoSpaceDN/>
        <w:jc w:val="both"/>
        <w:rPr>
          <w:rFonts w:ascii="Calibri" w:hAnsi="Calibri" w:cs="Calibri"/>
          <w:color w:val="222222"/>
          <w:shd w:val="clear" w:color="auto" w:fill="FFFFFF"/>
          <w:lang w:val="mk-MK"/>
        </w:rPr>
      </w:pPr>
    </w:p>
    <w:tbl>
      <w:tblPr>
        <w:tblpPr w:leftFromText="181" w:rightFromText="181" w:horzAnchor="page" w:tblpXSpec="center" w:tblpYSpec="top"/>
        <w:tblOverlap w:val="never"/>
        <w:tblW w:w="11506" w:type="dxa"/>
        <w:tblLook w:val="04A0" w:firstRow="1" w:lastRow="0" w:firstColumn="1" w:lastColumn="0" w:noHBand="0" w:noVBand="1"/>
      </w:tblPr>
      <w:tblGrid>
        <w:gridCol w:w="4036"/>
        <w:gridCol w:w="1122"/>
        <w:gridCol w:w="664"/>
        <w:gridCol w:w="812"/>
        <w:gridCol w:w="812"/>
        <w:gridCol w:w="812"/>
        <w:gridCol w:w="812"/>
        <w:gridCol w:w="812"/>
        <w:gridCol w:w="812"/>
        <w:gridCol w:w="812"/>
      </w:tblGrid>
      <w:tr w:rsidR="00386686" w:rsidRPr="002B4184" w14:paraId="337A67C2" w14:textId="77777777" w:rsidTr="00386686">
        <w:trPr>
          <w:trHeight w:val="288"/>
        </w:trPr>
        <w:tc>
          <w:tcPr>
            <w:tcW w:w="4036" w:type="dxa"/>
            <w:tcBorders>
              <w:top w:val="nil"/>
              <w:left w:val="nil"/>
              <w:bottom w:val="nil"/>
              <w:right w:val="nil"/>
            </w:tcBorders>
            <w:shd w:val="clear" w:color="auto" w:fill="auto"/>
            <w:noWrap/>
            <w:vAlign w:val="bottom"/>
            <w:hideMark/>
          </w:tcPr>
          <w:p w14:paraId="4EAC33D9" w14:textId="77777777" w:rsidR="00386686" w:rsidRPr="00E050F6" w:rsidRDefault="00386686" w:rsidP="00E050F6">
            <w:pPr>
              <w:widowControl/>
              <w:autoSpaceDE/>
              <w:autoSpaceDN/>
              <w:rPr>
                <w:sz w:val="24"/>
                <w:szCs w:val="24"/>
                <w:lang w:val="en-GB" w:eastAsia="el-GR"/>
              </w:rPr>
            </w:pPr>
          </w:p>
        </w:tc>
        <w:tc>
          <w:tcPr>
            <w:tcW w:w="1122" w:type="dxa"/>
            <w:tcBorders>
              <w:top w:val="nil"/>
              <w:left w:val="nil"/>
              <w:bottom w:val="nil"/>
              <w:right w:val="nil"/>
            </w:tcBorders>
            <w:shd w:val="clear" w:color="auto" w:fill="auto"/>
            <w:vAlign w:val="bottom"/>
            <w:hideMark/>
          </w:tcPr>
          <w:p w14:paraId="3F4DE55F" w14:textId="77777777" w:rsidR="00386686" w:rsidRPr="00386686" w:rsidRDefault="00386686" w:rsidP="00E050F6">
            <w:pPr>
              <w:widowControl/>
              <w:autoSpaceDE/>
              <w:autoSpaceDN/>
              <w:rPr>
                <w:sz w:val="14"/>
                <w:szCs w:val="20"/>
                <w:lang w:val="en-GB" w:eastAsia="el-GR"/>
              </w:rPr>
            </w:pPr>
          </w:p>
        </w:tc>
        <w:tc>
          <w:tcPr>
            <w:tcW w:w="664" w:type="dxa"/>
            <w:tcBorders>
              <w:top w:val="nil"/>
              <w:left w:val="nil"/>
              <w:bottom w:val="nil"/>
              <w:right w:val="nil"/>
            </w:tcBorders>
            <w:shd w:val="clear" w:color="auto" w:fill="auto"/>
            <w:noWrap/>
            <w:vAlign w:val="bottom"/>
            <w:hideMark/>
          </w:tcPr>
          <w:p w14:paraId="2A6549AD" w14:textId="77777777" w:rsidR="00386686" w:rsidRPr="00E050F6" w:rsidRDefault="00386686" w:rsidP="00E050F6">
            <w:pPr>
              <w:widowControl/>
              <w:autoSpaceDE/>
              <w:autoSpaceDN/>
              <w:rPr>
                <w:sz w:val="20"/>
                <w:szCs w:val="20"/>
                <w:lang w:val="en-GB" w:eastAsia="el-GR"/>
              </w:rPr>
            </w:pPr>
          </w:p>
        </w:tc>
        <w:tc>
          <w:tcPr>
            <w:tcW w:w="812" w:type="dxa"/>
            <w:tcBorders>
              <w:top w:val="nil"/>
              <w:left w:val="nil"/>
              <w:bottom w:val="nil"/>
              <w:right w:val="nil"/>
            </w:tcBorders>
            <w:shd w:val="clear" w:color="auto" w:fill="auto"/>
            <w:noWrap/>
            <w:vAlign w:val="bottom"/>
            <w:hideMark/>
          </w:tcPr>
          <w:p w14:paraId="0AC8355D"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2026</w:t>
            </w:r>
          </w:p>
        </w:tc>
        <w:tc>
          <w:tcPr>
            <w:tcW w:w="812" w:type="dxa"/>
            <w:tcBorders>
              <w:top w:val="nil"/>
              <w:left w:val="nil"/>
              <w:bottom w:val="nil"/>
              <w:right w:val="nil"/>
            </w:tcBorders>
            <w:shd w:val="clear" w:color="auto" w:fill="auto"/>
            <w:noWrap/>
            <w:vAlign w:val="bottom"/>
            <w:hideMark/>
          </w:tcPr>
          <w:p w14:paraId="3DB3D726" w14:textId="29C5B122"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2027</w:t>
            </w:r>
          </w:p>
        </w:tc>
        <w:tc>
          <w:tcPr>
            <w:tcW w:w="812" w:type="dxa"/>
            <w:tcBorders>
              <w:top w:val="nil"/>
              <w:left w:val="nil"/>
              <w:bottom w:val="nil"/>
              <w:right w:val="nil"/>
            </w:tcBorders>
            <w:shd w:val="clear" w:color="auto" w:fill="auto"/>
            <w:noWrap/>
            <w:vAlign w:val="bottom"/>
            <w:hideMark/>
          </w:tcPr>
          <w:p w14:paraId="3751A6A5"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2028</w:t>
            </w:r>
          </w:p>
        </w:tc>
        <w:tc>
          <w:tcPr>
            <w:tcW w:w="812" w:type="dxa"/>
            <w:tcBorders>
              <w:top w:val="nil"/>
              <w:left w:val="nil"/>
              <w:bottom w:val="nil"/>
              <w:right w:val="nil"/>
            </w:tcBorders>
            <w:shd w:val="clear" w:color="auto" w:fill="auto"/>
            <w:noWrap/>
            <w:vAlign w:val="bottom"/>
            <w:hideMark/>
          </w:tcPr>
          <w:p w14:paraId="5272D99D"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2029</w:t>
            </w:r>
          </w:p>
        </w:tc>
        <w:tc>
          <w:tcPr>
            <w:tcW w:w="812" w:type="dxa"/>
            <w:tcBorders>
              <w:top w:val="nil"/>
              <w:left w:val="nil"/>
              <w:bottom w:val="nil"/>
              <w:right w:val="nil"/>
            </w:tcBorders>
            <w:shd w:val="clear" w:color="auto" w:fill="auto"/>
            <w:noWrap/>
            <w:vAlign w:val="bottom"/>
            <w:hideMark/>
          </w:tcPr>
          <w:p w14:paraId="1B13356D"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2030</w:t>
            </w:r>
          </w:p>
        </w:tc>
        <w:tc>
          <w:tcPr>
            <w:tcW w:w="812" w:type="dxa"/>
            <w:tcBorders>
              <w:top w:val="nil"/>
              <w:left w:val="nil"/>
              <w:bottom w:val="nil"/>
              <w:right w:val="nil"/>
            </w:tcBorders>
            <w:shd w:val="clear" w:color="auto" w:fill="auto"/>
            <w:noWrap/>
            <w:vAlign w:val="bottom"/>
            <w:hideMark/>
          </w:tcPr>
          <w:p w14:paraId="4AF564D3"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2031</w:t>
            </w:r>
          </w:p>
        </w:tc>
        <w:tc>
          <w:tcPr>
            <w:tcW w:w="812" w:type="dxa"/>
            <w:tcBorders>
              <w:top w:val="nil"/>
              <w:left w:val="nil"/>
              <w:bottom w:val="nil"/>
              <w:right w:val="nil"/>
            </w:tcBorders>
            <w:shd w:val="clear" w:color="auto" w:fill="auto"/>
            <w:noWrap/>
            <w:vAlign w:val="bottom"/>
            <w:hideMark/>
          </w:tcPr>
          <w:p w14:paraId="4329BE68"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2032</w:t>
            </w:r>
          </w:p>
        </w:tc>
      </w:tr>
      <w:tr w:rsidR="00386686" w:rsidRPr="002B4184" w14:paraId="65FEACA2" w14:textId="77777777" w:rsidTr="00386686">
        <w:trPr>
          <w:trHeight w:val="288"/>
        </w:trPr>
        <w:tc>
          <w:tcPr>
            <w:tcW w:w="4036" w:type="dxa"/>
            <w:tcBorders>
              <w:top w:val="nil"/>
              <w:left w:val="nil"/>
              <w:bottom w:val="nil"/>
              <w:right w:val="nil"/>
            </w:tcBorders>
            <w:shd w:val="clear" w:color="auto" w:fill="auto"/>
            <w:noWrap/>
            <w:vAlign w:val="bottom"/>
            <w:hideMark/>
          </w:tcPr>
          <w:p w14:paraId="79EB5E5B" w14:textId="77777777" w:rsidR="00386686" w:rsidRPr="002B4184" w:rsidRDefault="00386686"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ПОБАРУВАЧКА на водоснабдување</w:t>
            </w:r>
          </w:p>
        </w:tc>
        <w:tc>
          <w:tcPr>
            <w:tcW w:w="1122" w:type="dxa"/>
            <w:tcBorders>
              <w:top w:val="nil"/>
              <w:left w:val="nil"/>
              <w:bottom w:val="nil"/>
              <w:right w:val="nil"/>
            </w:tcBorders>
            <w:shd w:val="clear" w:color="auto" w:fill="auto"/>
            <w:vAlign w:val="bottom"/>
            <w:hideMark/>
          </w:tcPr>
          <w:p w14:paraId="558FC3F1" w14:textId="77777777" w:rsidR="00386686" w:rsidRPr="00386686" w:rsidRDefault="00386686" w:rsidP="00E050F6">
            <w:pPr>
              <w:widowControl/>
              <w:autoSpaceDE/>
              <w:autoSpaceDN/>
              <w:rPr>
                <w:rFonts w:ascii="Calibri" w:hAnsi="Calibri" w:cs="Calibri"/>
                <w:b/>
                <w:bCs/>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075CCA3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C5AB3F"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7</w:t>
            </w:r>
          </w:p>
        </w:tc>
        <w:tc>
          <w:tcPr>
            <w:tcW w:w="812" w:type="dxa"/>
            <w:tcBorders>
              <w:top w:val="nil"/>
              <w:left w:val="nil"/>
              <w:bottom w:val="nil"/>
              <w:right w:val="nil"/>
            </w:tcBorders>
            <w:shd w:val="clear" w:color="auto" w:fill="auto"/>
            <w:noWrap/>
            <w:vAlign w:val="bottom"/>
            <w:hideMark/>
          </w:tcPr>
          <w:p w14:paraId="73474382" w14:textId="69786BD3"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8</w:t>
            </w:r>
          </w:p>
        </w:tc>
        <w:tc>
          <w:tcPr>
            <w:tcW w:w="812" w:type="dxa"/>
            <w:tcBorders>
              <w:top w:val="nil"/>
              <w:left w:val="nil"/>
              <w:bottom w:val="nil"/>
              <w:right w:val="nil"/>
            </w:tcBorders>
            <w:shd w:val="clear" w:color="auto" w:fill="auto"/>
            <w:noWrap/>
            <w:vAlign w:val="bottom"/>
            <w:hideMark/>
          </w:tcPr>
          <w:p w14:paraId="0FF5D834"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9</w:t>
            </w:r>
          </w:p>
        </w:tc>
        <w:tc>
          <w:tcPr>
            <w:tcW w:w="812" w:type="dxa"/>
            <w:tcBorders>
              <w:top w:val="nil"/>
              <w:left w:val="nil"/>
              <w:bottom w:val="nil"/>
              <w:right w:val="nil"/>
            </w:tcBorders>
            <w:shd w:val="clear" w:color="auto" w:fill="auto"/>
            <w:noWrap/>
            <w:vAlign w:val="bottom"/>
            <w:hideMark/>
          </w:tcPr>
          <w:p w14:paraId="6573EDAC"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2B71D4D3"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11</w:t>
            </w:r>
          </w:p>
        </w:tc>
        <w:tc>
          <w:tcPr>
            <w:tcW w:w="812" w:type="dxa"/>
            <w:tcBorders>
              <w:top w:val="nil"/>
              <w:left w:val="nil"/>
              <w:bottom w:val="nil"/>
              <w:right w:val="nil"/>
            </w:tcBorders>
            <w:shd w:val="clear" w:color="auto" w:fill="auto"/>
            <w:noWrap/>
            <w:vAlign w:val="bottom"/>
            <w:hideMark/>
          </w:tcPr>
          <w:p w14:paraId="48FE675D"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12</w:t>
            </w:r>
          </w:p>
        </w:tc>
        <w:tc>
          <w:tcPr>
            <w:tcW w:w="812" w:type="dxa"/>
            <w:tcBorders>
              <w:top w:val="nil"/>
              <w:left w:val="nil"/>
              <w:bottom w:val="nil"/>
              <w:right w:val="nil"/>
            </w:tcBorders>
            <w:shd w:val="clear" w:color="auto" w:fill="auto"/>
            <w:noWrap/>
            <w:vAlign w:val="bottom"/>
            <w:hideMark/>
          </w:tcPr>
          <w:p w14:paraId="62D023EA"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13</w:t>
            </w:r>
          </w:p>
        </w:tc>
      </w:tr>
      <w:tr w:rsidR="00386686" w:rsidRPr="002B4184" w14:paraId="581E131F" w14:textId="77777777" w:rsidTr="00386686">
        <w:trPr>
          <w:trHeight w:val="288"/>
        </w:trPr>
        <w:tc>
          <w:tcPr>
            <w:tcW w:w="4036" w:type="dxa"/>
            <w:tcBorders>
              <w:top w:val="nil"/>
              <w:left w:val="nil"/>
              <w:bottom w:val="nil"/>
              <w:right w:val="nil"/>
            </w:tcBorders>
            <w:shd w:val="clear" w:color="auto" w:fill="auto"/>
            <w:noWrap/>
            <w:vAlign w:val="bottom"/>
            <w:hideMark/>
          </w:tcPr>
          <w:p w14:paraId="7631C0E1" w14:textId="77777777" w:rsidR="00386686" w:rsidRPr="002B4184" w:rsidRDefault="00386686" w:rsidP="00E050F6">
            <w:pPr>
              <w:widowControl/>
              <w:autoSpaceDE/>
              <w:autoSpaceDN/>
              <w:jc w:val="center"/>
              <w:rPr>
                <w:rFonts w:ascii="Calibri" w:hAnsi="Calibri" w:cs="Calibri"/>
                <w:b/>
                <w:bCs/>
                <w:color w:val="000000"/>
                <w:sz w:val="18"/>
                <w:szCs w:val="18"/>
                <w:lang w:val="el-GR" w:eastAsia="el-GR"/>
              </w:rPr>
            </w:pPr>
          </w:p>
        </w:tc>
        <w:tc>
          <w:tcPr>
            <w:tcW w:w="1122" w:type="dxa"/>
            <w:tcBorders>
              <w:top w:val="nil"/>
              <w:left w:val="nil"/>
              <w:bottom w:val="nil"/>
              <w:right w:val="nil"/>
            </w:tcBorders>
            <w:shd w:val="clear" w:color="auto" w:fill="auto"/>
            <w:vAlign w:val="bottom"/>
            <w:hideMark/>
          </w:tcPr>
          <w:p w14:paraId="6DC16581" w14:textId="77777777" w:rsidR="00386686" w:rsidRPr="00386686" w:rsidRDefault="00386686" w:rsidP="00E050F6">
            <w:pPr>
              <w:widowControl/>
              <w:autoSpaceDE/>
              <w:autoSpaceDN/>
              <w:rPr>
                <w:sz w:val="14"/>
                <w:szCs w:val="20"/>
                <w:lang w:val="el-GR" w:eastAsia="el-GR"/>
              </w:rPr>
            </w:pPr>
          </w:p>
        </w:tc>
        <w:tc>
          <w:tcPr>
            <w:tcW w:w="664" w:type="dxa"/>
            <w:tcBorders>
              <w:top w:val="nil"/>
              <w:left w:val="nil"/>
              <w:bottom w:val="nil"/>
              <w:right w:val="nil"/>
            </w:tcBorders>
            <w:shd w:val="clear" w:color="auto" w:fill="auto"/>
            <w:noWrap/>
            <w:vAlign w:val="bottom"/>
            <w:hideMark/>
          </w:tcPr>
          <w:p w14:paraId="2F600A1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270C4F1"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401331" w14:textId="223A5093"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42CF6C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C03D7B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A77030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BD3B2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9325CD" w14:textId="77777777" w:rsidR="00386686" w:rsidRPr="002B4184" w:rsidRDefault="00386686" w:rsidP="00E050F6">
            <w:pPr>
              <w:widowControl/>
              <w:autoSpaceDE/>
              <w:autoSpaceDN/>
              <w:rPr>
                <w:sz w:val="20"/>
                <w:szCs w:val="20"/>
                <w:lang w:val="el-GR" w:eastAsia="el-GR"/>
              </w:rPr>
            </w:pPr>
          </w:p>
        </w:tc>
      </w:tr>
      <w:tr w:rsidR="00386686" w:rsidRPr="002B4184" w14:paraId="1C80B5DF" w14:textId="77777777" w:rsidTr="00386686">
        <w:trPr>
          <w:trHeight w:val="288"/>
        </w:trPr>
        <w:tc>
          <w:tcPr>
            <w:tcW w:w="4036" w:type="dxa"/>
            <w:tcBorders>
              <w:top w:val="nil"/>
              <w:left w:val="nil"/>
              <w:bottom w:val="nil"/>
              <w:right w:val="nil"/>
            </w:tcBorders>
            <w:shd w:val="clear" w:color="auto" w:fill="auto"/>
            <w:noWrap/>
            <w:vAlign w:val="bottom"/>
            <w:hideMark/>
          </w:tcPr>
          <w:p w14:paraId="14D06A99" w14:textId="77777777" w:rsidR="00386686" w:rsidRPr="002B4184" w:rsidRDefault="00386686" w:rsidP="00E050F6">
            <w:pPr>
              <w:widowControl/>
              <w:autoSpaceDE/>
              <w:autoSpaceDN/>
              <w:rPr>
                <w:sz w:val="20"/>
                <w:szCs w:val="20"/>
                <w:lang w:val="el-GR" w:eastAsia="el-GR"/>
              </w:rPr>
            </w:pPr>
          </w:p>
        </w:tc>
        <w:tc>
          <w:tcPr>
            <w:tcW w:w="1122" w:type="dxa"/>
            <w:tcBorders>
              <w:top w:val="nil"/>
              <w:left w:val="nil"/>
              <w:bottom w:val="nil"/>
              <w:right w:val="nil"/>
            </w:tcBorders>
            <w:shd w:val="clear" w:color="auto" w:fill="auto"/>
            <w:vAlign w:val="bottom"/>
            <w:hideMark/>
          </w:tcPr>
          <w:p w14:paraId="1A963D5C" w14:textId="77777777" w:rsidR="00386686" w:rsidRPr="00386686" w:rsidRDefault="00386686" w:rsidP="00E050F6">
            <w:pPr>
              <w:widowControl/>
              <w:autoSpaceDE/>
              <w:autoSpaceDN/>
              <w:rPr>
                <w:sz w:val="14"/>
                <w:szCs w:val="20"/>
                <w:lang w:val="el-GR" w:eastAsia="el-GR"/>
              </w:rPr>
            </w:pPr>
          </w:p>
        </w:tc>
        <w:tc>
          <w:tcPr>
            <w:tcW w:w="664" w:type="dxa"/>
            <w:tcBorders>
              <w:top w:val="nil"/>
              <w:left w:val="nil"/>
              <w:bottom w:val="nil"/>
              <w:right w:val="nil"/>
            </w:tcBorders>
            <w:shd w:val="clear" w:color="auto" w:fill="auto"/>
            <w:noWrap/>
            <w:vAlign w:val="bottom"/>
            <w:hideMark/>
          </w:tcPr>
          <w:p w14:paraId="10BCBAB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354564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57E9A10" w14:textId="3C40BFE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4E9417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3812A0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D371AE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610C6A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CA18BE5" w14:textId="77777777" w:rsidR="00386686" w:rsidRPr="002B4184" w:rsidRDefault="00386686" w:rsidP="00E050F6">
            <w:pPr>
              <w:widowControl/>
              <w:autoSpaceDE/>
              <w:autoSpaceDN/>
              <w:rPr>
                <w:sz w:val="20"/>
                <w:szCs w:val="20"/>
                <w:lang w:val="el-GR" w:eastAsia="el-GR"/>
              </w:rPr>
            </w:pPr>
          </w:p>
        </w:tc>
      </w:tr>
      <w:tr w:rsidR="00386686" w:rsidRPr="002B4184" w14:paraId="3202C293" w14:textId="77777777" w:rsidTr="00386686">
        <w:trPr>
          <w:trHeight w:val="288"/>
        </w:trPr>
        <w:tc>
          <w:tcPr>
            <w:tcW w:w="4036" w:type="dxa"/>
            <w:tcBorders>
              <w:top w:val="nil"/>
              <w:left w:val="nil"/>
              <w:bottom w:val="nil"/>
              <w:right w:val="nil"/>
            </w:tcBorders>
            <w:shd w:val="clear" w:color="auto" w:fill="auto"/>
            <w:noWrap/>
            <w:vAlign w:val="bottom"/>
            <w:hideMark/>
          </w:tcPr>
          <w:p w14:paraId="10CDF226" w14:textId="77777777" w:rsidR="00386686" w:rsidRPr="002B4184" w:rsidRDefault="00386686"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1122" w:type="dxa"/>
            <w:tcBorders>
              <w:top w:val="nil"/>
              <w:left w:val="nil"/>
              <w:bottom w:val="nil"/>
              <w:right w:val="nil"/>
            </w:tcBorders>
            <w:shd w:val="clear" w:color="auto" w:fill="auto"/>
            <w:vAlign w:val="bottom"/>
            <w:hideMark/>
          </w:tcPr>
          <w:p w14:paraId="47CF4FE1" w14:textId="77777777" w:rsidR="00386686" w:rsidRPr="00386686" w:rsidRDefault="00386686" w:rsidP="00E050F6">
            <w:pPr>
              <w:widowControl/>
              <w:autoSpaceDE/>
              <w:autoSpaceDN/>
              <w:jc w:val="center"/>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77384DCA" w14:textId="77777777" w:rsidR="00386686" w:rsidRPr="002B4184" w:rsidRDefault="00386686" w:rsidP="00E050F6">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460D438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5E489B5" w14:textId="20A0DC0B"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B839B4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2E9BBC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D697B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287253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5AB91BC" w14:textId="77777777" w:rsidR="00386686" w:rsidRPr="002B4184" w:rsidRDefault="00386686" w:rsidP="00E050F6">
            <w:pPr>
              <w:widowControl/>
              <w:autoSpaceDE/>
              <w:autoSpaceDN/>
              <w:rPr>
                <w:sz w:val="20"/>
                <w:szCs w:val="20"/>
                <w:lang w:val="el-GR" w:eastAsia="el-GR"/>
              </w:rPr>
            </w:pPr>
          </w:p>
        </w:tc>
      </w:tr>
      <w:tr w:rsidR="00386686" w:rsidRPr="002B4184" w14:paraId="7C990FC3" w14:textId="77777777" w:rsidTr="00386686">
        <w:trPr>
          <w:trHeight w:val="288"/>
        </w:trPr>
        <w:tc>
          <w:tcPr>
            <w:tcW w:w="4036" w:type="dxa"/>
            <w:tcBorders>
              <w:top w:val="nil"/>
              <w:left w:val="nil"/>
              <w:bottom w:val="nil"/>
              <w:right w:val="nil"/>
            </w:tcBorders>
            <w:shd w:val="clear" w:color="auto" w:fill="auto"/>
            <w:noWrap/>
            <w:vAlign w:val="bottom"/>
            <w:hideMark/>
          </w:tcPr>
          <w:p w14:paraId="2EEF3CBF"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Постојано население</w:t>
            </w:r>
          </w:p>
        </w:tc>
        <w:tc>
          <w:tcPr>
            <w:tcW w:w="1122" w:type="dxa"/>
            <w:tcBorders>
              <w:top w:val="nil"/>
              <w:left w:val="nil"/>
              <w:bottom w:val="nil"/>
              <w:right w:val="nil"/>
            </w:tcBorders>
            <w:shd w:val="clear" w:color="auto" w:fill="auto"/>
            <w:vAlign w:val="bottom"/>
            <w:hideMark/>
          </w:tcPr>
          <w:p w14:paraId="2AFA3FD5" w14:textId="77777777" w:rsidR="00386686" w:rsidRPr="00386686" w:rsidRDefault="00386686" w:rsidP="00E050F6">
            <w:pPr>
              <w:widowControl/>
              <w:autoSpaceDE/>
              <w:autoSpaceDN/>
              <w:jc w:val="center"/>
              <w:rPr>
                <w:rFonts w:ascii="Calibri" w:hAnsi="Calibri" w:cs="Calibri"/>
                <w:sz w:val="14"/>
                <w:szCs w:val="18"/>
                <w:lang w:val="el-GR" w:eastAsia="el-GR"/>
              </w:rPr>
            </w:pPr>
            <w:r w:rsidRPr="00386686">
              <w:rPr>
                <w:rFonts w:ascii="Calibri" w:hAnsi="Calibri" w:cs="Calibri"/>
                <w:sz w:val="14"/>
                <w:szCs w:val="18"/>
                <w:lang w:val="el-GR" w:eastAsia="el-GR"/>
              </w:rPr>
              <w:t>0,25%</w:t>
            </w:r>
          </w:p>
        </w:tc>
        <w:tc>
          <w:tcPr>
            <w:tcW w:w="664" w:type="dxa"/>
            <w:tcBorders>
              <w:top w:val="nil"/>
              <w:left w:val="nil"/>
              <w:bottom w:val="nil"/>
              <w:right w:val="nil"/>
            </w:tcBorders>
            <w:shd w:val="clear" w:color="auto" w:fill="auto"/>
            <w:noWrap/>
            <w:vAlign w:val="bottom"/>
            <w:hideMark/>
          </w:tcPr>
          <w:p w14:paraId="5D6F9D0D" w14:textId="77777777" w:rsidR="00386686" w:rsidRPr="002B4184" w:rsidRDefault="00386686" w:rsidP="00E050F6">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1DE8F14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3.044</w:t>
            </w:r>
          </w:p>
        </w:tc>
        <w:tc>
          <w:tcPr>
            <w:tcW w:w="812" w:type="dxa"/>
            <w:tcBorders>
              <w:top w:val="nil"/>
              <w:left w:val="nil"/>
              <w:bottom w:val="nil"/>
              <w:right w:val="nil"/>
            </w:tcBorders>
            <w:shd w:val="clear" w:color="auto" w:fill="auto"/>
            <w:noWrap/>
            <w:vAlign w:val="bottom"/>
            <w:hideMark/>
          </w:tcPr>
          <w:p w14:paraId="0C7D5723" w14:textId="17ED45FB"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3.052</w:t>
            </w:r>
          </w:p>
        </w:tc>
        <w:tc>
          <w:tcPr>
            <w:tcW w:w="812" w:type="dxa"/>
            <w:tcBorders>
              <w:top w:val="nil"/>
              <w:left w:val="nil"/>
              <w:bottom w:val="nil"/>
              <w:right w:val="nil"/>
            </w:tcBorders>
            <w:shd w:val="clear" w:color="auto" w:fill="auto"/>
            <w:noWrap/>
            <w:vAlign w:val="bottom"/>
            <w:hideMark/>
          </w:tcPr>
          <w:p w14:paraId="3F84967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3.060</w:t>
            </w:r>
          </w:p>
        </w:tc>
        <w:tc>
          <w:tcPr>
            <w:tcW w:w="812" w:type="dxa"/>
            <w:tcBorders>
              <w:top w:val="nil"/>
              <w:left w:val="nil"/>
              <w:bottom w:val="nil"/>
              <w:right w:val="nil"/>
            </w:tcBorders>
            <w:shd w:val="clear" w:color="auto" w:fill="auto"/>
            <w:noWrap/>
            <w:vAlign w:val="bottom"/>
            <w:hideMark/>
          </w:tcPr>
          <w:p w14:paraId="5C8DD26F"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3.068</w:t>
            </w:r>
          </w:p>
        </w:tc>
        <w:tc>
          <w:tcPr>
            <w:tcW w:w="812" w:type="dxa"/>
            <w:tcBorders>
              <w:top w:val="nil"/>
              <w:left w:val="nil"/>
              <w:bottom w:val="nil"/>
              <w:right w:val="nil"/>
            </w:tcBorders>
            <w:shd w:val="clear" w:color="auto" w:fill="auto"/>
            <w:noWrap/>
            <w:vAlign w:val="bottom"/>
            <w:hideMark/>
          </w:tcPr>
          <w:p w14:paraId="47CEDFC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3.076</w:t>
            </w:r>
          </w:p>
        </w:tc>
        <w:tc>
          <w:tcPr>
            <w:tcW w:w="812" w:type="dxa"/>
            <w:tcBorders>
              <w:top w:val="nil"/>
              <w:left w:val="nil"/>
              <w:bottom w:val="nil"/>
              <w:right w:val="nil"/>
            </w:tcBorders>
            <w:shd w:val="clear" w:color="auto" w:fill="auto"/>
            <w:noWrap/>
            <w:vAlign w:val="bottom"/>
            <w:hideMark/>
          </w:tcPr>
          <w:p w14:paraId="666C1EB3"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3.084</w:t>
            </w:r>
          </w:p>
        </w:tc>
        <w:tc>
          <w:tcPr>
            <w:tcW w:w="812" w:type="dxa"/>
            <w:tcBorders>
              <w:top w:val="nil"/>
              <w:left w:val="nil"/>
              <w:bottom w:val="nil"/>
              <w:right w:val="nil"/>
            </w:tcBorders>
            <w:shd w:val="clear" w:color="auto" w:fill="auto"/>
            <w:noWrap/>
            <w:vAlign w:val="bottom"/>
            <w:hideMark/>
          </w:tcPr>
          <w:p w14:paraId="5CE29C7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3.092</w:t>
            </w:r>
          </w:p>
        </w:tc>
      </w:tr>
      <w:tr w:rsidR="00386686" w:rsidRPr="002B4184" w14:paraId="4C88ED77" w14:textId="77777777" w:rsidTr="00386686">
        <w:trPr>
          <w:trHeight w:val="288"/>
        </w:trPr>
        <w:tc>
          <w:tcPr>
            <w:tcW w:w="4036" w:type="dxa"/>
            <w:tcBorders>
              <w:top w:val="nil"/>
              <w:left w:val="nil"/>
              <w:bottom w:val="nil"/>
              <w:right w:val="nil"/>
            </w:tcBorders>
            <w:shd w:val="clear" w:color="auto" w:fill="auto"/>
            <w:noWrap/>
            <w:vAlign w:val="bottom"/>
            <w:hideMark/>
          </w:tcPr>
          <w:p w14:paraId="16FEB530"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Постојани домаќинства</w:t>
            </w:r>
            <w:r w:rsidRPr="002B4184">
              <w:rPr>
                <w:rFonts w:ascii="Calibri" w:hAnsi="Calibri" w:cs="Calibri"/>
                <w:b/>
                <w:bCs/>
                <w:color w:val="000000"/>
                <w:sz w:val="18"/>
                <w:szCs w:val="18"/>
                <w:lang w:val="el-GR" w:eastAsia="el-GR"/>
              </w:rPr>
              <w:t xml:space="preserve"> </w:t>
            </w:r>
          </w:p>
        </w:tc>
        <w:tc>
          <w:tcPr>
            <w:tcW w:w="1122" w:type="dxa"/>
            <w:tcBorders>
              <w:top w:val="nil"/>
              <w:left w:val="nil"/>
              <w:bottom w:val="nil"/>
              <w:right w:val="nil"/>
            </w:tcBorders>
            <w:shd w:val="clear" w:color="auto" w:fill="auto"/>
            <w:vAlign w:val="bottom"/>
            <w:hideMark/>
          </w:tcPr>
          <w:p w14:paraId="4479A3F7" w14:textId="77777777" w:rsidR="00386686" w:rsidRPr="00386686" w:rsidRDefault="00386686" w:rsidP="00E050F6">
            <w:pPr>
              <w:widowControl/>
              <w:autoSpaceDE/>
              <w:autoSpaceDN/>
              <w:jc w:val="center"/>
              <w:rPr>
                <w:rFonts w:ascii="Calibri" w:hAnsi="Calibri" w:cs="Calibri"/>
                <w:sz w:val="14"/>
                <w:szCs w:val="18"/>
                <w:lang w:val="el-GR" w:eastAsia="el-GR"/>
              </w:rPr>
            </w:pPr>
            <w:r w:rsidRPr="00386686">
              <w:rPr>
                <w:rFonts w:ascii="Calibri" w:hAnsi="Calibri" w:cs="Calibri"/>
                <w:sz w:val="14"/>
                <w:szCs w:val="18"/>
                <w:lang w:val="el-GR" w:eastAsia="el-GR"/>
              </w:rPr>
              <w:t>0,25%</w:t>
            </w:r>
          </w:p>
        </w:tc>
        <w:tc>
          <w:tcPr>
            <w:tcW w:w="664" w:type="dxa"/>
            <w:tcBorders>
              <w:top w:val="nil"/>
              <w:left w:val="nil"/>
              <w:bottom w:val="nil"/>
              <w:right w:val="nil"/>
            </w:tcBorders>
            <w:shd w:val="clear" w:color="auto" w:fill="auto"/>
            <w:noWrap/>
            <w:vAlign w:val="bottom"/>
            <w:hideMark/>
          </w:tcPr>
          <w:p w14:paraId="0994170C" w14:textId="77777777" w:rsidR="00386686" w:rsidRPr="002B4184" w:rsidRDefault="00386686" w:rsidP="00E050F6">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1144D272"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876</w:t>
            </w:r>
          </w:p>
        </w:tc>
        <w:tc>
          <w:tcPr>
            <w:tcW w:w="812" w:type="dxa"/>
            <w:tcBorders>
              <w:top w:val="nil"/>
              <w:left w:val="nil"/>
              <w:bottom w:val="nil"/>
              <w:right w:val="nil"/>
            </w:tcBorders>
            <w:shd w:val="clear" w:color="auto" w:fill="auto"/>
            <w:noWrap/>
            <w:vAlign w:val="bottom"/>
            <w:hideMark/>
          </w:tcPr>
          <w:p w14:paraId="184A23E7" w14:textId="67945F04"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878</w:t>
            </w:r>
          </w:p>
        </w:tc>
        <w:tc>
          <w:tcPr>
            <w:tcW w:w="812" w:type="dxa"/>
            <w:tcBorders>
              <w:top w:val="nil"/>
              <w:left w:val="nil"/>
              <w:bottom w:val="nil"/>
              <w:right w:val="nil"/>
            </w:tcBorders>
            <w:shd w:val="clear" w:color="auto" w:fill="auto"/>
            <w:noWrap/>
            <w:vAlign w:val="bottom"/>
            <w:hideMark/>
          </w:tcPr>
          <w:p w14:paraId="6F50092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880</w:t>
            </w:r>
          </w:p>
        </w:tc>
        <w:tc>
          <w:tcPr>
            <w:tcW w:w="812" w:type="dxa"/>
            <w:tcBorders>
              <w:top w:val="nil"/>
              <w:left w:val="nil"/>
              <w:bottom w:val="nil"/>
              <w:right w:val="nil"/>
            </w:tcBorders>
            <w:shd w:val="clear" w:color="auto" w:fill="auto"/>
            <w:noWrap/>
            <w:vAlign w:val="bottom"/>
            <w:hideMark/>
          </w:tcPr>
          <w:p w14:paraId="6C7B9B1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882</w:t>
            </w:r>
          </w:p>
        </w:tc>
        <w:tc>
          <w:tcPr>
            <w:tcW w:w="812" w:type="dxa"/>
            <w:tcBorders>
              <w:top w:val="nil"/>
              <w:left w:val="nil"/>
              <w:bottom w:val="nil"/>
              <w:right w:val="nil"/>
            </w:tcBorders>
            <w:shd w:val="clear" w:color="auto" w:fill="auto"/>
            <w:noWrap/>
            <w:vAlign w:val="bottom"/>
            <w:hideMark/>
          </w:tcPr>
          <w:p w14:paraId="5CF8D81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885</w:t>
            </w:r>
          </w:p>
        </w:tc>
        <w:tc>
          <w:tcPr>
            <w:tcW w:w="812" w:type="dxa"/>
            <w:tcBorders>
              <w:top w:val="nil"/>
              <w:left w:val="nil"/>
              <w:bottom w:val="nil"/>
              <w:right w:val="nil"/>
            </w:tcBorders>
            <w:shd w:val="clear" w:color="auto" w:fill="auto"/>
            <w:noWrap/>
            <w:vAlign w:val="bottom"/>
            <w:hideMark/>
          </w:tcPr>
          <w:p w14:paraId="51866FA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887</w:t>
            </w:r>
          </w:p>
        </w:tc>
        <w:tc>
          <w:tcPr>
            <w:tcW w:w="812" w:type="dxa"/>
            <w:tcBorders>
              <w:top w:val="nil"/>
              <w:left w:val="nil"/>
              <w:bottom w:val="nil"/>
              <w:right w:val="nil"/>
            </w:tcBorders>
            <w:shd w:val="clear" w:color="auto" w:fill="auto"/>
            <w:noWrap/>
            <w:vAlign w:val="bottom"/>
            <w:hideMark/>
          </w:tcPr>
          <w:p w14:paraId="2D7715B8"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889</w:t>
            </w:r>
          </w:p>
        </w:tc>
      </w:tr>
      <w:tr w:rsidR="00386686" w:rsidRPr="002B4184" w14:paraId="6FA7B627" w14:textId="77777777" w:rsidTr="00386686">
        <w:trPr>
          <w:trHeight w:val="288"/>
        </w:trPr>
        <w:tc>
          <w:tcPr>
            <w:tcW w:w="4036" w:type="dxa"/>
            <w:tcBorders>
              <w:top w:val="nil"/>
              <w:left w:val="nil"/>
              <w:bottom w:val="nil"/>
              <w:right w:val="nil"/>
            </w:tcBorders>
            <w:shd w:val="clear" w:color="auto" w:fill="auto"/>
            <w:noWrap/>
            <w:vAlign w:val="bottom"/>
            <w:hideMark/>
          </w:tcPr>
          <w:p w14:paraId="3C0ABBDB"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hh</w:t>
            </w:r>
          </w:p>
        </w:tc>
        <w:tc>
          <w:tcPr>
            <w:tcW w:w="1122" w:type="dxa"/>
            <w:tcBorders>
              <w:top w:val="nil"/>
              <w:left w:val="nil"/>
              <w:bottom w:val="nil"/>
              <w:right w:val="nil"/>
            </w:tcBorders>
            <w:shd w:val="clear" w:color="auto" w:fill="auto"/>
            <w:vAlign w:val="bottom"/>
            <w:hideMark/>
          </w:tcPr>
          <w:p w14:paraId="02D5A14C" w14:textId="77777777" w:rsidR="00386686" w:rsidRPr="00386686" w:rsidRDefault="00386686" w:rsidP="00E050F6">
            <w:pPr>
              <w:widowControl/>
              <w:autoSpaceDE/>
              <w:autoSpaceDN/>
              <w:jc w:val="center"/>
              <w:rPr>
                <w:rFonts w:ascii="Calibri" w:hAnsi="Calibri" w:cs="Calibri"/>
                <w:sz w:val="14"/>
                <w:szCs w:val="18"/>
                <w:lang w:val="el-GR" w:eastAsia="el-GR"/>
              </w:rPr>
            </w:pPr>
            <w:r w:rsidRPr="00386686">
              <w:rPr>
                <w:rFonts w:ascii="Calibri" w:hAnsi="Calibri" w:cs="Calibri"/>
                <w:sz w:val="14"/>
                <w:szCs w:val="18"/>
                <w:lang w:val="el-GR" w:eastAsia="el-GR"/>
              </w:rPr>
              <w:t>3,63</w:t>
            </w:r>
          </w:p>
        </w:tc>
        <w:tc>
          <w:tcPr>
            <w:tcW w:w="664" w:type="dxa"/>
            <w:tcBorders>
              <w:top w:val="nil"/>
              <w:left w:val="nil"/>
              <w:bottom w:val="nil"/>
              <w:right w:val="nil"/>
            </w:tcBorders>
            <w:shd w:val="clear" w:color="auto" w:fill="auto"/>
            <w:noWrap/>
            <w:vAlign w:val="bottom"/>
            <w:hideMark/>
          </w:tcPr>
          <w:p w14:paraId="589980D4" w14:textId="77777777" w:rsidR="00386686" w:rsidRPr="002B4184" w:rsidRDefault="00386686" w:rsidP="00E050F6">
            <w:pPr>
              <w:widowControl/>
              <w:autoSpaceDE/>
              <w:autoSpaceDN/>
              <w:jc w:val="center"/>
              <w:rPr>
                <w:rFonts w:ascii="Calibri" w:hAnsi="Calibri" w:cs="Calibri"/>
                <w:sz w:val="18"/>
                <w:szCs w:val="18"/>
                <w:lang w:val="el-GR" w:eastAsia="el-GR"/>
              </w:rPr>
            </w:pPr>
          </w:p>
        </w:tc>
        <w:tc>
          <w:tcPr>
            <w:tcW w:w="812" w:type="dxa"/>
            <w:tcBorders>
              <w:top w:val="nil"/>
              <w:left w:val="nil"/>
              <w:bottom w:val="nil"/>
              <w:right w:val="nil"/>
            </w:tcBorders>
            <w:shd w:val="clear" w:color="auto" w:fill="auto"/>
            <w:noWrap/>
            <w:vAlign w:val="bottom"/>
            <w:hideMark/>
          </w:tcPr>
          <w:p w14:paraId="13F022E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E77D93F" w14:textId="31B912DA"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D6443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503D56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F1EF86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22C90E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2C02066" w14:textId="77777777" w:rsidR="00386686" w:rsidRPr="002B4184" w:rsidRDefault="00386686" w:rsidP="00E050F6">
            <w:pPr>
              <w:widowControl/>
              <w:autoSpaceDE/>
              <w:autoSpaceDN/>
              <w:rPr>
                <w:sz w:val="20"/>
                <w:szCs w:val="20"/>
                <w:lang w:val="el-GR" w:eastAsia="el-GR"/>
              </w:rPr>
            </w:pPr>
          </w:p>
        </w:tc>
      </w:tr>
      <w:tr w:rsidR="00386686" w:rsidRPr="002B4184" w14:paraId="57412B8A" w14:textId="77777777" w:rsidTr="00386686">
        <w:trPr>
          <w:trHeight w:val="288"/>
        </w:trPr>
        <w:tc>
          <w:tcPr>
            <w:tcW w:w="4036" w:type="dxa"/>
            <w:tcBorders>
              <w:top w:val="nil"/>
              <w:left w:val="nil"/>
              <w:bottom w:val="nil"/>
              <w:right w:val="nil"/>
            </w:tcBorders>
            <w:shd w:val="clear" w:color="auto" w:fill="auto"/>
            <w:noWrap/>
            <w:vAlign w:val="bottom"/>
            <w:hideMark/>
          </w:tcPr>
          <w:p w14:paraId="1003F2DA" w14:textId="77777777" w:rsidR="00386686" w:rsidRPr="002B4184" w:rsidRDefault="00386686" w:rsidP="00E050F6">
            <w:pPr>
              <w:widowControl/>
              <w:autoSpaceDE/>
              <w:autoSpaceDN/>
              <w:rPr>
                <w:sz w:val="20"/>
                <w:szCs w:val="20"/>
                <w:lang w:val="el-GR" w:eastAsia="el-GR"/>
              </w:rPr>
            </w:pPr>
          </w:p>
        </w:tc>
        <w:tc>
          <w:tcPr>
            <w:tcW w:w="1122" w:type="dxa"/>
            <w:tcBorders>
              <w:top w:val="nil"/>
              <w:left w:val="nil"/>
              <w:bottom w:val="nil"/>
              <w:right w:val="nil"/>
            </w:tcBorders>
            <w:shd w:val="clear" w:color="auto" w:fill="auto"/>
            <w:vAlign w:val="bottom"/>
            <w:hideMark/>
          </w:tcPr>
          <w:p w14:paraId="02885244" w14:textId="77777777" w:rsidR="00386686" w:rsidRPr="00386686" w:rsidRDefault="00386686" w:rsidP="00E050F6">
            <w:pPr>
              <w:widowControl/>
              <w:autoSpaceDE/>
              <w:autoSpaceDN/>
              <w:jc w:val="center"/>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до 2029</w:t>
            </w:r>
          </w:p>
        </w:tc>
        <w:tc>
          <w:tcPr>
            <w:tcW w:w="664" w:type="dxa"/>
            <w:tcBorders>
              <w:top w:val="nil"/>
              <w:left w:val="nil"/>
              <w:bottom w:val="nil"/>
              <w:right w:val="nil"/>
            </w:tcBorders>
            <w:shd w:val="clear" w:color="auto" w:fill="auto"/>
            <w:noWrap/>
            <w:vAlign w:val="bottom"/>
            <w:hideMark/>
          </w:tcPr>
          <w:p w14:paraId="42C8AF9A" w14:textId="77777777" w:rsidR="00386686" w:rsidRPr="002B4184" w:rsidRDefault="00386686"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по</w:t>
            </w:r>
          </w:p>
        </w:tc>
        <w:tc>
          <w:tcPr>
            <w:tcW w:w="812" w:type="dxa"/>
            <w:tcBorders>
              <w:top w:val="nil"/>
              <w:left w:val="nil"/>
              <w:bottom w:val="nil"/>
              <w:right w:val="nil"/>
            </w:tcBorders>
            <w:shd w:val="clear" w:color="auto" w:fill="auto"/>
            <w:noWrap/>
            <w:vAlign w:val="bottom"/>
            <w:hideMark/>
          </w:tcPr>
          <w:p w14:paraId="280589EE" w14:textId="77777777" w:rsidR="00386686" w:rsidRPr="002B4184" w:rsidRDefault="00386686" w:rsidP="00E050F6">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778937EA" w14:textId="55874E1B"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632FEA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D5FFCD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673E2C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D0C7B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28B5B7A" w14:textId="77777777" w:rsidR="00386686" w:rsidRPr="002B4184" w:rsidRDefault="00386686" w:rsidP="00E050F6">
            <w:pPr>
              <w:widowControl/>
              <w:autoSpaceDE/>
              <w:autoSpaceDN/>
              <w:rPr>
                <w:sz w:val="20"/>
                <w:szCs w:val="20"/>
                <w:lang w:val="el-GR" w:eastAsia="el-GR"/>
              </w:rPr>
            </w:pPr>
          </w:p>
        </w:tc>
      </w:tr>
      <w:tr w:rsidR="00386686" w:rsidRPr="002B4184" w14:paraId="6337D11F" w14:textId="77777777" w:rsidTr="00386686">
        <w:trPr>
          <w:trHeight w:val="288"/>
        </w:trPr>
        <w:tc>
          <w:tcPr>
            <w:tcW w:w="4036" w:type="dxa"/>
            <w:tcBorders>
              <w:top w:val="nil"/>
              <w:left w:val="nil"/>
              <w:bottom w:val="nil"/>
              <w:right w:val="nil"/>
            </w:tcBorders>
            <w:shd w:val="clear" w:color="auto" w:fill="auto"/>
            <w:vAlign w:val="center"/>
            <w:hideMark/>
          </w:tcPr>
          <w:p w14:paraId="7A302D43"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eastAsia="el-GR"/>
              </w:rPr>
            </w:pPr>
            <w:r>
              <w:rPr>
                <w:rFonts w:ascii="Calibri" w:hAnsi="Calibri" w:cs="Calibri"/>
                <w:b/>
                <w:bCs/>
                <w:color w:val="000000"/>
                <w:sz w:val="18"/>
                <w:szCs w:val="18"/>
                <w:lang w:eastAsia="el-GR"/>
              </w:rPr>
              <w:t>Просечно сезонско население според потрошувачка</w:t>
            </w:r>
          </w:p>
        </w:tc>
        <w:tc>
          <w:tcPr>
            <w:tcW w:w="1122" w:type="dxa"/>
            <w:tcBorders>
              <w:top w:val="nil"/>
              <w:left w:val="nil"/>
              <w:bottom w:val="nil"/>
              <w:right w:val="nil"/>
            </w:tcBorders>
            <w:shd w:val="clear" w:color="auto" w:fill="auto"/>
            <w:vAlign w:val="bottom"/>
            <w:hideMark/>
          </w:tcPr>
          <w:p w14:paraId="25456544" w14:textId="77777777" w:rsidR="00386686" w:rsidRPr="00386686" w:rsidRDefault="00386686" w:rsidP="00E050F6">
            <w:pPr>
              <w:widowControl/>
              <w:autoSpaceDE/>
              <w:autoSpaceDN/>
              <w:jc w:val="center"/>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3,00%</w:t>
            </w:r>
          </w:p>
        </w:tc>
        <w:tc>
          <w:tcPr>
            <w:tcW w:w="664" w:type="dxa"/>
            <w:tcBorders>
              <w:top w:val="nil"/>
              <w:left w:val="nil"/>
              <w:bottom w:val="nil"/>
              <w:right w:val="nil"/>
            </w:tcBorders>
            <w:shd w:val="clear" w:color="auto" w:fill="auto"/>
            <w:noWrap/>
            <w:vAlign w:val="bottom"/>
            <w:hideMark/>
          </w:tcPr>
          <w:p w14:paraId="724ABA57" w14:textId="77777777" w:rsidR="00386686" w:rsidRPr="002B4184" w:rsidRDefault="00386686"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812" w:type="dxa"/>
            <w:tcBorders>
              <w:top w:val="nil"/>
              <w:left w:val="nil"/>
              <w:bottom w:val="nil"/>
              <w:right w:val="nil"/>
            </w:tcBorders>
            <w:shd w:val="clear" w:color="auto" w:fill="auto"/>
            <w:noWrap/>
            <w:vAlign w:val="bottom"/>
            <w:hideMark/>
          </w:tcPr>
          <w:p w14:paraId="37DB973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1.710</w:t>
            </w:r>
          </w:p>
        </w:tc>
        <w:tc>
          <w:tcPr>
            <w:tcW w:w="812" w:type="dxa"/>
            <w:tcBorders>
              <w:top w:val="nil"/>
              <w:left w:val="nil"/>
              <w:bottom w:val="nil"/>
              <w:right w:val="nil"/>
            </w:tcBorders>
            <w:shd w:val="clear" w:color="auto" w:fill="auto"/>
            <w:noWrap/>
            <w:vAlign w:val="bottom"/>
            <w:hideMark/>
          </w:tcPr>
          <w:p w14:paraId="7E45CDE8" w14:textId="327D656E"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1.719</w:t>
            </w:r>
          </w:p>
        </w:tc>
        <w:tc>
          <w:tcPr>
            <w:tcW w:w="812" w:type="dxa"/>
            <w:tcBorders>
              <w:top w:val="nil"/>
              <w:left w:val="nil"/>
              <w:bottom w:val="nil"/>
              <w:right w:val="nil"/>
            </w:tcBorders>
            <w:shd w:val="clear" w:color="auto" w:fill="auto"/>
            <w:noWrap/>
            <w:vAlign w:val="bottom"/>
            <w:hideMark/>
          </w:tcPr>
          <w:p w14:paraId="56F939D0"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1.728</w:t>
            </w:r>
          </w:p>
        </w:tc>
        <w:tc>
          <w:tcPr>
            <w:tcW w:w="812" w:type="dxa"/>
            <w:tcBorders>
              <w:top w:val="nil"/>
              <w:left w:val="nil"/>
              <w:bottom w:val="nil"/>
              <w:right w:val="nil"/>
            </w:tcBorders>
            <w:shd w:val="clear" w:color="auto" w:fill="auto"/>
            <w:noWrap/>
            <w:vAlign w:val="bottom"/>
            <w:hideMark/>
          </w:tcPr>
          <w:p w14:paraId="322BB63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1.736</w:t>
            </w:r>
          </w:p>
        </w:tc>
        <w:tc>
          <w:tcPr>
            <w:tcW w:w="812" w:type="dxa"/>
            <w:tcBorders>
              <w:top w:val="nil"/>
              <w:left w:val="nil"/>
              <w:bottom w:val="nil"/>
              <w:right w:val="nil"/>
            </w:tcBorders>
            <w:shd w:val="clear" w:color="auto" w:fill="auto"/>
            <w:noWrap/>
            <w:vAlign w:val="bottom"/>
            <w:hideMark/>
          </w:tcPr>
          <w:p w14:paraId="51F9DA5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1.745</w:t>
            </w:r>
          </w:p>
        </w:tc>
        <w:tc>
          <w:tcPr>
            <w:tcW w:w="812" w:type="dxa"/>
            <w:tcBorders>
              <w:top w:val="nil"/>
              <w:left w:val="nil"/>
              <w:bottom w:val="nil"/>
              <w:right w:val="nil"/>
            </w:tcBorders>
            <w:shd w:val="clear" w:color="auto" w:fill="auto"/>
            <w:noWrap/>
            <w:vAlign w:val="bottom"/>
            <w:hideMark/>
          </w:tcPr>
          <w:p w14:paraId="7939C8D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1.754</w:t>
            </w:r>
          </w:p>
        </w:tc>
        <w:tc>
          <w:tcPr>
            <w:tcW w:w="812" w:type="dxa"/>
            <w:tcBorders>
              <w:top w:val="nil"/>
              <w:left w:val="nil"/>
              <w:bottom w:val="nil"/>
              <w:right w:val="nil"/>
            </w:tcBorders>
            <w:shd w:val="clear" w:color="auto" w:fill="auto"/>
            <w:noWrap/>
            <w:vAlign w:val="bottom"/>
            <w:hideMark/>
          </w:tcPr>
          <w:p w14:paraId="38DBCC42"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1.762</w:t>
            </w:r>
          </w:p>
        </w:tc>
      </w:tr>
      <w:tr w:rsidR="00386686" w:rsidRPr="002B4184" w14:paraId="48A57D4A" w14:textId="77777777" w:rsidTr="00386686">
        <w:trPr>
          <w:trHeight w:val="288"/>
        </w:trPr>
        <w:tc>
          <w:tcPr>
            <w:tcW w:w="4036" w:type="dxa"/>
            <w:tcBorders>
              <w:top w:val="nil"/>
              <w:left w:val="nil"/>
              <w:bottom w:val="nil"/>
              <w:right w:val="nil"/>
            </w:tcBorders>
            <w:shd w:val="clear" w:color="auto" w:fill="auto"/>
            <w:noWrap/>
            <w:vAlign w:val="bottom"/>
            <w:hideMark/>
          </w:tcPr>
          <w:p w14:paraId="6F5E8799"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Сезонски домаќинства</w:t>
            </w:r>
          </w:p>
        </w:tc>
        <w:tc>
          <w:tcPr>
            <w:tcW w:w="1122" w:type="dxa"/>
            <w:tcBorders>
              <w:top w:val="nil"/>
              <w:left w:val="nil"/>
              <w:bottom w:val="nil"/>
              <w:right w:val="nil"/>
            </w:tcBorders>
            <w:shd w:val="clear" w:color="auto" w:fill="auto"/>
            <w:vAlign w:val="bottom"/>
            <w:hideMark/>
          </w:tcPr>
          <w:p w14:paraId="1884E3A8" w14:textId="77777777" w:rsidR="00386686" w:rsidRPr="00386686" w:rsidRDefault="00386686" w:rsidP="00E050F6">
            <w:pPr>
              <w:widowControl/>
              <w:autoSpaceDE/>
              <w:autoSpaceDN/>
              <w:jc w:val="center"/>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3,00%</w:t>
            </w:r>
          </w:p>
        </w:tc>
        <w:tc>
          <w:tcPr>
            <w:tcW w:w="664" w:type="dxa"/>
            <w:tcBorders>
              <w:top w:val="nil"/>
              <w:left w:val="nil"/>
              <w:bottom w:val="nil"/>
              <w:right w:val="nil"/>
            </w:tcBorders>
            <w:shd w:val="clear" w:color="auto" w:fill="auto"/>
            <w:noWrap/>
            <w:vAlign w:val="bottom"/>
            <w:hideMark/>
          </w:tcPr>
          <w:p w14:paraId="3D1E6D3D" w14:textId="77777777" w:rsidR="00386686" w:rsidRPr="002B4184" w:rsidRDefault="00386686"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812" w:type="dxa"/>
            <w:tcBorders>
              <w:top w:val="nil"/>
              <w:left w:val="nil"/>
              <w:bottom w:val="nil"/>
              <w:right w:val="nil"/>
            </w:tcBorders>
            <w:shd w:val="clear" w:color="auto" w:fill="auto"/>
            <w:noWrap/>
            <w:vAlign w:val="bottom"/>
            <w:hideMark/>
          </w:tcPr>
          <w:p w14:paraId="5351826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1.455</w:t>
            </w:r>
          </w:p>
        </w:tc>
        <w:tc>
          <w:tcPr>
            <w:tcW w:w="812" w:type="dxa"/>
            <w:tcBorders>
              <w:top w:val="nil"/>
              <w:left w:val="nil"/>
              <w:bottom w:val="nil"/>
              <w:right w:val="nil"/>
            </w:tcBorders>
            <w:shd w:val="clear" w:color="auto" w:fill="auto"/>
            <w:noWrap/>
            <w:vAlign w:val="bottom"/>
            <w:hideMark/>
          </w:tcPr>
          <w:p w14:paraId="7904303C" w14:textId="6314D108"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1.499</w:t>
            </w:r>
          </w:p>
        </w:tc>
        <w:tc>
          <w:tcPr>
            <w:tcW w:w="812" w:type="dxa"/>
            <w:tcBorders>
              <w:top w:val="nil"/>
              <w:left w:val="nil"/>
              <w:bottom w:val="nil"/>
              <w:right w:val="nil"/>
            </w:tcBorders>
            <w:shd w:val="clear" w:color="auto" w:fill="auto"/>
            <w:noWrap/>
            <w:vAlign w:val="bottom"/>
            <w:hideMark/>
          </w:tcPr>
          <w:p w14:paraId="30BB5BF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1.544</w:t>
            </w:r>
          </w:p>
        </w:tc>
        <w:tc>
          <w:tcPr>
            <w:tcW w:w="812" w:type="dxa"/>
            <w:tcBorders>
              <w:top w:val="nil"/>
              <w:left w:val="nil"/>
              <w:bottom w:val="nil"/>
              <w:right w:val="nil"/>
            </w:tcBorders>
            <w:shd w:val="clear" w:color="auto" w:fill="auto"/>
            <w:noWrap/>
            <w:vAlign w:val="bottom"/>
            <w:hideMark/>
          </w:tcPr>
          <w:p w14:paraId="1EC306FE"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1.590</w:t>
            </w:r>
          </w:p>
        </w:tc>
        <w:tc>
          <w:tcPr>
            <w:tcW w:w="812" w:type="dxa"/>
            <w:tcBorders>
              <w:top w:val="nil"/>
              <w:left w:val="nil"/>
              <w:bottom w:val="nil"/>
              <w:right w:val="nil"/>
            </w:tcBorders>
            <w:shd w:val="clear" w:color="auto" w:fill="auto"/>
            <w:noWrap/>
            <w:vAlign w:val="bottom"/>
            <w:hideMark/>
          </w:tcPr>
          <w:p w14:paraId="3AEFFAF7"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1.598</w:t>
            </w:r>
          </w:p>
        </w:tc>
        <w:tc>
          <w:tcPr>
            <w:tcW w:w="812" w:type="dxa"/>
            <w:tcBorders>
              <w:top w:val="nil"/>
              <w:left w:val="nil"/>
              <w:bottom w:val="nil"/>
              <w:right w:val="nil"/>
            </w:tcBorders>
            <w:shd w:val="clear" w:color="auto" w:fill="auto"/>
            <w:noWrap/>
            <w:vAlign w:val="bottom"/>
            <w:hideMark/>
          </w:tcPr>
          <w:p w14:paraId="237BB48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1.606</w:t>
            </w:r>
          </w:p>
        </w:tc>
        <w:tc>
          <w:tcPr>
            <w:tcW w:w="812" w:type="dxa"/>
            <w:tcBorders>
              <w:top w:val="nil"/>
              <w:left w:val="nil"/>
              <w:bottom w:val="nil"/>
              <w:right w:val="nil"/>
            </w:tcBorders>
            <w:shd w:val="clear" w:color="auto" w:fill="auto"/>
            <w:noWrap/>
            <w:vAlign w:val="bottom"/>
            <w:hideMark/>
          </w:tcPr>
          <w:p w14:paraId="5BC8FD2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1.614</w:t>
            </w:r>
          </w:p>
        </w:tc>
      </w:tr>
      <w:tr w:rsidR="00386686" w:rsidRPr="002B4184" w14:paraId="7A42BBC0" w14:textId="77777777" w:rsidTr="00386686">
        <w:trPr>
          <w:trHeight w:val="288"/>
        </w:trPr>
        <w:tc>
          <w:tcPr>
            <w:tcW w:w="4036" w:type="dxa"/>
            <w:tcBorders>
              <w:top w:val="nil"/>
              <w:left w:val="nil"/>
              <w:bottom w:val="nil"/>
              <w:right w:val="nil"/>
            </w:tcBorders>
            <w:shd w:val="clear" w:color="auto" w:fill="auto"/>
            <w:noWrap/>
            <w:vAlign w:val="bottom"/>
            <w:hideMark/>
          </w:tcPr>
          <w:p w14:paraId="0FC466D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p>
        </w:tc>
        <w:tc>
          <w:tcPr>
            <w:tcW w:w="1122" w:type="dxa"/>
            <w:tcBorders>
              <w:top w:val="nil"/>
              <w:left w:val="nil"/>
              <w:bottom w:val="nil"/>
              <w:right w:val="nil"/>
            </w:tcBorders>
            <w:shd w:val="clear" w:color="auto" w:fill="auto"/>
            <w:vAlign w:val="bottom"/>
            <w:hideMark/>
          </w:tcPr>
          <w:p w14:paraId="7CA9E93E" w14:textId="77777777" w:rsidR="00386686" w:rsidRPr="00386686" w:rsidRDefault="00386686" w:rsidP="00E050F6">
            <w:pPr>
              <w:widowControl/>
              <w:autoSpaceDE/>
              <w:autoSpaceDN/>
              <w:ind w:firstLineChars="100" w:firstLine="140"/>
              <w:rPr>
                <w:sz w:val="14"/>
                <w:szCs w:val="20"/>
                <w:lang w:val="el-GR" w:eastAsia="el-GR"/>
              </w:rPr>
            </w:pPr>
          </w:p>
        </w:tc>
        <w:tc>
          <w:tcPr>
            <w:tcW w:w="664" w:type="dxa"/>
            <w:tcBorders>
              <w:top w:val="nil"/>
              <w:left w:val="nil"/>
              <w:bottom w:val="nil"/>
              <w:right w:val="nil"/>
            </w:tcBorders>
            <w:shd w:val="clear" w:color="auto" w:fill="auto"/>
            <w:noWrap/>
            <w:vAlign w:val="bottom"/>
            <w:hideMark/>
          </w:tcPr>
          <w:p w14:paraId="1D65F6F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BC157B2"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34E374E" w14:textId="1E26C0C2"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AAC9E0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B38362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68289C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8EC6AD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0CB81E3" w14:textId="77777777" w:rsidR="00386686" w:rsidRPr="002B4184" w:rsidRDefault="00386686" w:rsidP="00E050F6">
            <w:pPr>
              <w:widowControl/>
              <w:autoSpaceDE/>
              <w:autoSpaceDN/>
              <w:rPr>
                <w:sz w:val="20"/>
                <w:szCs w:val="20"/>
                <w:lang w:val="el-GR" w:eastAsia="el-GR"/>
              </w:rPr>
            </w:pPr>
          </w:p>
        </w:tc>
      </w:tr>
      <w:tr w:rsidR="00386686" w:rsidRPr="002B4184" w14:paraId="4F408A67" w14:textId="77777777" w:rsidTr="00386686">
        <w:trPr>
          <w:trHeight w:val="288"/>
        </w:trPr>
        <w:tc>
          <w:tcPr>
            <w:tcW w:w="4036" w:type="dxa"/>
            <w:tcBorders>
              <w:top w:val="nil"/>
              <w:left w:val="nil"/>
              <w:bottom w:val="nil"/>
              <w:right w:val="nil"/>
            </w:tcBorders>
            <w:shd w:val="clear" w:color="auto" w:fill="auto"/>
            <w:noWrap/>
            <w:vAlign w:val="bottom"/>
            <w:hideMark/>
          </w:tcPr>
          <w:p w14:paraId="6D29B03B"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население</w:t>
            </w:r>
          </w:p>
        </w:tc>
        <w:tc>
          <w:tcPr>
            <w:tcW w:w="1122" w:type="dxa"/>
            <w:tcBorders>
              <w:top w:val="nil"/>
              <w:left w:val="nil"/>
              <w:bottom w:val="nil"/>
              <w:right w:val="nil"/>
            </w:tcBorders>
            <w:shd w:val="clear" w:color="auto" w:fill="auto"/>
            <w:vAlign w:val="bottom"/>
            <w:hideMark/>
          </w:tcPr>
          <w:p w14:paraId="735AAE75" w14:textId="77777777" w:rsidR="00386686" w:rsidRPr="00386686" w:rsidRDefault="00386686" w:rsidP="00E050F6">
            <w:pPr>
              <w:widowControl/>
              <w:autoSpaceDE/>
              <w:autoSpaceDN/>
              <w:ind w:firstLineChars="100" w:firstLine="140"/>
              <w:rPr>
                <w:rFonts w:ascii="Calibri" w:hAnsi="Calibri" w:cs="Calibri"/>
                <w:b/>
                <w:bCs/>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78E3B56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2B3878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4.754</w:t>
            </w:r>
          </w:p>
        </w:tc>
        <w:tc>
          <w:tcPr>
            <w:tcW w:w="812" w:type="dxa"/>
            <w:tcBorders>
              <w:top w:val="nil"/>
              <w:left w:val="nil"/>
              <w:bottom w:val="nil"/>
              <w:right w:val="nil"/>
            </w:tcBorders>
            <w:shd w:val="clear" w:color="auto" w:fill="auto"/>
            <w:noWrap/>
            <w:vAlign w:val="bottom"/>
            <w:hideMark/>
          </w:tcPr>
          <w:p w14:paraId="4C637F7D" w14:textId="38242CA5"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4.771</w:t>
            </w:r>
          </w:p>
        </w:tc>
        <w:tc>
          <w:tcPr>
            <w:tcW w:w="812" w:type="dxa"/>
            <w:tcBorders>
              <w:top w:val="nil"/>
              <w:left w:val="nil"/>
              <w:bottom w:val="nil"/>
              <w:right w:val="nil"/>
            </w:tcBorders>
            <w:shd w:val="clear" w:color="auto" w:fill="auto"/>
            <w:noWrap/>
            <w:vAlign w:val="bottom"/>
            <w:hideMark/>
          </w:tcPr>
          <w:p w14:paraId="201ECDC2"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4.788</w:t>
            </w:r>
          </w:p>
        </w:tc>
        <w:tc>
          <w:tcPr>
            <w:tcW w:w="812" w:type="dxa"/>
            <w:tcBorders>
              <w:top w:val="nil"/>
              <w:left w:val="nil"/>
              <w:bottom w:val="nil"/>
              <w:right w:val="nil"/>
            </w:tcBorders>
            <w:shd w:val="clear" w:color="auto" w:fill="auto"/>
            <w:noWrap/>
            <w:vAlign w:val="bottom"/>
            <w:hideMark/>
          </w:tcPr>
          <w:p w14:paraId="58C83BCE"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4.804</w:t>
            </w:r>
          </w:p>
        </w:tc>
        <w:tc>
          <w:tcPr>
            <w:tcW w:w="812" w:type="dxa"/>
            <w:tcBorders>
              <w:top w:val="nil"/>
              <w:left w:val="nil"/>
              <w:bottom w:val="nil"/>
              <w:right w:val="nil"/>
            </w:tcBorders>
            <w:shd w:val="clear" w:color="auto" w:fill="auto"/>
            <w:noWrap/>
            <w:vAlign w:val="bottom"/>
            <w:hideMark/>
          </w:tcPr>
          <w:p w14:paraId="14AB2DBF"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4.821</w:t>
            </w:r>
          </w:p>
        </w:tc>
        <w:tc>
          <w:tcPr>
            <w:tcW w:w="812" w:type="dxa"/>
            <w:tcBorders>
              <w:top w:val="nil"/>
              <w:left w:val="nil"/>
              <w:bottom w:val="nil"/>
              <w:right w:val="nil"/>
            </w:tcBorders>
            <w:shd w:val="clear" w:color="auto" w:fill="auto"/>
            <w:noWrap/>
            <w:vAlign w:val="bottom"/>
            <w:hideMark/>
          </w:tcPr>
          <w:p w14:paraId="0606BF0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4.838</w:t>
            </w:r>
          </w:p>
        </w:tc>
        <w:tc>
          <w:tcPr>
            <w:tcW w:w="812" w:type="dxa"/>
            <w:tcBorders>
              <w:top w:val="nil"/>
              <w:left w:val="nil"/>
              <w:bottom w:val="nil"/>
              <w:right w:val="nil"/>
            </w:tcBorders>
            <w:shd w:val="clear" w:color="auto" w:fill="auto"/>
            <w:noWrap/>
            <w:vAlign w:val="bottom"/>
            <w:hideMark/>
          </w:tcPr>
          <w:p w14:paraId="4BDBEDD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4.854</w:t>
            </w:r>
          </w:p>
        </w:tc>
      </w:tr>
      <w:tr w:rsidR="00386686" w:rsidRPr="002B4184" w14:paraId="74DE0923" w14:textId="77777777" w:rsidTr="00386686">
        <w:trPr>
          <w:trHeight w:val="288"/>
        </w:trPr>
        <w:tc>
          <w:tcPr>
            <w:tcW w:w="4036" w:type="dxa"/>
            <w:tcBorders>
              <w:top w:val="nil"/>
              <w:left w:val="nil"/>
              <w:bottom w:val="nil"/>
              <w:right w:val="nil"/>
            </w:tcBorders>
            <w:shd w:val="clear" w:color="auto" w:fill="auto"/>
            <w:noWrap/>
            <w:vAlign w:val="bottom"/>
            <w:hideMark/>
          </w:tcPr>
          <w:p w14:paraId="7A0A72D2" w14:textId="77777777" w:rsidR="00386686" w:rsidRPr="002B4184" w:rsidRDefault="00386686"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домаќинства</w:t>
            </w:r>
          </w:p>
        </w:tc>
        <w:tc>
          <w:tcPr>
            <w:tcW w:w="1122" w:type="dxa"/>
            <w:tcBorders>
              <w:top w:val="nil"/>
              <w:left w:val="nil"/>
              <w:bottom w:val="nil"/>
              <w:right w:val="nil"/>
            </w:tcBorders>
            <w:shd w:val="clear" w:color="auto" w:fill="auto"/>
            <w:vAlign w:val="bottom"/>
            <w:hideMark/>
          </w:tcPr>
          <w:p w14:paraId="7DE3E795" w14:textId="77777777" w:rsidR="00386686" w:rsidRPr="00386686" w:rsidRDefault="00386686" w:rsidP="00E050F6">
            <w:pPr>
              <w:widowControl/>
              <w:autoSpaceDE/>
              <w:autoSpaceDN/>
              <w:ind w:firstLineChars="100" w:firstLine="140"/>
              <w:rPr>
                <w:rFonts w:ascii="Calibri" w:hAnsi="Calibri" w:cs="Calibri"/>
                <w:b/>
                <w:bCs/>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2B3844B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B16851"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2.331</w:t>
            </w:r>
          </w:p>
        </w:tc>
        <w:tc>
          <w:tcPr>
            <w:tcW w:w="812" w:type="dxa"/>
            <w:tcBorders>
              <w:top w:val="nil"/>
              <w:left w:val="nil"/>
              <w:bottom w:val="nil"/>
              <w:right w:val="nil"/>
            </w:tcBorders>
            <w:shd w:val="clear" w:color="auto" w:fill="auto"/>
            <w:noWrap/>
            <w:vAlign w:val="bottom"/>
            <w:hideMark/>
          </w:tcPr>
          <w:p w14:paraId="38FBAF9C" w14:textId="27C525FF"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2.377</w:t>
            </w:r>
          </w:p>
        </w:tc>
        <w:tc>
          <w:tcPr>
            <w:tcW w:w="812" w:type="dxa"/>
            <w:tcBorders>
              <w:top w:val="nil"/>
              <w:left w:val="nil"/>
              <w:bottom w:val="nil"/>
              <w:right w:val="nil"/>
            </w:tcBorders>
            <w:shd w:val="clear" w:color="auto" w:fill="auto"/>
            <w:noWrap/>
            <w:vAlign w:val="bottom"/>
            <w:hideMark/>
          </w:tcPr>
          <w:p w14:paraId="2A8CD8C0"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2.424</w:t>
            </w:r>
          </w:p>
        </w:tc>
        <w:tc>
          <w:tcPr>
            <w:tcW w:w="812" w:type="dxa"/>
            <w:tcBorders>
              <w:top w:val="nil"/>
              <w:left w:val="nil"/>
              <w:bottom w:val="nil"/>
              <w:right w:val="nil"/>
            </w:tcBorders>
            <w:shd w:val="clear" w:color="auto" w:fill="auto"/>
            <w:noWrap/>
            <w:vAlign w:val="bottom"/>
            <w:hideMark/>
          </w:tcPr>
          <w:p w14:paraId="786418D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2.472</w:t>
            </w:r>
          </w:p>
        </w:tc>
        <w:tc>
          <w:tcPr>
            <w:tcW w:w="812" w:type="dxa"/>
            <w:tcBorders>
              <w:top w:val="nil"/>
              <w:left w:val="nil"/>
              <w:bottom w:val="nil"/>
              <w:right w:val="nil"/>
            </w:tcBorders>
            <w:shd w:val="clear" w:color="auto" w:fill="auto"/>
            <w:noWrap/>
            <w:vAlign w:val="bottom"/>
            <w:hideMark/>
          </w:tcPr>
          <w:p w14:paraId="331AAB54"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2.483</w:t>
            </w:r>
          </w:p>
        </w:tc>
        <w:tc>
          <w:tcPr>
            <w:tcW w:w="812" w:type="dxa"/>
            <w:tcBorders>
              <w:top w:val="nil"/>
              <w:left w:val="nil"/>
              <w:bottom w:val="nil"/>
              <w:right w:val="nil"/>
            </w:tcBorders>
            <w:shd w:val="clear" w:color="auto" w:fill="auto"/>
            <w:noWrap/>
            <w:vAlign w:val="bottom"/>
            <w:hideMark/>
          </w:tcPr>
          <w:p w14:paraId="212B95A7"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2.493</w:t>
            </w:r>
          </w:p>
        </w:tc>
        <w:tc>
          <w:tcPr>
            <w:tcW w:w="812" w:type="dxa"/>
            <w:tcBorders>
              <w:top w:val="nil"/>
              <w:left w:val="nil"/>
              <w:bottom w:val="nil"/>
              <w:right w:val="nil"/>
            </w:tcBorders>
            <w:shd w:val="clear" w:color="auto" w:fill="auto"/>
            <w:noWrap/>
            <w:vAlign w:val="bottom"/>
            <w:hideMark/>
          </w:tcPr>
          <w:p w14:paraId="2018DCDF"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2.503</w:t>
            </w:r>
          </w:p>
        </w:tc>
      </w:tr>
      <w:tr w:rsidR="00386686" w:rsidRPr="002B4184" w14:paraId="7D4E0098" w14:textId="77777777" w:rsidTr="00386686">
        <w:trPr>
          <w:trHeight w:val="288"/>
        </w:trPr>
        <w:tc>
          <w:tcPr>
            <w:tcW w:w="4036" w:type="dxa"/>
            <w:tcBorders>
              <w:top w:val="nil"/>
              <w:left w:val="nil"/>
              <w:bottom w:val="nil"/>
              <w:right w:val="nil"/>
            </w:tcBorders>
            <w:shd w:val="clear" w:color="auto" w:fill="auto"/>
            <w:noWrap/>
            <w:vAlign w:val="bottom"/>
            <w:hideMark/>
          </w:tcPr>
          <w:p w14:paraId="0511716A"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p>
        </w:tc>
        <w:tc>
          <w:tcPr>
            <w:tcW w:w="1122" w:type="dxa"/>
            <w:tcBorders>
              <w:top w:val="nil"/>
              <w:left w:val="nil"/>
              <w:bottom w:val="nil"/>
              <w:right w:val="nil"/>
            </w:tcBorders>
            <w:shd w:val="clear" w:color="auto" w:fill="auto"/>
            <w:vAlign w:val="bottom"/>
            <w:hideMark/>
          </w:tcPr>
          <w:p w14:paraId="09389FFD" w14:textId="77777777" w:rsidR="00386686" w:rsidRPr="00386686" w:rsidRDefault="00386686" w:rsidP="00E050F6">
            <w:pPr>
              <w:widowControl/>
              <w:autoSpaceDE/>
              <w:autoSpaceDN/>
              <w:ind w:firstLineChars="100" w:firstLine="140"/>
              <w:rPr>
                <w:sz w:val="14"/>
                <w:szCs w:val="20"/>
                <w:lang w:val="el-GR" w:eastAsia="el-GR"/>
              </w:rPr>
            </w:pPr>
          </w:p>
        </w:tc>
        <w:tc>
          <w:tcPr>
            <w:tcW w:w="664" w:type="dxa"/>
            <w:tcBorders>
              <w:top w:val="nil"/>
              <w:left w:val="nil"/>
              <w:bottom w:val="nil"/>
              <w:right w:val="nil"/>
            </w:tcBorders>
            <w:shd w:val="clear" w:color="auto" w:fill="auto"/>
            <w:noWrap/>
            <w:vAlign w:val="bottom"/>
            <w:hideMark/>
          </w:tcPr>
          <w:p w14:paraId="5C5E7464"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EA4051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64C269" w14:textId="6D784CEB"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831BA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C9740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875ACA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56E4B3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348DCDD" w14:textId="77777777" w:rsidR="00386686" w:rsidRPr="002B4184" w:rsidRDefault="00386686" w:rsidP="00E050F6">
            <w:pPr>
              <w:widowControl/>
              <w:autoSpaceDE/>
              <w:autoSpaceDN/>
              <w:rPr>
                <w:sz w:val="20"/>
                <w:szCs w:val="20"/>
                <w:lang w:val="el-GR" w:eastAsia="el-GR"/>
              </w:rPr>
            </w:pPr>
          </w:p>
        </w:tc>
      </w:tr>
      <w:tr w:rsidR="00386686" w:rsidRPr="002B4184" w14:paraId="0ADD19F9" w14:textId="77777777" w:rsidTr="00386686">
        <w:trPr>
          <w:trHeight w:val="288"/>
        </w:trPr>
        <w:tc>
          <w:tcPr>
            <w:tcW w:w="4036" w:type="dxa"/>
            <w:tcBorders>
              <w:top w:val="nil"/>
              <w:left w:val="nil"/>
              <w:bottom w:val="nil"/>
              <w:right w:val="nil"/>
            </w:tcBorders>
            <w:shd w:val="clear" w:color="auto" w:fill="auto"/>
            <w:noWrap/>
            <w:vAlign w:val="bottom"/>
            <w:hideMark/>
          </w:tcPr>
          <w:p w14:paraId="3479C027" w14:textId="77777777" w:rsidR="00386686" w:rsidRPr="002B4184" w:rsidRDefault="00386686"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1122" w:type="dxa"/>
            <w:tcBorders>
              <w:top w:val="nil"/>
              <w:left w:val="nil"/>
              <w:bottom w:val="nil"/>
              <w:right w:val="nil"/>
            </w:tcBorders>
            <w:shd w:val="clear" w:color="auto" w:fill="auto"/>
            <w:vAlign w:val="bottom"/>
            <w:hideMark/>
          </w:tcPr>
          <w:p w14:paraId="3DCD789A" w14:textId="77777777" w:rsidR="00386686" w:rsidRPr="00386686" w:rsidRDefault="00386686" w:rsidP="00E050F6">
            <w:pPr>
              <w:widowControl/>
              <w:autoSpaceDE/>
              <w:autoSpaceDN/>
              <w:rPr>
                <w:rFonts w:ascii="Calibri" w:hAnsi="Calibri" w:cs="Calibri"/>
                <w:b/>
                <w:bCs/>
                <w:color w:val="000000"/>
                <w:sz w:val="14"/>
                <w:szCs w:val="18"/>
                <w:u w:val="single"/>
                <w:lang w:val="el-GR" w:eastAsia="el-GR"/>
              </w:rPr>
            </w:pPr>
          </w:p>
        </w:tc>
        <w:tc>
          <w:tcPr>
            <w:tcW w:w="664" w:type="dxa"/>
            <w:tcBorders>
              <w:top w:val="nil"/>
              <w:left w:val="nil"/>
              <w:bottom w:val="nil"/>
              <w:right w:val="nil"/>
            </w:tcBorders>
            <w:shd w:val="clear" w:color="auto" w:fill="auto"/>
            <w:noWrap/>
            <w:vAlign w:val="bottom"/>
            <w:hideMark/>
          </w:tcPr>
          <w:p w14:paraId="0E987D0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B00F0D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E23977C" w14:textId="1A216E6F"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67738C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CAF89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3B0D82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262568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19EF9AC" w14:textId="77777777" w:rsidR="00386686" w:rsidRPr="002B4184" w:rsidRDefault="00386686" w:rsidP="00E050F6">
            <w:pPr>
              <w:widowControl/>
              <w:autoSpaceDE/>
              <w:autoSpaceDN/>
              <w:rPr>
                <w:sz w:val="20"/>
                <w:szCs w:val="20"/>
                <w:lang w:val="el-GR" w:eastAsia="el-GR"/>
              </w:rPr>
            </w:pPr>
          </w:p>
        </w:tc>
      </w:tr>
      <w:tr w:rsidR="00386686" w:rsidRPr="002B4184" w14:paraId="0C0E1305" w14:textId="77777777" w:rsidTr="00386686">
        <w:trPr>
          <w:trHeight w:val="288"/>
        </w:trPr>
        <w:tc>
          <w:tcPr>
            <w:tcW w:w="4036" w:type="dxa"/>
            <w:tcBorders>
              <w:top w:val="nil"/>
              <w:left w:val="nil"/>
              <w:bottom w:val="nil"/>
              <w:right w:val="nil"/>
            </w:tcBorders>
            <w:shd w:val="clear" w:color="auto" w:fill="auto"/>
            <w:noWrap/>
            <w:vAlign w:val="bottom"/>
            <w:hideMark/>
          </w:tcPr>
          <w:p w14:paraId="5F3A1ACE" w14:textId="77777777" w:rsidR="00386686" w:rsidRPr="002B4184" w:rsidRDefault="00386686"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Корисници - броила</w:t>
            </w:r>
          </w:p>
        </w:tc>
        <w:tc>
          <w:tcPr>
            <w:tcW w:w="1122" w:type="dxa"/>
            <w:tcBorders>
              <w:top w:val="nil"/>
              <w:left w:val="nil"/>
              <w:bottom w:val="nil"/>
              <w:right w:val="nil"/>
            </w:tcBorders>
            <w:shd w:val="clear" w:color="auto" w:fill="auto"/>
            <w:vAlign w:val="bottom"/>
            <w:hideMark/>
          </w:tcPr>
          <w:p w14:paraId="53233743" w14:textId="77777777" w:rsidR="00386686" w:rsidRPr="00386686" w:rsidRDefault="00386686" w:rsidP="00E050F6">
            <w:pPr>
              <w:widowControl/>
              <w:autoSpaceDE/>
              <w:autoSpaceDN/>
              <w:rPr>
                <w:rFonts w:ascii="Calibri" w:hAnsi="Calibri" w:cs="Calibri"/>
                <w:b/>
                <w:bCs/>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090BEAC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93B455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1DFDB0B" w14:textId="13656EF8"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3E316E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9F36B7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A6DDD1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3C78BA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9466143" w14:textId="77777777" w:rsidR="00386686" w:rsidRPr="002B4184" w:rsidRDefault="00386686" w:rsidP="00E050F6">
            <w:pPr>
              <w:widowControl/>
              <w:autoSpaceDE/>
              <w:autoSpaceDN/>
              <w:rPr>
                <w:sz w:val="20"/>
                <w:szCs w:val="20"/>
                <w:lang w:val="el-GR" w:eastAsia="el-GR"/>
              </w:rPr>
            </w:pPr>
          </w:p>
        </w:tc>
      </w:tr>
      <w:tr w:rsidR="00386686" w:rsidRPr="002B4184" w14:paraId="09608CF6" w14:textId="77777777" w:rsidTr="00386686">
        <w:trPr>
          <w:trHeight w:val="288"/>
        </w:trPr>
        <w:tc>
          <w:tcPr>
            <w:tcW w:w="4036" w:type="dxa"/>
            <w:tcBorders>
              <w:top w:val="nil"/>
              <w:left w:val="nil"/>
              <w:bottom w:val="nil"/>
              <w:right w:val="nil"/>
            </w:tcBorders>
            <w:shd w:val="clear" w:color="auto" w:fill="auto"/>
            <w:noWrap/>
            <w:vAlign w:val="bottom"/>
            <w:hideMark/>
          </w:tcPr>
          <w:p w14:paraId="12FC6BD4"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постојани</w:t>
            </w:r>
          </w:p>
        </w:tc>
        <w:tc>
          <w:tcPr>
            <w:tcW w:w="1122" w:type="dxa"/>
            <w:tcBorders>
              <w:top w:val="nil"/>
              <w:left w:val="nil"/>
              <w:bottom w:val="nil"/>
              <w:right w:val="nil"/>
            </w:tcBorders>
            <w:shd w:val="clear" w:color="auto" w:fill="auto"/>
            <w:vAlign w:val="bottom"/>
            <w:hideMark/>
          </w:tcPr>
          <w:p w14:paraId="78C162A7"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2DF29B2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nil"/>
              <w:right w:val="nil"/>
            </w:tcBorders>
            <w:shd w:val="clear" w:color="auto" w:fill="auto"/>
            <w:noWrap/>
            <w:vAlign w:val="bottom"/>
            <w:hideMark/>
          </w:tcPr>
          <w:p w14:paraId="4F37E69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697</w:t>
            </w:r>
          </w:p>
        </w:tc>
        <w:tc>
          <w:tcPr>
            <w:tcW w:w="812" w:type="dxa"/>
            <w:tcBorders>
              <w:top w:val="nil"/>
              <w:left w:val="nil"/>
              <w:bottom w:val="nil"/>
              <w:right w:val="nil"/>
            </w:tcBorders>
            <w:shd w:val="clear" w:color="auto" w:fill="auto"/>
            <w:noWrap/>
            <w:vAlign w:val="bottom"/>
            <w:hideMark/>
          </w:tcPr>
          <w:p w14:paraId="2E95EF25" w14:textId="10E1C57C"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699</w:t>
            </w:r>
          </w:p>
        </w:tc>
        <w:tc>
          <w:tcPr>
            <w:tcW w:w="812" w:type="dxa"/>
            <w:tcBorders>
              <w:top w:val="nil"/>
              <w:left w:val="nil"/>
              <w:bottom w:val="nil"/>
              <w:right w:val="nil"/>
            </w:tcBorders>
            <w:shd w:val="clear" w:color="auto" w:fill="auto"/>
            <w:noWrap/>
            <w:vAlign w:val="bottom"/>
            <w:hideMark/>
          </w:tcPr>
          <w:p w14:paraId="49043270"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701</w:t>
            </w:r>
          </w:p>
        </w:tc>
        <w:tc>
          <w:tcPr>
            <w:tcW w:w="812" w:type="dxa"/>
            <w:tcBorders>
              <w:top w:val="nil"/>
              <w:left w:val="nil"/>
              <w:bottom w:val="nil"/>
              <w:right w:val="nil"/>
            </w:tcBorders>
            <w:shd w:val="clear" w:color="auto" w:fill="auto"/>
            <w:noWrap/>
            <w:vAlign w:val="bottom"/>
            <w:hideMark/>
          </w:tcPr>
          <w:p w14:paraId="410FBDE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702</w:t>
            </w:r>
          </w:p>
        </w:tc>
        <w:tc>
          <w:tcPr>
            <w:tcW w:w="812" w:type="dxa"/>
            <w:tcBorders>
              <w:top w:val="nil"/>
              <w:left w:val="nil"/>
              <w:bottom w:val="nil"/>
              <w:right w:val="nil"/>
            </w:tcBorders>
            <w:shd w:val="clear" w:color="auto" w:fill="auto"/>
            <w:noWrap/>
            <w:vAlign w:val="bottom"/>
            <w:hideMark/>
          </w:tcPr>
          <w:p w14:paraId="13F5A1F0"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704</w:t>
            </w:r>
          </w:p>
        </w:tc>
        <w:tc>
          <w:tcPr>
            <w:tcW w:w="812" w:type="dxa"/>
            <w:tcBorders>
              <w:top w:val="nil"/>
              <w:left w:val="nil"/>
              <w:bottom w:val="nil"/>
              <w:right w:val="nil"/>
            </w:tcBorders>
            <w:shd w:val="clear" w:color="auto" w:fill="auto"/>
            <w:noWrap/>
            <w:vAlign w:val="bottom"/>
            <w:hideMark/>
          </w:tcPr>
          <w:p w14:paraId="5152253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706</w:t>
            </w:r>
          </w:p>
        </w:tc>
        <w:tc>
          <w:tcPr>
            <w:tcW w:w="812" w:type="dxa"/>
            <w:tcBorders>
              <w:top w:val="nil"/>
              <w:left w:val="nil"/>
              <w:bottom w:val="nil"/>
              <w:right w:val="nil"/>
            </w:tcBorders>
            <w:shd w:val="clear" w:color="auto" w:fill="auto"/>
            <w:noWrap/>
            <w:vAlign w:val="bottom"/>
            <w:hideMark/>
          </w:tcPr>
          <w:p w14:paraId="57699AB2"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708</w:t>
            </w:r>
          </w:p>
        </w:tc>
      </w:tr>
      <w:tr w:rsidR="00386686" w:rsidRPr="002B4184" w14:paraId="7EDF6587" w14:textId="77777777" w:rsidTr="00386686">
        <w:trPr>
          <w:trHeight w:val="288"/>
        </w:trPr>
        <w:tc>
          <w:tcPr>
            <w:tcW w:w="4036" w:type="dxa"/>
            <w:tcBorders>
              <w:top w:val="nil"/>
              <w:left w:val="nil"/>
              <w:bottom w:val="nil"/>
              <w:right w:val="nil"/>
            </w:tcBorders>
            <w:shd w:val="clear" w:color="auto" w:fill="auto"/>
            <w:noWrap/>
            <w:vAlign w:val="bottom"/>
            <w:hideMark/>
          </w:tcPr>
          <w:p w14:paraId="580C7B3A"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сезонски</w:t>
            </w:r>
          </w:p>
        </w:tc>
        <w:tc>
          <w:tcPr>
            <w:tcW w:w="1122" w:type="dxa"/>
            <w:tcBorders>
              <w:top w:val="nil"/>
              <w:left w:val="nil"/>
              <w:bottom w:val="nil"/>
              <w:right w:val="nil"/>
            </w:tcBorders>
            <w:shd w:val="clear" w:color="auto" w:fill="auto"/>
            <w:vAlign w:val="bottom"/>
            <w:hideMark/>
          </w:tcPr>
          <w:p w14:paraId="71E0534F" w14:textId="77777777" w:rsidR="00386686" w:rsidRPr="00386686" w:rsidRDefault="00386686" w:rsidP="00E050F6">
            <w:pPr>
              <w:widowControl/>
              <w:autoSpaceDE/>
              <w:autoSpaceDN/>
              <w:ind w:firstLineChars="200" w:firstLine="28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45E8E57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2B842D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1.455</w:t>
            </w:r>
          </w:p>
        </w:tc>
        <w:tc>
          <w:tcPr>
            <w:tcW w:w="812" w:type="dxa"/>
            <w:tcBorders>
              <w:top w:val="nil"/>
              <w:left w:val="nil"/>
              <w:bottom w:val="nil"/>
              <w:right w:val="nil"/>
            </w:tcBorders>
            <w:shd w:val="clear" w:color="auto" w:fill="auto"/>
            <w:noWrap/>
            <w:vAlign w:val="bottom"/>
            <w:hideMark/>
          </w:tcPr>
          <w:p w14:paraId="41E879C2" w14:textId="0386EB01"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1.499</w:t>
            </w:r>
          </w:p>
        </w:tc>
        <w:tc>
          <w:tcPr>
            <w:tcW w:w="812" w:type="dxa"/>
            <w:tcBorders>
              <w:top w:val="nil"/>
              <w:left w:val="nil"/>
              <w:bottom w:val="nil"/>
              <w:right w:val="nil"/>
            </w:tcBorders>
            <w:shd w:val="clear" w:color="auto" w:fill="auto"/>
            <w:noWrap/>
            <w:vAlign w:val="bottom"/>
            <w:hideMark/>
          </w:tcPr>
          <w:p w14:paraId="0E93F0E7"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1.544</w:t>
            </w:r>
          </w:p>
        </w:tc>
        <w:tc>
          <w:tcPr>
            <w:tcW w:w="812" w:type="dxa"/>
            <w:tcBorders>
              <w:top w:val="nil"/>
              <w:left w:val="nil"/>
              <w:bottom w:val="nil"/>
              <w:right w:val="nil"/>
            </w:tcBorders>
            <w:shd w:val="clear" w:color="auto" w:fill="auto"/>
            <w:noWrap/>
            <w:vAlign w:val="bottom"/>
            <w:hideMark/>
          </w:tcPr>
          <w:p w14:paraId="5C8D9732"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1.590</w:t>
            </w:r>
          </w:p>
        </w:tc>
        <w:tc>
          <w:tcPr>
            <w:tcW w:w="812" w:type="dxa"/>
            <w:tcBorders>
              <w:top w:val="nil"/>
              <w:left w:val="nil"/>
              <w:bottom w:val="nil"/>
              <w:right w:val="nil"/>
            </w:tcBorders>
            <w:shd w:val="clear" w:color="auto" w:fill="auto"/>
            <w:noWrap/>
            <w:vAlign w:val="bottom"/>
            <w:hideMark/>
          </w:tcPr>
          <w:p w14:paraId="3EEE4BB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1.598</w:t>
            </w:r>
          </w:p>
        </w:tc>
        <w:tc>
          <w:tcPr>
            <w:tcW w:w="812" w:type="dxa"/>
            <w:tcBorders>
              <w:top w:val="nil"/>
              <w:left w:val="nil"/>
              <w:bottom w:val="nil"/>
              <w:right w:val="nil"/>
            </w:tcBorders>
            <w:shd w:val="clear" w:color="auto" w:fill="auto"/>
            <w:noWrap/>
            <w:vAlign w:val="bottom"/>
            <w:hideMark/>
          </w:tcPr>
          <w:p w14:paraId="56DC145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1.606</w:t>
            </w:r>
          </w:p>
        </w:tc>
        <w:tc>
          <w:tcPr>
            <w:tcW w:w="812" w:type="dxa"/>
            <w:tcBorders>
              <w:top w:val="nil"/>
              <w:left w:val="nil"/>
              <w:bottom w:val="nil"/>
              <w:right w:val="nil"/>
            </w:tcBorders>
            <w:shd w:val="clear" w:color="auto" w:fill="auto"/>
            <w:noWrap/>
            <w:vAlign w:val="bottom"/>
            <w:hideMark/>
          </w:tcPr>
          <w:p w14:paraId="5405D59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1.614</w:t>
            </w:r>
          </w:p>
        </w:tc>
      </w:tr>
      <w:tr w:rsidR="00386686" w:rsidRPr="002B4184" w14:paraId="362A08F6" w14:textId="77777777" w:rsidTr="00386686">
        <w:trPr>
          <w:trHeight w:val="288"/>
        </w:trPr>
        <w:tc>
          <w:tcPr>
            <w:tcW w:w="4036" w:type="dxa"/>
            <w:tcBorders>
              <w:top w:val="nil"/>
              <w:left w:val="nil"/>
              <w:bottom w:val="nil"/>
              <w:right w:val="nil"/>
            </w:tcBorders>
            <w:shd w:val="clear" w:color="auto" w:fill="auto"/>
            <w:noWrap/>
            <w:vAlign w:val="bottom"/>
            <w:hideMark/>
          </w:tcPr>
          <w:p w14:paraId="5B46F948"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Комерцијални, индустриски</w:t>
            </w:r>
          </w:p>
        </w:tc>
        <w:tc>
          <w:tcPr>
            <w:tcW w:w="1122" w:type="dxa"/>
            <w:tcBorders>
              <w:top w:val="nil"/>
              <w:left w:val="nil"/>
              <w:bottom w:val="nil"/>
              <w:right w:val="nil"/>
            </w:tcBorders>
            <w:shd w:val="clear" w:color="auto" w:fill="auto"/>
            <w:vAlign w:val="bottom"/>
            <w:hideMark/>
          </w:tcPr>
          <w:p w14:paraId="4CD62821"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4ECE662F"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nil"/>
              <w:right w:val="nil"/>
            </w:tcBorders>
            <w:shd w:val="clear" w:color="auto" w:fill="auto"/>
            <w:noWrap/>
            <w:vAlign w:val="bottom"/>
            <w:hideMark/>
          </w:tcPr>
          <w:p w14:paraId="5F32FE00"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146</w:t>
            </w:r>
          </w:p>
        </w:tc>
        <w:tc>
          <w:tcPr>
            <w:tcW w:w="812" w:type="dxa"/>
            <w:tcBorders>
              <w:top w:val="nil"/>
              <w:left w:val="nil"/>
              <w:bottom w:val="nil"/>
              <w:right w:val="nil"/>
            </w:tcBorders>
            <w:shd w:val="clear" w:color="auto" w:fill="auto"/>
            <w:noWrap/>
            <w:vAlign w:val="bottom"/>
            <w:hideMark/>
          </w:tcPr>
          <w:p w14:paraId="4247398A" w14:textId="0C6742B0"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146</w:t>
            </w:r>
          </w:p>
        </w:tc>
        <w:tc>
          <w:tcPr>
            <w:tcW w:w="812" w:type="dxa"/>
            <w:tcBorders>
              <w:top w:val="nil"/>
              <w:left w:val="nil"/>
              <w:bottom w:val="nil"/>
              <w:right w:val="nil"/>
            </w:tcBorders>
            <w:shd w:val="clear" w:color="auto" w:fill="auto"/>
            <w:noWrap/>
            <w:vAlign w:val="bottom"/>
            <w:hideMark/>
          </w:tcPr>
          <w:p w14:paraId="4177406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146</w:t>
            </w:r>
          </w:p>
        </w:tc>
        <w:tc>
          <w:tcPr>
            <w:tcW w:w="812" w:type="dxa"/>
            <w:tcBorders>
              <w:top w:val="nil"/>
              <w:left w:val="nil"/>
              <w:bottom w:val="nil"/>
              <w:right w:val="nil"/>
            </w:tcBorders>
            <w:shd w:val="clear" w:color="auto" w:fill="auto"/>
            <w:noWrap/>
            <w:vAlign w:val="bottom"/>
            <w:hideMark/>
          </w:tcPr>
          <w:p w14:paraId="16EF282F"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147</w:t>
            </w:r>
          </w:p>
        </w:tc>
        <w:tc>
          <w:tcPr>
            <w:tcW w:w="812" w:type="dxa"/>
            <w:tcBorders>
              <w:top w:val="nil"/>
              <w:left w:val="nil"/>
              <w:bottom w:val="nil"/>
              <w:right w:val="nil"/>
            </w:tcBorders>
            <w:shd w:val="clear" w:color="auto" w:fill="auto"/>
            <w:noWrap/>
            <w:vAlign w:val="bottom"/>
            <w:hideMark/>
          </w:tcPr>
          <w:p w14:paraId="6FE54858"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147</w:t>
            </w:r>
          </w:p>
        </w:tc>
        <w:tc>
          <w:tcPr>
            <w:tcW w:w="812" w:type="dxa"/>
            <w:tcBorders>
              <w:top w:val="nil"/>
              <w:left w:val="nil"/>
              <w:bottom w:val="nil"/>
              <w:right w:val="nil"/>
            </w:tcBorders>
            <w:shd w:val="clear" w:color="auto" w:fill="auto"/>
            <w:noWrap/>
            <w:vAlign w:val="bottom"/>
            <w:hideMark/>
          </w:tcPr>
          <w:p w14:paraId="4A155DC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147</w:t>
            </w:r>
          </w:p>
        </w:tc>
        <w:tc>
          <w:tcPr>
            <w:tcW w:w="812" w:type="dxa"/>
            <w:tcBorders>
              <w:top w:val="nil"/>
              <w:left w:val="nil"/>
              <w:bottom w:val="nil"/>
              <w:right w:val="nil"/>
            </w:tcBorders>
            <w:shd w:val="clear" w:color="auto" w:fill="auto"/>
            <w:noWrap/>
            <w:vAlign w:val="bottom"/>
            <w:hideMark/>
          </w:tcPr>
          <w:p w14:paraId="30BBF81C"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148</w:t>
            </w:r>
          </w:p>
        </w:tc>
      </w:tr>
      <w:tr w:rsidR="00386686" w:rsidRPr="002B4184" w14:paraId="0FCBA590" w14:textId="77777777" w:rsidTr="00386686">
        <w:trPr>
          <w:trHeight w:val="288"/>
        </w:trPr>
        <w:tc>
          <w:tcPr>
            <w:tcW w:w="4036" w:type="dxa"/>
            <w:tcBorders>
              <w:top w:val="nil"/>
              <w:left w:val="nil"/>
              <w:bottom w:val="single" w:sz="4" w:space="0" w:color="auto"/>
              <w:right w:val="nil"/>
            </w:tcBorders>
            <w:shd w:val="clear" w:color="auto" w:fill="auto"/>
            <w:noWrap/>
            <w:vAlign w:val="bottom"/>
            <w:hideMark/>
          </w:tcPr>
          <w:p w14:paraId="05A6A774"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Државни/општински, болници, противпож.</w:t>
            </w:r>
          </w:p>
        </w:tc>
        <w:tc>
          <w:tcPr>
            <w:tcW w:w="1122" w:type="dxa"/>
            <w:tcBorders>
              <w:top w:val="nil"/>
              <w:left w:val="nil"/>
              <w:bottom w:val="single" w:sz="4" w:space="0" w:color="auto"/>
              <w:right w:val="nil"/>
            </w:tcBorders>
            <w:shd w:val="clear" w:color="auto" w:fill="auto"/>
            <w:vAlign w:val="bottom"/>
            <w:hideMark/>
          </w:tcPr>
          <w:p w14:paraId="6572B7B3"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single" w:sz="4" w:space="0" w:color="auto"/>
              <w:right w:val="nil"/>
            </w:tcBorders>
            <w:shd w:val="clear" w:color="auto" w:fill="auto"/>
            <w:noWrap/>
            <w:vAlign w:val="bottom"/>
            <w:hideMark/>
          </w:tcPr>
          <w:p w14:paraId="7CFE2E7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812" w:type="dxa"/>
            <w:tcBorders>
              <w:top w:val="nil"/>
              <w:left w:val="nil"/>
              <w:bottom w:val="single" w:sz="4" w:space="0" w:color="auto"/>
              <w:right w:val="nil"/>
            </w:tcBorders>
            <w:shd w:val="clear" w:color="auto" w:fill="auto"/>
            <w:noWrap/>
            <w:vAlign w:val="bottom"/>
            <w:hideMark/>
          </w:tcPr>
          <w:p w14:paraId="3E4935F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19A726B6" w14:textId="7A6F1E60"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3C84C48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4C74093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1A9185B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5BC3094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812" w:type="dxa"/>
            <w:tcBorders>
              <w:top w:val="nil"/>
              <w:left w:val="nil"/>
              <w:bottom w:val="single" w:sz="4" w:space="0" w:color="auto"/>
              <w:right w:val="nil"/>
            </w:tcBorders>
            <w:shd w:val="clear" w:color="auto" w:fill="auto"/>
            <w:noWrap/>
            <w:vAlign w:val="bottom"/>
            <w:hideMark/>
          </w:tcPr>
          <w:p w14:paraId="6446EBA9"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r>
      <w:tr w:rsidR="00386686" w:rsidRPr="002B4184" w14:paraId="7447AC51" w14:textId="77777777" w:rsidTr="00386686">
        <w:trPr>
          <w:trHeight w:val="288"/>
        </w:trPr>
        <w:tc>
          <w:tcPr>
            <w:tcW w:w="4036" w:type="dxa"/>
            <w:tcBorders>
              <w:top w:val="nil"/>
              <w:left w:val="nil"/>
              <w:bottom w:val="nil"/>
              <w:right w:val="nil"/>
            </w:tcBorders>
            <w:shd w:val="clear" w:color="auto" w:fill="auto"/>
            <w:noWrap/>
            <w:vAlign w:val="bottom"/>
            <w:hideMark/>
          </w:tcPr>
          <w:p w14:paraId="129B3FC2"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корисници водоснабдување</w:t>
            </w:r>
          </w:p>
        </w:tc>
        <w:tc>
          <w:tcPr>
            <w:tcW w:w="1122" w:type="dxa"/>
            <w:tcBorders>
              <w:top w:val="nil"/>
              <w:left w:val="nil"/>
              <w:bottom w:val="nil"/>
              <w:right w:val="nil"/>
            </w:tcBorders>
            <w:shd w:val="clear" w:color="auto" w:fill="auto"/>
            <w:vAlign w:val="bottom"/>
            <w:hideMark/>
          </w:tcPr>
          <w:p w14:paraId="68E9C306" w14:textId="77777777" w:rsidR="00386686" w:rsidRPr="00386686" w:rsidRDefault="00386686" w:rsidP="00E050F6">
            <w:pPr>
              <w:widowControl/>
              <w:autoSpaceDE/>
              <w:autoSpaceDN/>
              <w:ind w:firstLineChars="200" w:firstLine="28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6AEBBD4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CA4A66"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2.307</w:t>
            </w:r>
          </w:p>
        </w:tc>
        <w:tc>
          <w:tcPr>
            <w:tcW w:w="812" w:type="dxa"/>
            <w:tcBorders>
              <w:top w:val="nil"/>
              <w:left w:val="nil"/>
              <w:bottom w:val="nil"/>
              <w:right w:val="nil"/>
            </w:tcBorders>
            <w:shd w:val="clear" w:color="auto" w:fill="auto"/>
            <w:noWrap/>
            <w:vAlign w:val="bottom"/>
            <w:hideMark/>
          </w:tcPr>
          <w:p w14:paraId="1B952F02" w14:textId="12B183A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2.353</w:t>
            </w:r>
          </w:p>
        </w:tc>
        <w:tc>
          <w:tcPr>
            <w:tcW w:w="812" w:type="dxa"/>
            <w:tcBorders>
              <w:top w:val="nil"/>
              <w:left w:val="nil"/>
              <w:bottom w:val="nil"/>
              <w:right w:val="nil"/>
            </w:tcBorders>
            <w:shd w:val="clear" w:color="auto" w:fill="auto"/>
            <w:noWrap/>
            <w:vAlign w:val="bottom"/>
            <w:hideMark/>
          </w:tcPr>
          <w:p w14:paraId="45390E42"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2.400</w:t>
            </w:r>
          </w:p>
        </w:tc>
        <w:tc>
          <w:tcPr>
            <w:tcW w:w="812" w:type="dxa"/>
            <w:tcBorders>
              <w:top w:val="nil"/>
              <w:left w:val="nil"/>
              <w:bottom w:val="nil"/>
              <w:right w:val="nil"/>
            </w:tcBorders>
            <w:shd w:val="clear" w:color="auto" w:fill="auto"/>
            <w:noWrap/>
            <w:vAlign w:val="bottom"/>
            <w:hideMark/>
          </w:tcPr>
          <w:p w14:paraId="38E4CC1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2.448</w:t>
            </w:r>
          </w:p>
        </w:tc>
        <w:tc>
          <w:tcPr>
            <w:tcW w:w="812" w:type="dxa"/>
            <w:tcBorders>
              <w:top w:val="nil"/>
              <w:left w:val="nil"/>
              <w:bottom w:val="nil"/>
              <w:right w:val="nil"/>
            </w:tcBorders>
            <w:shd w:val="clear" w:color="auto" w:fill="auto"/>
            <w:noWrap/>
            <w:vAlign w:val="bottom"/>
            <w:hideMark/>
          </w:tcPr>
          <w:p w14:paraId="3C76B7E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2.458</w:t>
            </w:r>
          </w:p>
        </w:tc>
        <w:tc>
          <w:tcPr>
            <w:tcW w:w="812" w:type="dxa"/>
            <w:tcBorders>
              <w:top w:val="nil"/>
              <w:left w:val="nil"/>
              <w:bottom w:val="nil"/>
              <w:right w:val="nil"/>
            </w:tcBorders>
            <w:shd w:val="clear" w:color="auto" w:fill="auto"/>
            <w:noWrap/>
            <w:vAlign w:val="bottom"/>
            <w:hideMark/>
          </w:tcPr>
          <w:p w14:paraId="317A8E3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2.468</w:t>
            </w:r>
          </w:p>
        </w:tc>
        <w:tc>
          <w:tcPr>
            <w:tcW w:w="812" w:type="dxa"/>
            <w:tcBorders>
              <w:top w:val="nil"/>
              <w:left w:val="nil"/>
              <w:bottom w:val="nil"/>
              <w:right w:val="nil"/>
            </w:tcBorders>
            <w:shd w:val="clear" w:color="auto" w:fill="auto"/>
            <w:noWrap/>
            <w:vAlign w:val="bottom"/>
            <w:hideMark/>
          </w:tcPr>
          <w:p w14:paraId="45AF61C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2.479</w:t>
            </w:r>
          </w:p>
        </w:tc>
      </w:tr>
      <w:tr w:rsidR="00386686" w:rsidRPr="002B4184" w14:paraId="7EF25505" w14:textId="77777777" w:rsidTr="00386686">
        <w:trPr>
          <w:trHeight w:val="288"/>
        </w:trPr>
        <w:tc>
          <w:tcPr>
            <w:tcW w:w="4036" w:type="dxa"/>
            <w:tcBorders>
              <w:top w:val="nil"/>
              <w:left w:val="nil"/>
              <w:bottom w:val="nil"/>
              <w:right w:val="nil"/>
            </w:tcBorders>
            <w:shd w:val="clear" w:color="auto" w:fill="auto"/>
            <w:noWrap/>
            <w:vAlign w:val="bottom"/>
            <w:hideMark/>
          </w:tcPr>
          <w:p w14:paraId="7CAA9E20"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p>
        </w:tc>
        <w:tc>
          <w:tcPr>
            <w:tcW w:w="1122" w:type="dxa"/>
            <w:tcBorders>
              <w:top w:val="nil"/>
              <w:left w:val="nil"/>
              <w:bottom w:val="nil"/>
              <w:right w:val="nil"/>
            </w:tcBorders>
            <w:shd w:val="clear" w:color="auto" w:fill="auto"/>
            <w:vAlign w:val="bottom"/>
            <w:hideMark/>
          </w:tcPr>
          <w:p w14:paraId="388137D3" w14:textId="77777777" w:rsidR="00386686" w:rsidRPr="00386686" w:rsidRDefault="00386686" w:rsidP="00E050F6">
            <w:pPr>
              <w:widowControl/>
              <w:autoSpaceDE/>
              <w:autoSpaceDN/>
              <w:ind w:firstLineChars="100" w:firstLine="140"/>
              <w:rPr>
                <w:sz w:val="14"/>
                <w:szCs w:val="20"/>
                <w:lang w:val="el-GR" w:eastAsia="el-GR"/>
              </w:rPr>
            </w:pPr>
          </w:p>
        </w:tc>
        <w:tc>
          <w:tcPr>
            <w:tcW w:w="664" w:type="dxa"/>
            <w:tcBorders>
              <w:top w:val="nil"/>
              <w:left w:val="nil"/>
              <w:bottom w:val="nil"/>
              <w:right w:val="nil"/>
            </w:tcBorders>
            <w:shd w:val="clear" w:color="auto" w:fill="auto"/>
            <w:noWrap/>
            <w:vAlign w:val="bottom"/>
            <w:hideMark/>
          </w:tcPr>
          <w:p w14:paraId="5047596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C3E277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77C4EDA" w14:textId="08FE2FAE"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E9E67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63C862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AF3753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E479C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0217780" w14:textId="77777777" w:rsidR="00386686" w:rsidRPr="002B4184" w:rsidRDefault="00386686" w:rsidP="00E050F6">
            <w:pPr>
              <w:widowControl/>
              <w:autoSpaceDE/>
              <w:autoSpaceDN/>
              <w:rPr>
                <w:sz w:val="20"/>
                <w:szCs w:val="20"/>
                <w:lang w:val="el-GR" w:eastAsia="el-GR"/>
              </w:rPr>
            </w:pPr>
          </w:p>
        </w:tc>
      </w:tr>
      <w:tr w:rsidR="00386686" w:rsidRPr="002B4184" w14:paraId="19DC8E82" w14:textId="77777777" w:rsidTr="00386686">
        <w:trPr>
          <w:trHeight w:val="492"/>
        </w:trPr>
        <w:tc>
          <w:tcPr>
            <w:tcW w:w="4036" w:type="dxa"/>
            <w:tcBorders>
              <w:top w:val="nil"/>
              <w:left w:val="nil"/>
              <w:bottom w:val="nil"/>
              <w:right w:val="nil"/>
            </w:tcBorders>
            <w:shd w:val="clear" w:color="auto" w:fill="auto"/>
            <w:noWrap/>
            <w:vAlign w:val="bottom"/>
            <w:hideMark/>
          </w:tcPr>
          <w:p w14:paraId="31B493C2" w14:textId="77777777" w:rsidR="00386686" w:rsidRPr="00E050F6" w:rsidRDefault="00386686" w:rsidP="00E050F6">
            <w:pPr>
              <w:widowControl/>
              <w:autoSpaceDE/>
              <w:autoSpaceDN/>
              <w:rPr>
                <w:rFonts w:ascii="Calibri" w:hAnsi="Calibri" w:cs="Calibri"/>
                <w:b/>
                <w:bCs/>
                <w:color w:val="000000"/>
                <w:sz w:val="18"/>
                <w:szCs w:val="18"/>
                <w:lang w:eastAsia="el-GR"/>
              </w:rPr>
            </w:pPr>
            <w:r>
              <w:rPr>
                <w:rFonts w:ascii="Calibri" w:hAnsi="Calibri" w:cs="Calibri"/>
                <w:b/>
                <w:bCs/>
                <w:color w:val="000000"/>
                <w:sz w:val="18"/>
                <w:szCs w:val="18"/>
                <w:lang w:val="el-GR" w:eastAsia="el-GR"/>
              </w:rPr>
              <w:t>ПОСТОЈНИ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МРЕЖИ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по</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глава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на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жител</w:t>
            </w:r>
          </w:p>
        </w:tc>
        <w:tc>
          <w:tcPr>
            <w:tcW w:w="1122" w:type="dxa"/>
            <w:tcBorders>
              <w:top w:val="nil"/>
              <w:left w:val="nil"/>
              <w:bottom w:val="nil"/>
              <w:right w:val="nil"/>
            </w:tcBorders>
            <w:shd w:val="clear" w:color="auto" w:fill="auto"/>
            <w:vAlign w:val="bottom"/>
            <w:hideMark/>
          </w:tcPr>
          <w:p w14:paraId="77954587" w14:textId="77777777" w:rsidR="00386686" w:rsidRPr="00386686" w:rsidRDefault="00386686" w:rsidP="00E050F6">
            <w:pPr>
              <w:widowControl/>
              <w:autoSpaceDE/>
              <w:autoSpaceDN/>
              <w:rPr>
                <w:rFonts w:ascii="Calibri" w:hAnsi="Calibri" w:cs="Calibri"/>
                <w:b/>
                <w:bCs/>
                <w:sz w:val="14"/>
                <w:szCs w:val="18"/>
                <w:lang w:val="el-GR" w:eastAsia="el-GR"/>
              </w:rPr>
            </w:pPr>
            <w:r w:rsidRPr="00386686">
              <w:rPr>
                <w:rFonts w:ascii="Calibri" w:hAnsi="Calibri" w:cs="Calibri"/>
                <w:b/>
                <w:bCs/>
                <w:sz w:val="14"/>
                <w:szCs w:val="18"/>
                <w:lang w:val="el-GR" w:eastAsia="el-GR"/>
              </w:rPr>
              <w:t>ефикасност на мерењето</w:t>
            </w:r>
          </w:p>
        </w:tc>
        <w:tc>
          <w:tcPr>
            <w:tcW w:w="664" w:type="dxa"/>
            <w:tcBorders>
              <w:top w:val="nil"/>
              <w:left w:val="nil"/>
              <w:bottom w:val="nil"/>
              <w:right w:val="nil"/>
            </w:tcBorders>
            <w:shd w:val="clear" w:color="auto" w:fill="auto"/>
            <w:noWrap/>
            <w:vAlign w:val="bottom"/>
            <w:hideMark/>
          </w:tcPr>
          <w:p w14:paraId="349933E5" w14:textId="77777777" w:rsidR="00386686" w:rsidRPr="002B4184" w:rsidRDefault="00386686" w:rsidP="00E050F6">
            <w:pPr>
              <w:widowControl/>
              <w:autoSpaceDE/>
              <w:autoSpaceDN/>
              <w:rPr>
                <w:rFonts w:ascii="Calibri" w:hAnsi="Calibri" w:cs="Calibri"/>
                <w:b/>
                <w:bCs/>
                <w:sz w:val="18"/>
                <w:szCs w:val="18"/>
                <w:lang w:val="el-GR" w:eastAsia="el-GR"/>
              </w:rPr>
            </w:pPr>
          </w:p>
        </w:tc>
        <w:tc>
          <w:tcPr>
            <w:tcW w:w="812" w:type="dxa"/>
            <w:tcBorders>
              <w:top w:val="nil"/>
              <w:left w:val="nil"/>
              <w:bottom w:val="nil"/>
              <w:right w:val="nil"/>
            </w:tcBorders>
            <w:shd w:val="clear" w:color="auto" w:fill="auto"/>
            <w:noWrap/>
            <w:vAlign w:val="bottom"/>
            <w:hideMark/>
          </w:tcPr>
          <w:p w14:paraId="7468A8B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E1E3E9D" w14:textId="00A5409C"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954F2D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AF5DC6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516411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CD487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B6196A1" w14:textId="77777777" w:rsidR="00386686" w:rsidRPr="002B4184" w:rsidRDefault="00386686" w:rsidP="00E050F6">
            <w:pPr>
              <w:widowControl/>
              <w:autoSpaceDE/>
              <w:autoSpaceDN/>
              <w:rPr>
                <w:sz w:val="20"/>
                <w:szCs w:val="20"/>
                <w:lang w:val="el-GR" w:eastAsia="el-GR"/>
              </w:rPr>
            </w:pPr>
          </w:p>
        </w:tc>
      </w:tr>
      <w:tr w:rsidR="00386686" w:rsidRPr="002B4184" w14:paraId="7B8C9268" w14:textId="77777777" w:rsidTr="00386686">
        <w:trPr>
          <w:trHeight w:val="288"/>
        </w:trPr>
        <w:tc>
          <w:tcPr>
            <w:tcW w:w="4036" w:type="dxa"/>
            <w:tcBorders>
              <w:top w:val="nil"/>
              <w:left w:val="nil"/>
              <w:bottom w:val="nil"/>
              <w:right w:val="nil"/>
            </w:tcBorders>
            <w:shd w:val="clear" w:color="auto" w:fill="auto"/>
            <w:noWrap/>
            <w:vAlign w:val="bottom"/>
            <w:hideMark/>
          </w:tcPr>
          <w:p w14:paraId="3D53D9FC" w14:textId="77777777" w:rsidR="00386686" w:rsidRPr="002B4184" w:rsidRDefault="00386686"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m3/домаќинства/година</w:t>
            </w:r>
          </w:p>
        </w:tc>
        <w:tc>
          <w:tcPr>
            <w:tcW w:w="1122" w:type="dxa"/>
            <w:tcBorders>
              <w:top w:val="nil"/>
              <w:left w:val="nil"/>
              <w:bottom w:val="nil"/>
              <w:right w:val="nil"/>
            </w:tcBorders>
            <w:shd w:val="clear" w:color="auto" w:fill="auto"/>
            <w:vAlign w:val="bottom"/>
            <w:hideMark/>
          </w:tcPr>
          <w:p w14:paraId="54DE5A55"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713C5B2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3381ACB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10CB3E73" w14:textId="11BB0349"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60277913"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655CA9B0"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2EE6B25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6354483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812" w:type="dxa"/>
            <w:tcBorders>
              <w:top w:val="nil"/>
              <w:left w:val="nil"/>
              <w:bottom w:val="nil"/>
              <w:right w:val="nil"/>
            </w:tcBorders>
            <w:shd w:val="clear" w:color="auto" w:fill="auto"/>
            <w:noWrap/>
            <w:vAlign w:val="bottom"/>
            <w:hideMark/>
          </w:tcPr>
          <w:p w14:paraId="3363179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r>
      <w:tr w:rsidR="00386686" w:rsidRPr="002B4184" w14:paraId="439AD962" w14:textId="77777777" w:rsidTr="00386686">
        <w:trPr>
          <w:trHeight w:val="288"/>
        </w:trPr>
        <w:tc>
          <w:tcPr>
            <w:tcW w:w="4036" w:type="dxa"/>
            <w:tcBorders>
              <w:top w:val="nil"/>
              <w:left w:val="nil"/>
              <w:bottom w:val="nil"/>
              <w:right w:val="nil"/>
            </w:tcBorders>
            <w:shd w:val="clear" w:color="auto" w:fill="auto"/>
            <w:noWrap/>
            <w:vAlign w:val="bottom"/>
            <w:hideMark/>
          </w:tcPr>
          <w:p w14:paraId="5AD99378" w14:textId="77777777" w:rsidR="00386686" w:rsidRPr="002B4184" w:rsidRDefault="00386686"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m3/сезонски/година</w:t>
            </w:r>
          </w:p>
        </w:tc>
        <w:tc>
          <w:tcPr>
            <w:tcW w:w="1122" w:type="dxa"/>
            <w:tcBorders>
              <w:top w:val="nil"/>
              <w:left w:val="nil"/>
              <w:bottom w:val="nil"/>
              <w:right w:val="nil"/>
            </w:tcBorders>
            <w:shd w:val="clear" w:color="auto" w:fill="auto"/>
            <w:vAlign w:val="bottom"/>
            <w:hideMark/>
          </w:tcPr>
          <w:p w14:paraId="67FB4DD0"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2EE521FE"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2755E9A9"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25F1D0D0" w14:textId="313B00F6"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48E47BED"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00730E1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58EF42E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6DE719AC"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812" w:type="dxa"/>
            <w:tcBorders>
              <w:top w:val="nil"/>
              <w:left w:val="nil"/>
              <w:bottom w:val="nil"/>
              <w:right w:val="nil"/>
            </w:tcBorders>
            <w:shd w:val="clear" w:color="auto" w:fill="auto"/>
            <w:noWrap/>
            <w:vAlign w:val="bottom"/>
            <w:hideMark/>
          </w:tcPr>
          <w:p w14:paraId="55D0BACB"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r>
      <w:tr w:rsidR="00386686" w:rsidRPr="002B4184" w14:paraId="747A1D62" w14:textId="77777777" w:rsidTr="00386686">
        <w:trPr>
          <w:trHeight w:val="288"/>
        </w:trPr>
        <w:tc>
          <w:tcPr>
            <w:tcW w:w="4036" w:type="dxa"/>
            <w:tcBorders>
              <w:top w:val="nil"/>
              <w:left w:val="nil"/>
              <w:bottom w:val="nil"/>
              <w:right w:val="nil"/>
            </w:tcBorders>
            <w:shd w:val="clear" w:color="auto" w:fill="auto"/>
            <w:noWrap/>
            <w:vAlign w:val="bottom"/>
            <w:hideMark/>
          </w:tcPr>
          <w:p w14:paraId="26926410" w14:textId="77777777" w:rsidR="00386686" w:rsidRPr="00E050F6" w:rsidRDefault="00386686" w:rsidP="00E050F6">
            <w:pPr>
              <w:widowControl/>
              <w:autoSpaceDE/>
              <w:autoSpaceDN/>
              <w:ind w:firstLineChars="100" w:firstLine="180"/>
              <w:rPr>
                <w:rFonts w:ascii="Calibri" w:hAnsi="Calibri" w:cs="Calibri"/>
                <w:color w:val="000000"/>
                <w:sz w:val="18"/>
                <w:szCs w:val="18"/>
                <w:lang w:eastAsia="el-GR"/>
              </w:rPr>
            </w:pPr>
            <w:r w:rsidRPr="00E050F6">
              <w:rPr>
                <w:rFonts w:ascii="Calibri" w:hAnsi="Calibri" w:cs="Calibri"/>
                <w:color w:val="000000"/>
                <w:sz w:val="18"/>
                <w:szCs w:val="18"/>
                <w:lang w:eastAsia="el-GR"/>
              </w:rPr>
              <w:t>m3/</w:t>
            </w:r>
            <w:r>
              <w:rPr>
                <w:rFonts w:ascii="Calibri" w:hAnsi="Calibri" w:cs="Calibri"/>
                <w:color w:val="000000"/>
                <w:sz w:val="18"/>
                <w:szCs w:val="18"/>
                <w:lang w:val="el-GR" w:eastAsia="el-GR"/>
              </w:rPr>
              <w:t>комерц</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индустр</w:t>
            </w:r>
            <w:r w:rsidRPr="00E050F6">
              <w:rPr>
                <w:rFonts w:ascii="Calibri" w:hAnsi="Calibri" w:cs="Calibri"/>
                <w:color w:val="000000"/>
                <w:sz w:val="18"/>
                <w:szCs w:val="18"/>
                <w:lang w:eastAsia="el-GR"/>
              </w:rPr>
              <w:t>./</w:t>
            </w:r>
            <w:r>
              <w:rPr>
                <w:rFonts w:ascii="Calibri" w:hAnsi="Calibri" w:cs="Calibri"/>
                <w:color w:val="000000"/>
                <w:sz w:val="18"/>
                <w:szCs w:val="18"/>
                <w:lang w:val="el-GR" w:eastAsia="el-GR"/>
              </w:rPr>
              <w:t>година</w:t>
            </w:r>
          </w:p>
        </w:tc>
        <w:tc>
          <w:tcPr>
            <w:tcW w:w="1122" w:type="dxa"/>
            <w:tcBorders>
              <w:top w:val="nil"/>
              <w:left w:val="nil"/>
              <w:bottom w:val="nil"/>
              <w:right w:val="nil"/>
            </w:tcBorders>
            <w:shd w:val="clear" w:color="auto" w:fill="auto"/>
            <w:vAlign w:val="bottom"/>
            <w:hideMark/>
          </w:tcPr>
          <w:p w14:paraId="59157D06"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286A2666"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0B4FDB05"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1191F8A1" w14:textId="133F8253"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27FBF99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08A35CDE"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7E2E74E8"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5747D454"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812" w:type="dxa"/>
            <w:tcBorders>
              <w:top w:val="nil"/>
              <w:left w:val="nil"/>
              <w:bottom w:val="nil"/>
              <w:right w:val="nil"/>
            </w:tcBorders>
            <w:shd w:val="clear" w:color="auto" w:fill="auto"/>
            <w:noWrap/>
            <w:vAlign w:val="bottom"/>
            <w:hideMark/>
          </w:tcPr>
          <w:p w14:paraId="79A971A7"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r>
      <w:tr w:rsidR="00386686" w:rsidRPr="002B4184" w14:paraId="7937BCBA" w14:textId="77777777" w:rsidTr="00386686">
        <w:trPr>
          <w:trHeight w:val="288"/>
        </w:trPr>
        <w:tc>
          <w:tcPr>
            <w:tcW w:w="4036" w:type="dxa"/>
            <w:tcBorders>
              <w:top w:val="nil"/>
              <w:left w:val="nil"/>
              <w:bottom w:val="nil"/>
              <w:right w:val="nil"/>
            </w:tcBorders>
            <w:shd w:val="clear" w:color="auto" w:fill="auto"/>
            <w:noWrap/>
            <w:vAlign w:val="bottom"/>
            <w:hideMark/>
          </w:tcPr>
          <w:p w14:paraId="0BC6336A" w14:textId="77777777" w:rsidR="00386686" w:rsidRPr="002B4184" w:rsidRDefault="00386686"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 институц./година</w:t>
            </w:r>
          </w:p>
        </w:tc>
        <w:tc>
          <w:tcPr>
            <w:tcW w:w="1122" w:type="dxa"/>
            <w:tcBorders>
              <w:top w:val="nil"/>
              <w:left w:val="nil"/>
              <w:bottom w:val="nil"/>
              <w:right w:val="nil"/>
            </w:tcBorders>
            <w:shd w:val="clear" w:color="auto" w:fill="auto"/>
            <w:vAlign w:val="bottom"/>
            <w:hideMark/>
          </w:tcPr>
          <w:p w14:paraId="4DAF11E5" w14:textId="77777777" w:rsidR="00386686" w:rsidRPr="00386686" w:rsidRDefault="00386686" w:rsidP="00E050F6">
            <w:pPr>
              <w:widowControl/>
              <w:autoSpaceDE/>
              <w:autoSpaceDN/>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504E545C"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680722E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74D34E82" w14:textId="2FFE90BE"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6977D9D2"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35EC2C39"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406965DE"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2675C35A"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812" w:type="dxa"/>
            <w:tcBorders>
              <w:top w:val="nil"/>
              <w:left w:val="nil"/>
              <w:bottom w:val="nil"/>
              <w:right w:val="nil"/>
            </w:tcBorders>
            <w:shd w:val="clear" w:color="auto" w:fill="auto"/>
            <w:noWrap/>
            <w:vAlign w:val="bottom"/>
            <w:hideMark/>
          </w:tcPr>
          <w:p w14:paraId="0ED41509"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r>
      <w:tr w:rsidR="00386686" w:rsidRPr="002B4184" w14:paraId="67905DB7" w14:textId="77777777" w:rsidTr="00386686">
        <w:trPr>
          <w:trHeight w:val="288"/>
        </w:trPr>
        <w:tc>
          <w:tcPr>
            <w:tcW w:w="4036" w:type="dxa"/>
            <w:tcBorders>
              <w:top w:val="nil"/>
              <w:left w:val="nil"/>
              <w:bottom w:val="nil"/>
              <w:right w:val="nil"/>
            </w:tcBorders>
            <w:shd w:val="clear" w:color="auto" w:fill="auto"/>
            <w:noWrap/>
            <w:vAlign w:val="bottom"/>
            <w:hideMark/>
          </w:tcPr>
          <w:p w14:paraId="6A503031" w14:textId="77777777" w:rsidR="00386686" w:rsidRPr="002B4184" w:rsidRDefault="00386686" w:rsidP="00E050F6">
            <w:pPr>
              <w:widowControl/>
              <w:autoSpaceDE/>
              <w:autoSpaceDN/>
              <w:jc w:val="right"/>
              <w:rPr>
                <w:rFonts w:ascii="Calibri" w:hAnsi="Calibri" w:cs="Calibri"/>
                <w:color w:val="000000"/>
                <w:sz w:val="18"/>
                <w:szCs w:val="18"/>
                <w:lang w:val="el-GR" w:eastAsia="el-GR"/>
              </w:rPr>
            </w:pPr>
          </w:p>
        </w:tc>
        <w:tc>
          <w:tcPr>
            <w:tcW w:w="1122" w:type="dxa"/>
            <w:tcBorders>
              <w:top w:val="nil"/>
              <w:left w:val="nil"/>
              <w:bottom w:val="nil"/>
              <w:right w:val="nil"/>
            </w:tcBorders>
            <w:shd w:val="clear" w:color="auto" w:fill="auto"/>
            <w:vAlign w:val="bottom"/>
            <w:hideMark/>
          </w:tcPr>
          <w:p w14:paraId="2155B520" w14:textId="77777777" w:rsidR="00386686" w:rsidRPr="00386686" w:rsidRDefault="00386686" w:rsidP="00E050F6">
            <w:pPr>
              <w:widowControl/>
              <w:autoSpaceDE/>
              <w:autoSpaceDN/>
              <w:ind w:firstLineChars="100" w:firstLine="140"/>
              <w:rPr>
                <w:sz w:val="14"/>
                <w:szCs w:val="20"/>
                <w:lang w:val="el-GR" w:eastAsia="el-GR"/>
              </w:rPr>
            </w:pPr>
          </w:p>
        </w:tc>
        <w:tc>
          <w:tcPr>
            <w:tcW w:w="664" w:type="dxa"/>
            <w:tcBorders>
              <w:top w:val="nil"/>
              <w:left w:val="nil"/>
              <w:bottom w:val="nil"/>
              <w:right w:val="nil"/>
            </w:tcBorders>
            <w:shd w:val="clear" w:color="auto" w:fill="auto"/>
            <w:noWrap/>
            <w:vAlign w:val="bottom"/>
            <w:hideMark/>
          </w:tcPr>
          <w:p w14:paraId="7012409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746163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6CEF899" w14:textId="29219A41"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D23DD6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3F1676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F1889B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B67631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51DCCD" w14:textId="77777777" w:rsidR="00386686" w:rsidRPr="002B4184" w:rsidRDefault="00386686" w:rsidP="00E050F6">
            <w:pPr>
              <w:widowControl/>
              <w:autoSpaceDE/>
              <w:autoSpaceDN/>
              <w:rPr>
                <w:sz w:val="20"/>
                <w:szCs w:val="20"/>
                <w:lang w:val="el-GR" w:eastAsia="el-GR"/>
              </w:rPr>
            </w:pPr>
          </w:p>
        </w:tc>
      </w:tr>
      <w:tr w:rsidR="00386686" w:rsidRPr="002B4184" w14:paraId="624D8261" w14:textId="77777777" w:rsidTr="00386686">
        <w:trPr>
          <w:trHeight w:val="288"/>
        </w:trPr>
        <w:tc>
          <w:tcPr>
            <w:tcW w:w="4036" w:type="dxa"/>
            <w:tcBorders>
              <w:top w:val="nil"/>
              <w:left w:val="nil"/>
              <w:bottom w:val="nil"/>
              <w:right w:val="nil"/>
            </w:tcBorders>
            <w:shd w:val="clear" w:color="auto" w:fill="auto"/>
            <w:noWrap/>
            <w:vAlign w:val="bottom"/>
            <w:hideMark/>
          </w:tcPr>
          <w:p w14:paraId="28682CFE" w14:textId="77777777" w:rsidR="00386686" w:rsidRPr="002B4184" w:rsidRDefault="00386686" w:rsidP="00E050F6">
            <w:pPr>
              <w:widowControl/>
              <w:autoSpaceDE/>
              <w:autoSpaceDN/>
              <w:rPr>
                <w:rFonts w:ascii="Calibri" w:hAnsi="Calibri" w:cs="Calibri"/>
                <w:b/>
                <w:bCs/>
                <w:color w:val="FF0000"/>
                <w:sz w:val="18"/>
                <w:szCs w:val="18"/>
                <w:u w:val="single"/>
                <w:lang w:val="el-GR" w:eastAsia="el-GR"/>
              </w:rPr>
            </w:pPr>
            <w:r>
              <w:rPr>
                <w:rFonts w:ascii="Calibri" w:hAnsi="Calibri" w:cs="Calibri"/>
                <w:b/>
                <w:bCs/>
                <w:color w:val="FF0000"/>
                <w:sz w:val="18"/>
                <w:szCs w:val="18"/>
                <w:u w:val="single"/>
                <w:lang w:val="el-GR" w:eastAsia="el-GR"/>
              </w:rPr>
              <w:t>Нови корисници од селата</w:t>
            </w:r>
          </w:p>
        </w:tc>
        <w:tc>
          <w:tcPr>
            <w:tcW w:w="1122" w:type="dxa"/>
            <w:tcBorders>
              <w:top w:val="nil"/>
              <w:left w:val="nil"/>
              <w:bottom w:val="nil"/>
              <w:right w:val="nil"/>
            </w:tcBorders>
            <w:shd w:val="clear" w:color="auto" w:fill="auto"/>
            <w:vAlign w:val="bottom"/>
            <w:hideMark/>
          </w:tcPr>
          <w:p w14:paraId="3F92DB40" w14:textId="77777777" w:rsidR="00386686" w:rsidRPr="00386686" w:rsidRDefault="00386686" w:rsidP="00E050F6">
            <w:pPr>
              <w:widowControl/>
              <w:autoSpaceDE/>
              <w:autoSpaceDN/>
              <w:jc w:val="center"/>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7FF1EAF5"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7ECFA87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F7FF4C3" w14:textId="4A13985E"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ADDDAF1"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C25445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CBC848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734A8E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A405D72" w14:textId="77777777" w:rsidR="00386686" w:rsidRPr="002B4184" w:rsidRDefault="00386686" w:rsidP="00E050F6">
            <w:pPr>
              <w:widowControl/>
              <w:autoSpaceDE/>
              <w:autoSpaceDN/>
              <w:rPr>
                <w:sz w:val="20"/>
                <w:szCs w:val="20"/>
                <w:lang w:val="el-GR" w:eastAsia="el-GR"/>
              </w:rPr>
            </w:pPr>
          </w:p>
        </w:tc>
      </w:tr>
      <w:tr w:rsidR="00386686" w:rsidRPr="002B4184" w14:paraId="19D5C1A1" w14:textId="77777777" w:rsidTr="00386686">
        <w:trPr>
          <w:trHeight w:val="288"/>
        </w:trPr>
        <w:tc>
          <w:tcPr>
            <w:tcW w:w="4036" w:type="dxa"/>
            <w:tcBorders>
              <w:top w:val="nil"/>
              <w:left w:val="nil"/>
              <w:bottom w:val="nil"/>
              <w:right w:val="nil"/>
            </w:tcBorders>
            <w:shd w:val="clear" w:color="auto" w:fill="auto"/>
            <w:noWrap/>
            <w:vAlign w:val="bottom"/>
            <w:hideMark/>
          </w:tcPr>
          <w:p w14:paraId="528FA445" w14:textId="77777777" w:rsidR="00386686" w:rsidRPr="002B4184" w:rsidRDefault="00386686"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Николиќ</w:t>
            </w:r>
          </w:p>
        </w:tc>
        <w:tc>
          <w:tcPr>
            <w:tcW w:w="1122" w:type="dxa"/>
            <w:tcBorders>
              <w:top w:val="nil"/>
              <w:left w:val="nil"/>
              <w:bottom w:val="nil"/>
              <w:right w:val="nil"/>
            </w:tcBorders>
            <w:shd w:val="clear" w:color="auto" w:fill="auto"/>
            <w:vAlign w:val="bottom"/>
            <w:hideMark/>
          </w:tcPr>
          <w:p w14:paraId="6B9DCD85" w14:textId="77777777" w:rsidR="00386686" w:rsidRPr="00386686" w:rsidRDefault="00386686" w:rsidP="00E050F6">
            <w:pPr>
              <w:widowControl/>
              <w:autoSpaceDE/>
              <w:autoSpaceDN/>
              <w:rPr>
                <w:rFonts w:ascii="Calibri" w:hAnsi="Calibri" w:cs="Calibri"/>
                <w:b/>
                <w:bCs/>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1FE25B1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9CD008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89A3B52" w14:textId="7D351963"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FE2916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1F1FE3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BB2EC0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A15DD7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3DF553D" w14:textId="77777777" w:rsidR="00386686" w:rsidRPr="002B4184" w:rsidRDefault="00386686" w:rsidP="00E050F6">
            <w:pPr>
              <w:widowControl/>
              <w:autoSpaceDE/>
              <w:autoSpaceDN/>
              <w:rPr>
                <w:sz w:val="20"/>
                <w:szCs w:val="20"/>
                <w:lang w:val="el-GR" w:eastAsia="el-GR"/>
              </w:rPr>
            </w:pPr>
          </w:p>
        </w:tc>
      </w:tr>
      <w:tr w:rsidR="00386686" w:rsidRPr="002B4184" w14:paraId="28870FCC" w14:textId="77777777" w:rsidTr="00386686">
        <w:trPr>
          <w:trHeight w:val="288"/>
        </w:trPr>
        <w:tc>
          <w:tcPr>
            <w:tcW w:w="4036" w:type="dxa"/>
            <w:tcBorders>
              <w:top w:val="nil"/>
              <w:left w:val="nil"/>
              <w:bottom w:val="nil"/>
              <w:right w:val="nil"/>
            </w:tcBorders>
            <w:shd w:val="clear" w:color="auto" w:fill="auto"/>
            <w:noWrap/>
            <w:vAlign w:val="bottom"/>
            <w:hideMark/>
          </w:tcPr>
          <w:p w14:paraId="3872075E" w14:textId="77777777" w:rsidR="00386686" w:rsidRPr="002B4184" w:rsidRDefault="00386686"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Постојано население</w:t>
            </w:r>
          </w:p>
        </w:tc>
        <w:tc>
          <w:tcPr>
            <w:tcW w:w="1122" w:type="dxa"/>
            <w:tcBorders>
              <w:top w:val="nil"/>
              <w:left w:val="nil"/>
              <w:bottom w:val="nil"/>
              <w:right w:val="nil"/>
            </w:tcBorders>
            <w:shd w:val="clear" w:color="auto" w:fill="auto"/>
            <w:vAlign w:val="bottom"/>
            <w:hideMark/>
          </w:tcPr>
          <w:p w14:paraId="09917EBD" w14:textId="77777777" w:rsidR="00386686" w:rsidRPr="00386686" w:rsidRDefault="00386686" w:rsidP="00E050F6">
            <w:pPr>
              <w:widowControl/>
              <w:autoSpaceDE/>
              <w:autoSpaceDN/>
              <w:jc w:val="center"/>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0,25%</w:t>
            </w:r>
          </w:p>
        </w:tc>
        <w:tc>
          <w:tcPr>
            <w:tcW w:w="664" w:type="dxa"/>
            <w:tcBorders>
              <w:top w:val="nil"/>
              <w:left w:val="nil"/>
              <w:bottom w:val="nil"/>
              <w:right w:val="nil"/>
            </w:tcBorders>
            <w:shd w:val="clear" w:color="auto" w:fill="auto"/>
            <w:noWrap/>
            <w:vAlign w:val="bottom"/>
            <w:hideMark/>
          </w:tcPr>
          <w:p w14:paraId="2DB7C71E"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7E5E950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513</w:t>
            </w:r>
          </w:p>
        </w:tc>
        <w:tc>
          <w:tcPr>
            <w:tcW w:w="812" w:type="dxa"/>
            <w:tcBorders>
              <w:top w:val="nil"/>
              <w:left w:val="nil"/>
              <w:bottom w:val="nil"/>
              <w:right w:val="nil"/>
            </w:tcBorders>
            <w:shd w:val="clear" w:color="auto" w:fill="auto"/>
            <w:noWrap/>
            <w:vAlign w:val="bottom"/>
            <w:hideMark/>
          </w:tcPr>
          <w:p w14:paraId="0D88F4AF" w14:textId="3F47A04D"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514</w:t>
            </w:r>
          </w:p>
        </w:tc>
        <w:tc>
          <w:tcPr>
            <w:tcW w:w="812" w:type="dxa"/>
            <w:tcBorders>
              <w:top w:val="nil"/>
              <w:left w:val="nil"/>
              <w:bottom w:val="nil"/>
              <w:right w:val="nil"/>
            </w:tcBorders>
            <w:shd w:val="clear" w:color="auto" w:fill="auto"/>
            <w:noWrap/>
            <w:vAlign w:val="bottom"/>
            <w:hideMark/>
          </w:tcPr>
          <w:p w14:paraId="5A1F92D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515</w:t>
            </w:r>
          </w:p>
        </w:tc>
        <w:tc>
          <w:tcPr>
            <w:tcW w:w="812" w:type="dxa"/>
            <w:tcBorders>
              <w:top w:val="nil"/>
              <w:left w:val="nil"/>
              <w:bottom w:val="nil"/>
              <w:right w:val="nil"/>
            </w:tcBorders>
            <w:shd w:val="clear" w:color="auto" w:fill="auto"/>
            <w:noWrap/>
            <w:vAlign w:val="bottom"/>
            <w:hideMark/>
          </w:tcPr>
          <w:p w14:paraId="08516E4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517</w:t>
            </w:r>
          </w:p>
        </w:tc>
        <w:tc>
          <w:tcPr>
            <w:tcW w:w="812" w:type="dxa"/>
            <w:tcBorders>
              <w:top w:val="nil"/>
              <w:left w:val="nil"/>
              <w:bottom w:val="nil"/>
              <w:right w:val="nil"/>
            </w:tcBorders>
            <w:shd w:val="clear" w:color="auto" w:fill="auto"/>
            <w:noWrap/>
            <w:vAlign w:val="bottom"/>
            <w:hideMark/>
          </w:tcPr>
          <w:p w14:paraId="3700F675"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518</w:t>
            </w:r>
          </w:p>
        </w:tc>
        <w:tc>
          <w:tcPr>
            <w:tcW w:w="812" w:type="dxa"/>
            <w:tcBorders>
              <w:top w:val="nil"/>
              <w:left w:val="nil"/>
              <w:bottom w:val="nil"/>
              <w:right w:val="nil"/>
            </w:tcBorders>
            <w:shd w:val="clear" w:color="auto" w:fill="auto"/>
            <w:noWrap/>
            <w:vAlign w:val="bottom"/>
            <w:hideMark/>
          </w:tcPr>
          <w:p w14:paraId="3AFBBDB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519</w:t>
            </w:r>
          </w:p>
        </w:tc>
        <w:tc>
          <w:tcPr>
            <w:tcW w:w="812" w:type="dxa"/>
            <w:tcBorders>
              <w:top w:val="nil"/>
              <w:left w:val="nil"/>
              <w:bottom w:val="nil"/>
              <w:right w:val="nil"/>
            </w:tcBorders>
            <w:shd w:val="clear" w:color="auto" w:fill="auto"/>
            <w:noWrap/>
            <w:vAlign w:val="bottom"/>
            <w:hideMark/>
          </w:tcPr>
          <w:p w14:paraId="66AA262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521</w:t>
            </w:r>
          </w:p>
        </w:tc>
      </w:tr>
      <w:tr w:rsidR="00386686" w:rsidRPr="002B4184" w14:paraId="5CB3A97A" w14:textId="77777777" w:rsidTr="00386686">
        <w:trPr>
          <w:trHeight w:val="288"/>
        </w:trPr>
        <w:tc>
          <w:tcPr>
            <w:tcW w:w="4036" w:type="dxa"/>
            <w:tcBorders>
              <w:top w:val="nil"/>
              <w:left w:val="nil"/>
              <w:bottom w:val="nil"/>
              <w:right w:val="nil"/>
            </w:tcBorders>
            <w:shd w:val="clear" w:color="auto" w:fill="auto"/>
            <w:noWrap/>
            <w:vAlign w:val="bottom"/>
            <w:hideMark/>
          </w:tcPr>
          <w:p w14:paraId="6075C638" w14:textId="77777777" w:rsidR="00386686" w:rsidRPr="002B4184" w:rsidRDefault="00386686"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Постојани домаќинства</w:t>
            </w:r>
            <w:r w:rsidRPr="002B4184">
              <w:rPr>
                <w:rFonts w:ascii="Calibri" w:hAnsi="Calibri" w:cs="Calibri"/>
                <w:b/>
                <w:bCs/>
                <w:color w:val="FF0000"/>
                <w:sz w:val="18"/>
                <w:szCs w:val="18"/>
                <w:lang w:val="el-GR" w:eastAsia="el-GR"/>
              </w:rPr>
              <w:t xml:space="preserve"> </w:t>
            </w:r>
          </w:p>
        </w:tc>
        <w:tc>
          <w:tcPr>
            <w:tcW w:w="1122" w:type="dxa"/>
            <w:tcBorders>
              <w:top w:val="nil"/>
              <w:left w:val="nil"/>
              <w:bottom w:val="nil"/>
              <w:right w:val="nil"/>
            </w:tcBorders>
            <w:shd w:val="clear" w:color="auto" w:fill="auto"/>
            <w:vAlign w:val="bottom"/>
            <w:hideMark/>
          </w:tcPr>
          <w:p w14:paraId="21424CA1" w14:textId="77777777" w:rsidR="00386686" w:rsidRPr="00386686" w:rsidRDefault="00386686" w:rsidP="00E050F6">
            <w:pPr>
              <w:widowControl/>
              <w:autoSpaceDE/>
              <w:autoSpaceDN/>
              <w:jc w:val="center"/>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0,25%</w:t>
            </w:r>
          </w:p>
        </w:tc>
        <w:tc>
          <w:tcPr>
            <w:tcW w:w="664" w:type="dxa"/>
            <w:tcBorders>
              <w:top w:val="nil"/>
              <w:left w:val="nil"/>
              <w:bottom w:val="nil"/>
              <w:right w:val="nil"/>
            </w:tcBorders>
            <w:shd w:val="clear" w:color="auto" w:fill="auto"/>
            <w:noWrap/>
            <w:vAlign w:val="bottom"/>
            <w:hideMark/>
          </w:tcPr>
          <w:p w14:paraId="078280C0"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34920B6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178</w:t>
            </w:r>
          </w:p>
        </w:tc>
        <w:tc>
          <w:tcPr>
            <w:tcW w:w="812" w:type="dxa"/>
            <w:tcBorders>
              <w:top w:val="nil"/>
              <w:left w:val="nil"/>
              <w:bottom w:val="nil"/>
              <w:right w:val="nil"/>
            </w:tcBorders>
            <w:shd w:val="clear" w:color="auto" w:fill="auto"/>
            <w:noWrap/>
            <w:vAlign w:val="bottom"/>
            <w:hideMark/>
          </w:tcPr>
          <w:p w14:paraId="61CD7850" w14:textId="7EF1B871"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w:t>
            </w:r>
          </w:p>
        </w:tc>
        <w:tc>
          <w:tcPr>
            <w:tcW w:w="812" w:type="dxa"/>
            <w:tcBorders>
              <w:top w:val="nil"/>
              <w:left w:val="nil"/>
              <w:bottom w:val="nil"/>
              <w:right w:val="nil"/>
            </w:tcBorders>
            <w:shd w:val="clear" w:color="auto" w:fill="auto"/>
            <w:noWrap/>
            <w:vAlign w:val="bottom"/>
            <w:hideMark/>
          </w:tcPr>
          <w:p w14:paraId="228D90D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w:t>
            </w:r>
          </w:p>
        </w:tc>
        <w:tc>
          <w:tcPr>
            <w:tcW w:w="812" w:type="dxa"/>
            <w:tcBorders>
              <w:top w:val="nil"/>
              <w:left w:val="nil"/>
              <w:bottom w:val="nil"/>
              <w:right w:val="nil"/>
            </w:tcBorders>
            <w:shd w:val="clear" w:color="auto" w:fill="auto"/>
            <w:noWrap/>
            <w:vAlign w:val="bottom"/>
            <w:hideMark/>
          </w:tcPr>
          <w:p w14:paraId="2BFA8B0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w:t>
            </w:r>
          </w:p>
        </w:tc>
        <w:tc>
          <w:tcPr>
            <w:tcW w:w="812" w:type="dxa"/>
            <w:tcBorders>
              <w:top w:val="nil"/>
              <w:left w:val="nil"/>
              <w:bottom w:val="nil"/>
              <w:right w:val="nil"/>
            </w:tcBorders>
            <w:shd w:val="clear" w:color="auto" w:fill="auto"/>
            <w:noWrap/>
            <w:vAlign w:val="bottom"/>
            <w:hideMark/>
          </w:tcPr>
          <w:p w14:paraId="45B38BB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180</w:t>
            </w:r>
          </w:p>
        </w:tc>
        <w:tc>
          <w:tcPr>
            <w:tcW w:w="812" w:type="dxa"/>
            <w:tcBorders>
              <w:top w:val="nil"/>
              <w:left w:val="nil"/>
              <w:bottom w:val="nil"/>
              <w:right w:val="nil"/>
            </w:tcBorders>
            <w:shd w:val="clear" w:color="auto" w:fill="auto"/>
            <w:noWrap/>
            <w:vAlign w:val="bottom"/>
            <w:hideMark/>
          </w:tcPr>
          <w:p w14:paraId="1403C9F8"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180</w:t>
            </w:r>
          </w:p>
        </w:tc>
        <w:tc>
          <w:tcPr>
            <w:tcW w:w="812" w:type="dxa"/>
            <w:tcBorders>
              <w:top w:val="nil"/>
              <w:left w:val="nil"/>
              <w:bottom w:val="nil"/>
              <w:right w:val="nil"/>
            </w:tcBorders>
            <w:shd w:val="clear" w:color="auto" w:fill="auto"/>
            <w:noWrap/>
            <w:vAlign w:val="bottom"/>
            <w:hideMark/>
          </w:tcPr>
          <w:p w14:paraId="7067E47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181</w:t>
            </w:r>
          </w:p>
        </w:tc>
      </w:tr>
      <w:tr w:rsidR="00386686" w:rsidRPr="002B4184" w14:paraId="3B6FFE69" w14:textId="77777777" w:rsidTr="00386686">
        <w:trPr>
          <w:trHeight w:val="288"/>
        </w:trPr>
        <w:tc>
          <w:tcPr>
            <w:tcW w:w="4036" w:type="dxa"/>
            <w:tcBorders>
              <w:top w:val="nil"/>
              <w:left w:val="nil"/>
              <w:bottom w:val="nil"/>
              <w:right w:val="nil"/>
            </w:tcBorders>
            <w:shd w:val="clear" w:color="auto" w:fill="auto"/>
            <w:noWrap/>
            <w:vAlign w:val="bottom"/>
            <w:hideMark/>
          </w:tcPr>
          <w:p w14:paraId="737992D8" w14:textId="77777777" w:rsidR="00386686" w:rsidRPr="002B4184" w:rsidRDefault="00386686" w:rsidP="00E050F6">
            <w:pPr>
              <w:widowControl/>
              <w:autoSpaceDE/>
              <w:autoSpaceDN/>
              <w:ind w:firstLineChars="100" w:firstLine="180"/>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hh</w:t>
            </w:r>
          </w:p>
        </w:tc>
        <w:tc>
          <w:tcPr>
            <w:tcW w:w="1122" w:type="dxa"/>
            <w:tcBorders>
              <w:top w:val="nil"/>
              <w:left w:val="nil"/>
              <w:bottom w:val="nil"/>
              <w:right w:val="nil"/>
            </w:tcBorders>
            <w:shd w:val="clear" w:color="auto" w:fill="auto"/>
            <w:vAlign w:val="bottom"/>
            <w:hideMark/>
          </w:tcPr>
          <w:p w14:paraId="1A036D65" w14:textId="77777777" w:rsidR="00386686" w:rsidRPr="00386686" w:rsidRDefault="00386686" w:rsidP="00E050F6">
            <w:pPr>
              <w:widowControl/>
              <w:autoSpaceDE/>
              <w:autoSpaceDN/>
              <w:jc w:val="center"/>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2,88</w:t>
            </w:r>
          </w:p>
        </w:tc>
        <w:tc>
          <w:tcPr>
            <w:tcW w:w="664" w:type="dxa"/>
            <w:tcBorders>
              <w:top w:val="nil"/>
              <w:left w:val="nil"/>
              <w:bottom w:val="nil"/>
              <w:right w:val="nil"/>
            </w:tcBorders>
            <w:shd w:val="clear" w:color="auto" w:fill="auto"/>
            <w:noWrap/>
            <w:vAlign w:val="bottom"/>
            <w:hideMark/>
          </w:tcPr>
          <w:p w14:paraId="10887829"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5E7686C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41D3785" w14:textId="4F7395F6"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FE797C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2B6521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777D0A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A8CC5D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8F0998" w14:textId="77777777" w:rsidR="00386686" w:rsidRPr="002B4184" w:rsidRDefault="00386686" w:rsidP="00E050F6">
            <w:pPr>
              <w:widowControl/>
              <w:autoSpaceDE/>
              <w:autoSpaceDN/>
              <w:rPr>
                <w:sz w:val="20"/>
                <w:szCs w:val="20"/>
                <w:lang w:val="el-GR" w:eastAsia="el-GR"/>
              </w:rPr>
            </w:pPr>
          </w:p>
        </w:tc>
      </w:tr>
      <w:tr w:rsidR="00386686" w:rsidRPr="002B4184" w14:paraId="3C139C94" w14:textId="77777777" w:rsidTr="00386686">
        <w:trPr>
          <w:trHeight w:val="288"/>
        </w:trPr>
        <w:tc>
          <w:tcPr>
            <w:tcW w:w="4036" w:type="dxa"/>
            <w:tcBorders>
              <w:top w:val="nil"/>
              <w:left w:val="nil"/>
              <w:bottom w:val="nil"/>
              <w:right w:val="nil"/>
            </w:tcBorders>
            <w:shd w:val="clear" w:color="auto" w:fill="auto"/>
            <w:noWrap/>
            <w:vAlign w:val="bottom"/>
            <w:hideMark/>
          </w:tcPr>
          <w:p w14:paraId="527FD517" w14:textId="77777777" w:rsidR="00386686" w:rsidRPr="002B4184" w:rsidRDefault="00386686"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Сезонски домаќинства</w:t>
            </w:r>
          </w:p>
        </w:tc>
        <w:tc>
          <w:tcPr>
            <w:tcW w:w="1122" w:type="dxa"/>
            <w:tcBorders>
              <w:top w:val="nil"/>
              <w:left w:val="nil"/>
              <w:bottom w:val="nil"/>
              <w:right w:val="nil"/>
            </w:tcBorders>
            <w:shd w:val="clear" w:color="auto" w:fill="auto"/>
            <w:vAlign w:val="bottom"/>
            <w:hideMark/>
          </w:tcPr>
          <w:p w14:paraId="0D1EB01F" w14:textId="77777777" w:rsidR="00386686" w:rsidRPr="00386686" w:rsidRDefault="00386686" w:rsidP="00E050F6">
            <w:pPr>
              <w:widowControl/>
              <w:autoSpaceDE/>
              <w:autoSpaceDN/>
              <w:ind w:firstLineChars="100" w:firstLine="140"/>
              <w:rPr>
                <w:rFonts w:ascii="Calibri" w:hAnsi="Calibri" w:cs="Calibri"/>
                <w:b/>
                <w:bCs/>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6D5743C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7D094D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27EBE57D" w14:textId="4208F8A8"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FCFA1E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B8335A4"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3ADD826"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F4A288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B00E31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386686" w:rsidRPr="002B4184" w14:paraId="366A63E5" w14:textId="77777777" w:rsidTr="00386686">
        <w:trPr>
          <w:trHeight w:val="288"/>
        </w:trPr>
        <w:tc>
          <w:tcPr>
            <w:tcW w:w="4036" w:type="dxa"/>
            <w:tcBorders>
              <w:top w:val="nil"/>
              <w:left w:val="nil"/>
              <w:bottom w:val="nil"/>
              <w:right w:val="nil"/>
            </w:tcBorders>
            <w:shd w:val="clear" w:color="auto" w:fill="auto"/>
            <w:noWrap/>
            <w:vAlign w:val="bottom"/>
            <w:hideMark/>
          </w:tcPr>
          <w:p w14:paraId="576AA358" w14:textId="77777777" w:rsidR="00386686" w:rsidRPr="002B4184" w:rsidRDefault="00386686"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Комерцијални, индустриски</w:t>
            </w:r>
          </w:p>
        </w:tc>
        <w:tc>
          <w:tcPr>
            <w:tcW w:w="1122" w:type="dxa"/>
            <w:tcBorders>
              <w:top w:val="nil"/>
              <w:left w:val="nil"/>
              <w:bottom w:val="nil"/>
              <w:right w:val="nil"/>
            </w:tcBorders>
            <w:shd w:val="clear" w:color="auto" w:fill="auto"/>
            <w:vAlign w:val="bottom"/>
            <w:hideMark/>
          </w:tcPr>
          <w:p w14:paraId="31094F0C" w14:textId="77777777" w:rsidR="00386686" w:rsidRPr="00386686" w:rsidRDefault="00386686" w:rsidP="00E050F6">
            <w:pPr>
              <w:widowControl/>
              <w:autoSpaceDE/>
              <w:autoSpaceDN/>
              <w:ind w:firstLineChars="200" w:firstLine="28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4D2A3E4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8A4D9A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173DBE2C" w14:textId="1A44E25F"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36B558C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661CA0D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735429C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7ED4B6C6"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812" w:type="dxa"/>
            <w:tcBorders>
              <w:top w:val="nil"/>
              <w:left w:val="nil"/>
              <w:bottom w:val="nil"/>
              <w:right w:val="nil"/>
            </w:tcBorders>
            <w:shd w:val="clear" w:color="auto" w:fill="auto"/>
            <w:noWrap/>
            <w:vAlign w:val="bottom"/>
            <w:hideMark/>
          </w:tcPr>
          <w:p w14:paraId="4174BC58"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r>
      <w:tr w:rsidR="00386686" w:rsidRPr="002B4184" w14:paraId="727F5EEA" w14:textId="77777777" w:rsidTr="00386686">
        <w:trPr>
          <w:trHeight w:val="288"/>
        </w:trPr>
        <w:tc>
          <w:tcPr>
            <w:tcW w:w="4036" w:type="dxa"/>
            <w:tcBorders>
              <w:top w:val="nil"/>
              <w:left w:val="nil"/>
              <w:bottom w:val="single" w:sz="4" w:space="0" w:color="auto"/>
              <w:right w:val="nil"/>
            </w:tcBorders>
            <w:shd w:val="clear" w:color="auto" w:fill="auto"/>
            <w:noWrap/>
            <w:vAlign w:val="bottom"/>
            <w:hideMark/>
          </w:tcPr>
          <w:p w14:paraId="2A871F8F" w14:textId="77777777" w:rsidR="00386686" w:rsidRPr="002B4184" w:rsidRDefault="00386686"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Државни/општински, болници, противпож.</w:t>
            </w:r>
          </w:p>
        </w:tc>
        <w:tc>
          <w:tcPr>
            <w:tcW w:w="1122" w:type="dxa"/>
            <w:tcBorders>
              <w:top w:val="nil"/>
              <w:left w:val="nil"/>
              <w:bottom w:val="single" w:sz="4" w:space="0" w:color="auto"/>
              <w:right w:val="nil"/>
            </w:tcBorders>
            <w:shd w:val="clear" w:color="auto" w:fill="auto"/>
            <w:vAlign w:val="bottom"/>
            <w:hideMark/>
          </w:tcPr>
          <w:p w14:paraId="1CD282D9" w14:textId="77777777" w:rsidR="00386686" w:rsidRPr="00386686" w:rsidRDefault="00386686" w:rsidP="00E050F6">
            <w:pPr>
              <w:widowControl/>
              <w:autoSpaceDE/>
              <w:autoSpaceDN/>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 </w:t>
            </w:r>
          </w:p>
        </w:tc>
        <w:tc>
          <w:tcPr>
            <w:tcW w:w="664" w:type="dxa"/>
            <w:tcBorders>
              <w:top w:val="nil"/>
              <w:left w:val="nil"/>
              <w:bottom w:val="single" w:sz="4" w:space="0" w:color="auto"/>
              <w:right w:val="nil"/>
            </w:tcBorders>
            <w:shd w:val="clear" w:color="auto" w:fill="auto"/>
            <w:noWrap/>
            <w:vAlign w:val="bottom"/>
            <w:hideMark/>
          </w:tcPr>
          <w:p w14:paraId="52F286C3" w14:textId="77777777" w:rsidR="00386686" w:rsidRPr="002B4184" w:rsidRDefault="00386686" w:rsidP="00E050F6">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812" w:type="dxa"/>
            <w:tcBorders>
              <w:top w:val="nil"/>
              <w:left w:val="nil"/>
              <w:bottom w:val="single" w:sz="4" w:space="0" w:color="auto"/>
              <w:right w:val="nil"/>
            </w:tcBorders>
            <w:shd w:val="clear" w:color="auto" w:fill="auto"/>
            <w:noWrap/>
            <w:vAlign w:val="bottom"/>
            <w:hideMark/>
          </w:tcPr>
          <w:p w14:paraId="3D28CF1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619C8C0D" w14:textId="0E2B2C2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4DB5B67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4F2715E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2981259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5A8C4C2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812" w:type="dxa"/>
            <w:tcBorders>
              <w:top w:val="nil"/>
              <w:left w:val="nil"/>
              <w:bottom w:val="single" w:sz="4" w:space="0" w:color="auto"/>
              <w:right w:val="nil"/>
            </w:tcBorders>
            <w:shd w:val="clear" w:color="auto" w:fill="auto"/>
            <w:noWrap/>
            <w:vAlign w:val="bottom"/>
            <w:hideMark/>
          </w:tcPr>
          <w:p w14:paraId="535156E5"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r>
      <w:tr w:rsidR="00386686" w:rsidRPr="002B4184" w14:paraId="734CE48E" w14:textId="77777777" w:rsidTr="00386686">
        <w:trPr>
          <w:trHeight w:val="288"/>
        </w:trPr>
        <w:tc>
          <w:tcPr>
            <w:tcW w:w="4036" w:type="dxa"/>
            <w:tcBorders>
              <w:top w:val="nil"/>
              <w:left w:val="nil"/>
              <w:bottom w:val="nil"/>
              <w:right w:val="nil"/>
            </w:tcBorders>
            <w:shd w:val="clear" w:color="auto" w:fill="auto"/>
            <w:noWrap/>
            <w:vAlign w:val="bottom"/>
            <w:hideMark/>
          </w:tcPr>
          <w:p w14:paraId="1B691B0A" w14:textId="77777777" w:rsidR="00386686" w:rsidRPr="002B4184" w:rsidRDefault="00386686"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вкупно корисници отпадни води</w:t>
            </w:r>
          </w:p>
        </w:tc>
        <w:tc>
          <w:tcPr>
            <w:tcW w:w="1122" w:type="dxa"/>
            <w:tcBorders>
              <w:top w:val="nil"/>
              <w:left w:val="nil"/>
              <w:bottom w:val="nil"/>
              <w:right w:val="nil"/>
            </w:tcBorders>
            <w:shd w:val="clear" w:color="auto" w:fill="auto"/>
            <w:vAlign w:val="bottom"/>
            <w:hideMark/>
          </w:tcPr>
          <w:p w14:paraId="2A3F14FE" w14:textId="77777777" w:rsidR="00386686" w:rsidRPr="00386686" w:rsidRDefault="00386686" w:rsidP="00E050F6">
            <w:pPr>
              <w:widowControl/>
              <w:autoSpaceDE/>
              <w:autoSpaceDN/>
              <w:ind w:firstLineChars="200" w:firstLine="28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51151D41"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2101D4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w:t>
            </w:r>
          </w:p>
        </w:tc>
        <w:tc>
          <w:tcPr>
            <w:tcW w:w="812" w:type="dxa"/>
            <w:tcBorders>
              <w:top w:val="nil"/>
              <w:left w:val="nil"/>
              <w:bottom w:val="nil"/>
              <w:right w:val="nil"/>
            </w:tcBorders>
            <w:shd w:val="clear" w:color="auto" w:fill="auto"/>
            <w:noWrap/>
            <w:vAlign w:val="bottom"/>
            <w:hideMark/>
          </w:tcPr>
          <w:p w14:paraId="2F41193F" w14:textId="04FC9595"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w:t>
            </w:r>
          </w:p>
        </w:tc>
        <w:tc>
          <w:tcPr>
            <w:tcW w:w="812" w:type="dxa"/>
            <w:tcBorders>
              <w:top w:val="nil"/>
              <w:left w:val="nil"/>
              <w:bottom w:val="nil"/>
              <w:right w:val="nil"/>
            </w:tcBorders>
            <w:shd w:val="clear" w:color="auto" w:fill="auto"/>
            <w:noWrap/>
            <w:vAlign w:val="bottom"/>
            <w:hideMark/>
          </w:tcPr>
          <w:p w14:paraId="6F724C8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w:t>
            </w:r>
          </w:p>
        </w:tc>
        <w:tc>
          <w:tcPr>
            <w:tcW w:w="812" w:type="dxa"/>
            <w:tcBorders>
              <w:top w:val="nil"/>
              <w:left w:val="nil"/>
              <w:bottom w:val="nil"/>
              <w:right w:val="nil"/>
            </w:tcBorders>
            <w:shd w:val="clear" w:color="auto" w:fill="auto"/>
            <w:noWrap/>
            <w:vAlign w:val="bottom"/>
            <w:hideMark/>
          </w:tcPr>
          <w:p w14:paraId="0EEF555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w:t>
            </w:r>
          </w:p>
        </w:tc>
        <w:tc>
          <w:tcPr>
            <w:tcW w:w="812" w:type="dxa"/>
            <w:tcBorders>
              <w:top w:val="nil"/>
              <w:left w:val="nil"/>
              <w:bottom w:val="nil"/>
              <w:right w:val="nil"/>
            </w:tcBorders>
            <w:shd w:val="clear" w:color="auto" w:fill="auto"/>
            <w:noWrap/>
            <w:vAlign w:val="bottom"/>
            <w:hideMark/>
          </w:tcPr>
          <w:p w14:paraId="0EAA240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w:t>
            </w:r>
          </w:p>
        </w:tc>
        <w:tc>
          <w:tcPr>
            <w:tcW w:w="812" w:type="dxa"/>
            <w:tcBorders>
              <w:top w:val="nil"/>
              <w:left w:val="nil"/>
              <w:bottom w:val="nil"/>
              <w:right w:val="nil"/>
            </w:tcBorders>
            <w:shd w:val="clear" w:color="auto" w:fill="auto"/>
            <w:noWrap/>
            <w:vAlign w:val="bottom"/>
            <w:hideMark/>
          </w:tcPr>
          <w:p w14:paraId="3035F61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w:t>
            </w:r>
          </w:p>
        </w:tc>
        <w:tc>
          <w:tcPr>
            <w:tcW w:w="812" w:type="dxa"/>
            <w:tcBorders>
              <w:top w:val="nil"/>
              <w:left w:val="nil"/>
              <w:bottom w:val="nil"/>
              <w:right w:val="nil"/>
            </w:tcBorders>
            <w:shd w:val="clear" w:color="auto" w:fill="auto"/>
            <w:noWrap/>
            <w:vAlign w:val="bottom"/>
            <w:hideMark/>
          </w:tcPr>
          <w:p w14:paraId="212DC0D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w:t>
            </w:r>
          </w:p>
        </w:tc>
      </w:tr>
      <w:tr w:rsidR="00386686" w:rsidRPr="002B4184" w14:paraId="7AA07DCF" w14:textId="77777777" w:rsidTr="00386686">
        <w:trPr>
          <w:trHeight w:val="288"/>
        </w:trPr>
        <w:tc>
          <w:tcPr>
            <w:tcW w:w="4036" w:type="dxa"/>
            <w:tcBorders>
              <w:top w:val="nil"/>
              <w:left w:val="nil"/>
              <w:bottom w:val="nil"/>
              <w:right w:val="nil"/>
            </w:tcBorders>
            <w:shd w:val="clear" w:color="auto" w:fill="auto"/>
            <w:noWrap/>
            <w:vAlign w:val="bottom"/>
            <w:hideMark/>
          </w:tcPr>
          <w:p w14:paraId="67E9089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1122" w:type="dxa"/>
            <w:tcBorders>
              <w:top w:val="nil"/>
              <w:left w:val="nil"/>
              <w:bottom w:val="nil"/>
              <w:right w:val="nil"/>
            </w:tcBorders>
            <w:shd w:val="clear" w:color="auto" w:fill="auto"/>
            <w:vAlign w:val="bottom"/>
            <w:hideMark/>
          </w:tcPr>
          <w:p w14:paraId="71FC073C" w14:textId="77777777" w:rsidR="00386686" w:rsidRPr="00386686" w:rsidRDefault="00386686" w:rsidP="00E050F6">
            <w:pPr>
              <w:widowControl/>
              <w:autoSpaceDE/>
              <w:autoSpaceDN/>
              <w:ind w:firstLineChars="200" w:firstLine="280"/>
              <w:rPr>
                <w:sz w:val="14"/>
                <w:szCs w:val="20"/>
                <w:lang w:val="el-GR" w:eastAsia="el-GR"/>
              </w:rPr>
            </w:pPr>
          </w:p>
        </w:tc>
        <w:tc>
          <w:tcPr>
            <w:tcW w:w="664" w:type="dxa"/>
            <w:tcBorders>
              <w:top w:val="nil"/>
              <w:left w:val="nil"/>
              <w:bottom w:val="nil"/>
              <w:right w:val="nil"/>
            </w:tcBorders>
            <w:shd w:val="clear" w:color="auto" w:fill="auto"/>
            <w:noWrap/>
            <w:vAlign w:val="bottom"/>
            <w:hideMark/>
          </w:tcPr>
          <w:p w14:paraId="6CAE7C5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CE4CCAD"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8CF62A" w14:textId="39F74B72"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ACCAA0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8A4E494"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8E1E79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7E864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9F2973B" w14:textId="77777777" w:rsidR="00386686" w:rsidRPr="002B4184" w:rsidRDefault="00386686" w:rsidP="00E050F6">
            <w:pPr>
              <w:widowControl/>
              <w:autoSpaceDE/>
              <w:autoSpaceDN/>
              <w:rPr>
                <w:sz w:val="20"/>
                <w:szCs w:val="20"/>
                <w:lang w:val="el-GR" w:eastAsia="el-GR"/>
              </w:rPr>
            </w:pPr>
          </w:p>
        </w:tc>
      </w:tr>
      <w:tr w:rsidR="00386686" w:rsidRPr="002B4184" w14:paraId="3CE7675F" w14:textId="77777777" w:rsidTr="00386686">
        <w:trPr>
          <w:trHeight w:val="492"/>
        </w:trPr>
        <w:tc>
          <w:tcPr>
            <w:tcW w:w="4036" w:type="dxa"/>
            <w:tcBorders>
              <w:top w:val="nil"/>
              <w:left w:val="nil"/>
              <w:bottom w:val="nil"/>
              <w:right w:val="nil"/>
            </w:tcBorders>
            <w:shd w:val="clear" w:color="auto" w:fill="auto"/>
            <w:noWrap/>
            <w:vAlign w:val="bottom"/>
            <w:hideMark/>
          </w:tcPr>
          <w:p w14:paraId="7A07640F" w14:textId="77777777" w:rsidR="00386686" w:rsidRPr="00E050F6" w:rsidRDefault="00386686" w:rsidP="00E050F6">
            <w:pPr>
              <w:widowControl/>
              <w:autoSpaceDE/>
              <w:autoSpaceDN/>
              <w:rPr>
                <w:rFonts w:ascii="Calibri" w:hAnsi="Calibri" w:cs="Calibri"/>
                <w:b/>
                <w:bCs/>
                <w:color w:val="FF0000"/>
                <w:sz w:val="18"/>
                <w:szCs w:val="18"/>
                <w:lang w:eastAsia="el-GR"/>
              </w:rPr>
            </w:pPr>
            <w:r>
              <w:rPr>
                <w:rFonts w:ascii="Calibri" w:hAnsi="Calibri" w:cs="Calibri"/>
                <w:b/>
                <w:bCs/>
                <w:color w:val="FF0000"/>
                <w:sz w:val="18"/>
                <w:szCs w:val="18"/>
                <w:lang w:val="el-GR" w:eastAsia="el-GR"/>
              </w:rPr>
              <w:t>НИКОЛИЌ</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по</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глава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на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жител</w:t>
            </w:r>
          </w:p>
        </w:tc>
        <w:tc>
          <w:tcPr>
            <w:tcW w:w="1122" w:type="dxa"/>
            <w:tcBorders>
              <w:top w:val="nil"/>
              <w:left w:val="nil"/>
              <w:bottom w:val="nil"/>
              <w:right w:val="nil"/>
            </w:tcBorders>
            <w:shd w:val="clear" w:color="auto" w:fill="auto"/>
            <w:vAlign w:val="bottom"/>
            <w:hideMark/>
          </w:tcPr>
          <w:p w14:paraId="08968904" w14:textId="77777777" w:rsidR="00386686" w:rsidRPr="00386686" w:rsidRDefault="00386686" w:rsidP="00E050F6">
            <w:pPr>
              <w:widowControl/>
              <w:autoSpaceDE/>
              <w:autoSpaceDN/>
              <w:rPr>
                <w:rFonts w:ascii="Calibri" w:hAnsi="Calibri" w:cs="Calibri"/>
                <w:b/>
                <w:bCs/>
                <w:color w:val="FF0000"/>
                <w:sz w:val="14"/>
                <w:szCs w:val="18"/>
                <w:lang w:val="el-GR" w:eastAsia="el-GR"/>
              </w:rPr>
            </w:pPr>
            <w:r w:rsidRPr="00386686">
              <w:rPr>
                <w:rFonts w:ascii="Calibri" w:hAnsi="Calibri" w:cs="Calibri"/>
                <w:b/>
                <w:bCs/>
                <w:color w:val="FF0000"/>
                <w:sz w:val="14"/>
                <w:szCs w:val="18"/>
                <w:lang w:val="el-GR" w:eastAsia="el-GR"/>
              </w:rPr>
              <w:t>ефикасност на мерењето</w:t>
            </w:r>
          </w:p>
        </w:tc>
        <w:tc>
          <w:tcPr>
            <w:tcW w:w="664" w:type="dxa"/>
            <w:tcBorders>
              <w:top w:val="nil"/>
              <w:left w:val="nil"/>
              <w:bottom w:val="nil"/>
              <w:right w:val="nil"/>
            </w:tcBorders>
            <w:shd w:val="clear" w:color="auto" w:fill="auto"/>
            <w:noWrap/>
            <w:vAlign w:val="bottom"/>
            <w:hideMark/>
          </w:tcPr>
          <w:p w14:paraId="121311C8" w14:textId="77777777" w:rsidR="00386686" w:rsidRPr="002B4184" w:rsidRDefault="00386686" w:rsidP="00E050F6">
            <w:pPr>
              <w:widowControl/>
              <w:autoSpaceDE/>
              <w:autoSpaceDN/>
              <w:rPr>
                <w:rFonts w:ascii="Calibri" w:hAnsi="Calibri" w:cs="Calibri"/>
                <w:b/>
                <w:bCs/>
                <w:color w:val="FF0000"/>
                <w:sz w:val="18"/>
                <w:szCs w:val="18"/>
                <w:lang w:val="el-GR" w:eastAsia="el-GR"/>
              </w:rPr>
            </w:pPr>
          </w:p>
        </w:tc>
        <w:tc>
          <w:tcPr>
            <w:tcW w:w="812" w:type="dxa"/>
            <w:tcBorders>
              <w:top w:val="nil"/>
              <w:left w:val="nil"/>
              <w:bottom w:val="nil"/>
              <w:right w:val="nil"/>
            </w:tcBorders>
            <w:shd w:val="clear" w:color="000000" w:fill="FCE4D6"/>
            <w:noWrap/>
            <w:vAlign w:val="bottom"/>
            <w:hideMark/>
          </w:tcPr>
          <w:p w14:paraId="009DE965"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0,30%</w:t>
            </w:r>
          </w:p>
        </w:tc>
        <w:tc>
          <w:tcPr>
            <w:tcW w:w="812" w:type="dxa"/>
            <w:tcBorders>
              <w:top w:val="nil"/>
              <w:left w:val="nil"/>
              <w:bottom w:val="nil"/>
              <w:right w:val="nil"/>
            </w:tcBorders>
            <w:shd w:val="clear" w:color="000000" w:fill="FCE4D6"/>
            <w:noWrap/>
            <w:vAlign w:val="bottom"/>
            <w:hideMark/>
          </w:tcPr>
          <w:p w14:paraId="450F82F6" w14:textId="7063CC02"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0,30%</w:t>
            </w:r>
          </w:p>
        </w:tc>
        <w:tc>
          <w:tcPr>
            <w:tcW w:w="812" w:type="dxa"/>
            <w:tcBorders>
              <w:top w:val="nil"/>
              <w:left w:val="nil"/>
              <w:bottom w:val="nil"/>
              <w:right w:val="nil"/>
            </w:tcBorders>
            <w:shd w:val="clear" w:color="auto" w:fill="auto"/>
            <w:noWrap/>
            <w:vAlign w:val="bottom"/>
            <w:hideMark/>
          </w:tcPr>
          <w:p w14:paraId="7F1FE4D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059B10B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DD9CE4"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8D8B131"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C1280E4" w14:textId="77777777" w:rsidR="00386686" w:rsidRPr="002B4184" w:rsidRDefault="00386686" w:rsidP="00E050F6">
            <w:pPr>
              <w:widowControl/>
              <w:autoSpaceDE/>
              <w:autoSpaceDN/>
              <w:rPr>
                <w:sz w:val="20"/>
                <w:szCs w:val="20"/>
                <w:lang w:val="el-GR" w:eastAsia="el-GR"/>
              </w:rPr>
            </w:pPr>
          </w:p>
        </w:tc>
      </w:tr>
      <w:tr w:rsidR="00386686" w:rsidRPr="002B4184" w14:paraId="590BBAEF" w14:textId="77777777" w:rsidTr="00386686">
        <w:trPr>
          <w:trHeight w:val="288"/>
        </w:trPr>
        <w:tc>
          <w:tcPr>
            <w:tcW w:w="4036" w:type="dxa"/>
            <w:tcBorders>
              <w:top w:val="nil"/>
              <w:left w:val="nil"/>
              <w:bottom w:val="nil"/>
              <w:right w:val="nil"/>
            </w:tcBorders>
            <w:shd w:val="clear" w:color="auto" w:fill="auto"/>
            <w:noWrap/>
            <w:vAlign w:val="bottom"/>
            <w:hideMark/>
          </w:tcPr>
          <w:p w14:paraId="1475785D" w14:textId="77777777" w:rsidR="00386686" w:rsidRPr="002B4184" w:rsidRDefault="00386686"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m3/домаќинства/година</w:t>
            </w:r>
          </w:p>
        </w:tc>
        <w:tc>
          <w:tcPr>
            <w:tcW w:w="1122" w:type="dxa"/>
            <w:tcBorders>
              <w:top w:val="nil"/>
              <w:left w:val="nil"/>
              <w:bottom w:val="nil"/>
              <w:right w:val="nil"/>
            </w:tcBorders>
            <w:shd w:val="clear" w:color="auto" w:fill="auto"/>
            <w:vAlign w:val="bottom"/>
            <w:hideMark/>
          </w:tcPr>
          <w:p w14:paraId="79973AE2" w14:textId="77777777" w:rsidR="00386686" w:rsidRPr="00386686" w:rsidRDefault="00386686" w:rsidP="00E050F6">
            <w:pPr>
              <w:widowControl/>
              <w:autoSpaceDE/>
              <w:autoSpaceDN/>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39BAEBA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52EF7A1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482C0AC4" w14:textId="05D1A068"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5CA5DA7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61BA07B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38C6586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2C39993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812" w:type="dxa"/>
            <w:tcBorders>
              <w:top w:val="nil"/>
              <w:left w:val="nil"/>
              <w:bottom w:val="nil"/>
              <w:right w:val="nil"/>
            </w:tcBorders>
            <w:shd w:val="clear" w:color="auto" w:fill="auto"/>
            <w:noWrap/>
            <w:vAlign w:val="bottom"/>
            <w:hideMark/>
          </w:tcPr>
          <w:p w14:paraId="38B6D4B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r>
      <w:tr w:rsidR="00386686" w:rsidRPr="002B4184" w14:paraId="60DECD55" w14:textId="77777777" w:rsidTr="00386686">
        <w:trPr>
          <w:trHeight w:val="288"/>
        </w:trPr>
        <w:tc>
          <w:tcPr>
            <w:tcW w:w="4036" w:type="dxa"/>
            <w:tcBorders>
              <w:top w:val="nil"/>
              <w:left w:val="nil"/>
              <w:bottom w:val="nil"/>
              <w:right w:val="nil"/>
            </w:tcBorders>
            <w:shd w:val="clear" w:color="auto" w:fill="auto"/>
            <w:noWrap/>
            <w:vAlign w:val="bottom"/>
            <w:hideMark/>
          </w:tcPr>
          <w:p w14:paraId="320F5B16" w14:textId="77777777" w:rsidR="00386686" w:rsidRPr="002B4184" w:rsidRDefault="00386686"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m3/сезонски/година</w:t>
            </w:r>
          </w:p>
        </w:tc>
        <w:tc>
          <w:tcPr>
            <w:tcW w:w="1122" w:type="dxa"/>
            <w:tcBorders>
              <w:top w:val="nil"/>
              <w:left w:val="nil"/>
              <w:bottom w:val="nil"/>
              <w:right w:val="nil"/>
            </w:tcBorders>
            <w:shd w:val="clear" w:color="auto" w:fill="auto"/>
            <w:vAlign w:val="bottom"/>
            <w:hideMark/>
          </w:tcPr>
          <w:p w14:paraId="122622ED" w14:textId="77777777" w:rsidR="00386686" w:rsidRPr="00386686" w:rsidRDefault="00386686" w:rsidP="00E050F6">
            <w:pPr>
              <w:widowControl/>
              <w:autoSpaceDE/>
              <w:autoSpaceDN/>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5C169FF5"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6B036D3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7D82CB4C" w14:textId="598B55EF"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DBE127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FD7B38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10E25E5"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6D0875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8E5544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386686" w:rsidRPr="002B4184" w14:paraId="1740BE64" w14:textId="77777777" w:rsidTr="00386686">
        <w:trPr>
          <w:trHeight w:val="288"/>
        </w:trPr>
        <w:tc>
          <w:tcPr>
            <w:tcW w:w="4036" w:type="dxa"/>
            <w:tcBorders>
              <w:top w:val="nil"/>
              <w:left w:val="nil"/>
              <w:bottom w:val="nil"/>
              <w:right w:val="nil"/>
            </w:tcBorders>
            <w:shd w:val="clear" w:color="auto" w:fill="auto"/>
            <w:noWrap/>
            <w:vAlign w:val="bottom"/>
            <w:hideMark/>
          </w:tcPr>
          <w:p w14:paraId="5E780FCB" w14:textId="77777777" w:rsidR="00386686" w:rsidRPr="00E050F6" w:rsidRDefault="00386686" w:rsidP="00E050F6">
            <w:pPr>
              <w:widowControl/>
              <w:autoSpaceDE/>
              <w:autoSpaceDN/>
              <w:ind w:firstLineChars="100" w:firstLine="180"/>
              <w:rPr>
                <w:rFonts w:ascii="Calibri" w:hAnsi="Calibri" w:cs="Calibri"/>
                <w:color w:val="FF0000"/>
                <w:sz w:val="18"/>
                <w:szCs w:val="18"/>
                <w:lang w:eastAsia="el-GR"/>
              </w:rPr>
            </w:pPr>
            <w:r w:rsidRPr="00E050F6">
              <w:rPr>
                <w:rFonts w:ascii="Calibri" w:hAnsi="Calibri" w:cs="Calibri"/>
                <w:color w:val="FF0000"/>
                <w:sz w:val="18"/>
                <w:szCs w:val="18"/>
                <w:lang w:eastAsia="el-GR"/>
              </w:rPr>
              <w:t>m3/</w:t>
            </w:r>
            <w:r>
              <w:rPr>
                <w:rFonts w:ascii="Calibri" w:hAnsi="Calibri" w:cs="Calibri"/>
                <w:color w:val="FF0000"/>
                <w:sz w:val="18"/>
                <w:szCs w:val="18"/>
                <w:lang w:val="el-GR" w:eastAsia="el-GR"/>
              </w:rPr>
              <w:t>комерц</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индустр</w:t>
            </w:r>
            <w:r w:rsidRPr="00E050F6">
              <w:rPr>
                <w:rFonts w:ascii="Calibri" w:hAnsi="Calibri" w:cs="Calibri"/>
                <w:color w:val="FF0000"/>
                <w:sz w:val="18"/>
                <w:szCs w:val="18"/>
                <w:lang w:eastAsia="el-GR"/>
              </w:rPr>
              <w:t>./</w:t>
            </w:r>
            <w:r>
              <w:rPr>
                <w:rFonts w:ascii="Calibri" w:hAnsi="Calibri" w:cs="Calibri"/>
                <w:color w:val="FF0000"/>
                <w:sz w:val="18"/>
                <w:szCs w:val="18"/>
                <w:lang w:val="el-GR" w:eastAsia="el-GR"/>
              </w:rPr>
              <w:t>година</w:t>
            </w:r>
          </w:p>
        </w:tc>
        <w:tc>
          <w:tcPr>
            <w:tcW w:w="1122" w:type="dxa"/>
            <w:tcBorders>
              <w:top w:val="nil"/>
              <w:left w:val="nil"/>
              <w:bottom w:val="nil"/>
              <w:right w:val="nil"/>
            </w:tcBorders>
            <w:shd w:val="clear" w:color="auto" w:fill="auto"/>
            <w:vAlign w:val="bottom"/>
            <w:hideMark/>
          </w:tcPr>
          <w:p w14:paraId="3F02B763" w14:textId="77777777" w:rsidR="00386686" w:rsidRPr="00386686" w:rsidRDefault="00386686" w:rsidP="00E050F6">
            <w:pPr>
              <w:widowControl/>
              <w:autoSpaceDE/>
              <w:autoSpaceDN/>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6642263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12C19A66"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9.098</w:t>
            </w:r>
          </w:p>
        </w:tc>
        <w:tc>
          <w:tcPr>
            <w:tcW w:w="812" w:type="dxa"/>
            <w:tcBorders>
              <w:top w:val="nil"/>
              <w:left w:val="nil"/>
              <w:bottom w:val="nil"/>
              <w:right w:val="nil"/>
            </w:tcBorders>
            <w:shd w:val="clear" w:color="auto" w:fill="auto"/>
            <w:noWrap/>
            <w:vAlign w:val="bottom"/>
            <w:hideMark/>
          </w:tcPr>
          <w:p w14:paraId="284D034A" w14:textId="4FF9BF1B"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812" w:type="dxa"/>
            <w:tcBorders>
              <w:top w:val="nil"/>
              <w:left w:val="nil"/>
              <w:bottom w:val="nil"/>
              <w:right w:val="nil"/>
            </w:tcBorders>
            <w:shd w:val="clear" w:color="auto" w:fill="auto"/>
            <w:noWrap/>
            <w:vAlign w:val="bottom"/>
            <w:hideMark/>
          </w:tcPr>
          <w:p w14:paraId="2D83E54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812" w:type="dxa"/>
            <w:tcBorders>
              <w:top w:val="nil"/>
              <w:left w:val="nil"/>
              <w:bottom w:val="nil"/>
              <w:right w:val="nil"/>
            </w:tcBorders>
            <w:shd w:val="clear" w:color="auto" w:fill="auto"/>
            <w:noWrap/>
            <w:vAlign w:val="bottom"/>
            <w:hideMark/>
          </w:tcPr>
          <w:p w14:paraId="37FED15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812" w:type="dxa"/>
            <w:tcBorders>
              <w:top w:val="nil"/>
              <w:left w:val="nil"/>
              <w:bottom w:val="nil"/>
              <w:right w:val="nil"/>
            </w:tcBorders>
            <w:shd w:val="clear" w:color="auto" w:fill="auto"/>
            <w:noWrap/>
            <w:vAlign w:val="bottom"/>
            <w:hideMark/>
          </w:tcPr>
          <w:p w14:paraId="45B2EC6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812" w:type="dxa"/>
            <w:tcBorders>
              <w:top w:val="nil"/>
              <w:left w:val="nil"/>
              <w:bottom w:val="nil"/>
              <w:right w:val="nil"/>
            </w:tcBorders>
            <w:shd w:val="clear" w:color="auto" w:fill="auto"/>
            <w:noWrap/>
            <w:vAlign w:val="bottom"/>
            <w:hideMark/>
          </w:tcPr>
          <w:p w14:paraId="7C24CCF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812" w:type="dxa"/>
            <w:tcBorders>
              <w:top w:val="nil"/>
              <w:left w:val="nil"/>
              <w:bottom w:val="nil"/>
              <w:right w:val="nil"/>
            </w:tcBorders>
            <w:shd w:val="clear" w:color="auto" w:fill="auto"/>
            <w:noWrap/>
            <w:vAlign w:val="bottom"/>
            <w:hideMark/>
          </w:tcPr>
          <w:p w14:paraId="2AD70DF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r>
      <w:tr w:rsidR="00386686" w:rsidRPr="002B4184" w14:paraId="20F61CC5" w14:textId="77777777" w:rsidTr="00386686">
        <w:trPr>
          <w:trHeight w:val="288"/>
        </w:trPr>
        <w:tc>
          <w:tcPr>
            <w:tcW w:w="4036" w:type="dxa"/>
            <w:tcBorders>
              <w:top w:val="nil"/>
              <w:left w:val="nil"/>
              <w:bottom w:val="nil"/>
              <w:right w:val="nil"/>
            </w:tcBorders>
            <w:shd w:val="clear" w:color="auto" w:fill="auto"/>
            <w:noWrap/>
            <w:vAlign w:val="bottom"/>
            <w:hideMark/>
          </w:tcPr>
          <w:p w14:paraId="29D4B222" w14:textId="77777777" w:rsidR="00386686" w:rsidRPr="002B4184" w:rsidRDefault="00386686"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 институц./година</w:t>
            </w:r>
          </w:p>
        </w:tc>
        <w:tc>
          <w:tcPr>
            <w:tcW w:w="1122" w:type="dxa"/>
            <w:tcBorders>
              <w:top w:val="nil"/>
              <w:left w:val="nil"/>
              <w:bottom w:val="nil"/>
              <w:right w:val="nil"/>
            </w:tcBorders>
            <w:shd w:val="clear" w:color="auto" w:fill="auto"/>
            <w:vAlign w:val="bottom"/>
            <w:hideMark/>
          </w:tcPr>
          <w:p w14:paraId="5FC297D8" w14:textId="77777777" w:rsidR="00386686" w:rsidRPr="00386686" w:rsidRDefault="00386686" w:rsidP="00E050F6">
            <w:pPr>
              <w:widowControl/>
              <w:autoSpaceDE/>
              <w:autoSpaceDN/>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стапка на пораст</w:t>
            </w:r>
          </w:p>
        </w:tc>
        <w:tc>
          <w:tcPr>
            <w:tcW w:w="664" w:type="dxa"/>
            <w:tcBorders>
              <w:top w:val="nil"/>
              <w:left w:val="nil"/>
              <w:bottom w:val="nil"/>
              <w:right w:val="nil"/>
            </w:tcBorders>
            <w:shd w:val="clear" w:color="auto" w:fill="auto"/>
            <w:noWrap/>
            <w:vAlign w:val="bottom"/>
            <w:hideMark/>
          </w:tcPr>
          <w:p w14:paraId="47481CF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812" w:type="dxa"/>
            <w:tcBorders>
              <w:top w:val="nil"/>
              <w:left w:val="nil"/>
              <w:bottom w:val="nil"/>
              <w:right w:val="nil"/>
            </w:tcBorders>
            <w:shd w:val="clear" w:color="auto" w:fill="auto"/>
            <w:noWrap/>
            <w:vAlign w:val="bottom"/>
            <w:hideMark/>
          </w:tcPr>
          <w:p w14:paraId="348C5EB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081964CD" w14:textId="2063B9D9"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513CBE4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225D61C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737D901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330CEEE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812" w:type="dxa"/>
            <w:tcBorders>
              <w:top w:val="nil"/>
              <w:left w:val="nil"/>
              <w:bottom w:val="nil"/>
              <w:right w:val="nil"/>
            </w:tcBorders>
            <w:shd w:val="clear" w:color="auto" w:fill="auto"/>
            <w:noWrap/>
            <w:vAlign w:val="bottom"/>
            <w:hideMark/>
          </w:tcPr>
          <w:p w14:paraId="1235471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r>
      <w:tr w:rsidR="00386686" w:rsidRPr="002B4184" w14:paraId="10656A2A" w14:textId="77777777" w:rsidTr="00386686">
        <w:trPr>
          <w:trHeight w:val="288"/>
        </w:trPr>
        <w:tc>
          <w:tcPr>
            <w:tcW w:w="4036" w:type="dxa"/>
            <w:tcBorders>
              <w:top w:val="nil"/>
              <w:left w:val="nil"/>
              <w:bottom w:val="nil"/>
              <w:right w:val="nil"/>
            </w:tcBorders>
            <w:shd w:val="clear" w:color="auto" w:fill="auto"/>
            <w:noWrap/>
            <w:vAlign w:val="bottom"/>
            <w:hideMark/>
          </w:tcPr>
          <w:p w14:paraId="1CBA875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1122" w:type="dxa"/>
            <w:tcBorders>
              <w:top w:val="nil"/>
              <w:left w:val="nil"/>
              <w:bottom w:val="nil"/>
              <w:right w:val="nil"/>
            </w:tcBorders>
            <w:shd w:val="clear" w:color="auto" w:fill="auto"/>
            <w:vAlign w:val="bottom"/>
            <w:hideMark/>
          </w:tcPr>
          <w:p w14:paraId="3AE7AD70" w14:textId="77777777" w:rsidR="00386686" w:rsidRPr="00386686" w:rsidRDefault="00386686" w:rsidP="00E050F6">
            <w:pPr>
              <w:widowControl/>
              <w:autoSpaceDE/>
              <w:autoSpaceDN/>
              <w:ind w:firstLineChars="200" w:firstLine="280"/>
              <w:rPr>
                <w:sz w:val="14"/>
                <w:szCs w:val="20"/>
                <w:lang w:val="el-GR" w:eastAsia="el-GR"/>
              </w:rPr>
            </w:pPr>
          </w:p>
        </w:tc>
        <w:tc>
          <w:tcPr>
            <w:tcW w:w="664" w:type="dxa"/>
            <w:tcBorders>
              <w:top w:val="nil"/>
              <w:left w:val="nil"/>
              <w:bottom w:val="nil"/>
              <w:right w:val="nil"/>
            </w:tcBorders>
            <w:shd w:val="clear" w:color="auto" w:fill="auto"/>
            <w:noWrap/>
            <w:vAlign w:val="bottom"/>
            <w:hideMark/>
          </w:tcPr>
          <w:p w14:paraId="64F5736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75A49A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DC988AE" w14:textId="4AC7A70B"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78D475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1F69D0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CF43B1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08BB7B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B1504CA" w14:textId="77777777" w:rsidR="00386686" w:rsidRPr="002B4184" w:rsidRDefault="00386686" w:rsidP="00E050F6">
            <w:pPr>
              <w:widowControl/>
              <w:autoSpaceDE/>
              <w:autoSpaceDN/>
              <w:rPr>
                <w:sz w:val="20"/>
                <w:szCs w:val="20"/>
                <w:lang w:val="el-GR" w:eastAsia="el-GR"/>
              </w:rPr>
            </w:pPr>
          </w:p>
        </w:tc>
      </w:tr>
      <w:tr w:rsidR="00386686" w:rsidRPr="002B4184" w14:paraId="534E73E1" w14:textId="77777777" w:rsidTr="00386686">
        <w:trPr>
          <w:trHeight w:val="288"/>
        </w:trPr>
        <w:tc>
          <w:tcPr>
            <w:tcW w:w="4036" w:type="dxa"/>
            <w:tcBorders>
              <w:top w:val="nil"/>
              <w:left w:val="nil"/>
              <w:bottom w:val="nil"/>
              <w:right w:val="nil"/>
            </w:tcBorders>
            <w:shd w:val="clear" w:color="auto" w:fill="auto"/>
            <w:noWrap/>
            <w:vAlign w:val="bottom"/>
            <w:hideMark/>
          </w:tcPr>
          <w:p w14:paraId="1DA68A40" w14:textId="77777777" w:rsidR="00386686" w:rsidRPr="002B4184" w:rsidRDefault="00386686"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m3 фактурирани ПОСТОЈНИ МРЕЖИ</w:t>
            </w:r>
          </w:p>
        </w:tc>
        <w:tc>
          <w:tcPr>
            <w:tcW w:w="1122" w:type="dxa"/>
            <w:tcBorders>
              <w:top w:val="nil"/>
              <w:left w:val="nil"/>
              <w:bottom w:val="single" w:sz="4" w:space="0" w:color="auto"/>
              <w:right w:val="nil"/>
            </w:tcBorders>
            <w:shd w:val="clear" w:color="auto" w:fill="auto"/>
            <w:vAlign w:val="bottom"/>
            <w:hideMark/>
          </w:tcPr>
          <w:p w14:paraId="19128D8C" w14:textId="77777777" w:rsidR="00386686" w:rsidRPr="00386686" w:rsidRDefault="00386686" w:rsidP="00E050F6">
            <w:pPr>
              <w:widowControl/>
              <w:autoSpaceDE/>
              <w:autoSpaceDN/>
              <w:jc w:val="center"/>
              <w:rPr>
                <w:rFonts w:ascii="Calibri" w:hAnsi="Calibri" w:cs="Calibri"/>
                <w:color w:val="000000"/>
                <w:sz w:val="14"/>
                <w:szCs w:val="18"/>
                <w:lang w:val="el-GR" w:eastAsia="el-GR"/>
              </w:rPr>
            </w:pPr>
            <w:r w:rsidRPr="00386686">
              <w:rPr>
                <w:rFonts w:ascii="Calibri" w:hAnsi="Calibri" w:cs="Calibri"/>
                <w:color w:val="000000"/>
                <w:sz w:val="14"/>
                <w:szCs w:val="18"/>
                <w:lang w:val="el-GR" w:eastAsia="el-GR"/>
              </w:rPr>
              <w:t>Вкупно</w:t>
            </w:r>
          </w:p>
        </w:tc>
        <w:tc>
          <w:tcPr>
            <w:tcW w:w="664" w:type="dxa"/>
            <w:tcBorders>
              <w:top w:val="nil"/>
              <w:left w:val="nil"/>
              <w:bottom w:val="single" w:sz="4" w:space="0" w:color="auto"/>
              <w:right w:val="nil"/>
            </w:tcBorders>
            <w:shd w:val="clear" w:color="auto" w:fill="auto"/>
            <w:noWrap/>
            <w:vAlign w:val="bottom"/>
            <w:hideMark/>
          </w:tcPr>
          <w:p w14:paraId="77CCF498" w14:textId="77777777" w:rsidR="00386686" w:rsidRPr="002B4184" w:rsidRDefault="00386686"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w:t>
            </w:r>
          </w:p>
        </w:tc>
        <w:tc>
          <w:tcPr>
            <w:tcW w:w="812" w:type="dxa"/>
            <w:tcBorders>
              <w:top w:val="nil"/>
              <w:left w:val="nil"/>
              <w:bottom w:val="nil"/>
              <w:right w:val="nil"/>
            </w:tcBorders>
            <w:shd w:val="clear" w:color="auto" w:fill="auto"/>
            <w:noWrap/>
            <w:vAlign w:val="bottom"/>
            <w:hideMark/>
          </w:tcPr>
          <w:p w14:paraId="0CD06907" w14:textId="77777777" w:rsidR="00386686" w:rsidRPr="002B4184" w:rsidRDefault="00386686" w:rsidP="00E050F6">
            <w:pPr>
              <w:widowControl/>
              <w:autoSpaceDE/>
              <w:autoSpaceDN/>
              <w:jc w:val="center"/>
              <w:rPr>
                <w:rFonts w:ascii="Calibri" w:hAnsi="Calibri" w:cs="Calibri"/>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3259E41F" w14:textId="4F74619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D91440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8EC181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65DA43"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273325A"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85F83C3" w14:textId="77777777" w:rsidR="00386686" w:rsidRPr="002B4184" w:rsidRDefault="00386686" w:rsidP="00E050F6">
            <w:pPr>
              <w:widowControl/>
              <w:autoSpaceDE/>
              <w:autoSpaceDN/>
              <w:rPr>
                <w:sz w:val="20"/>
                <w:szCs w:val="20"/>
                <w:lang w:val="el-GR" w:eastAsia="el-GR"/>
              </w:rPr>
            </w:pPr>
          </w:p>
        </w:tc>
      </w:tr>
      <w:tr w:rsidR="00386686" w:rsidRPr="002B4184" w14:paraId="4F64D1B3" w14:textId="77777777" w:rsidTr="00386686">
        <w:trPr>
          <w:trHeight w:val="288"/>
        </w:trPr>
        <w:tc>
          <w:tcPr>
            <w:tcW w:w="4036" w:type="dxa"/>
            <w:tcBorders>
              <w:top w:val="nil"/>
              <w:left w:val="nil"/>
              <w:bottom w:val="nil"/>
              <w:right w:val="nil"/>
            </w:tcBorders>
            <w:shd w:val="clear" w:color="auto" w:fill="auto"/>
            <w:noWrap/>
            <w:vAlign w:val="bottom"/>
            <w:hideMark/>
          </w:tcPr>
          <w:p w14:paraId="03C066BE" w14:textId="77777777" w:rsidR="00386686" w:rsidRPr="002B4184" w:rsidRDefault="00386686"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постојани</w:t>
            </w:r>
          </w:p>
        </w:tc>
        <w:tc>
          <w:tcPr>
            <w:tcW w:w="1122" w:type="dxa"/>
            <w:tcBorders>
              <w:top w:val="nil"/>
              <w:left w:val="nil"/>
              <w:bottom w:val="nil"/>
              <w:right w:val="nil"/>
            </w:tcBorders>
            <w:shd w:val="clear" w:color="auto" w:fill="auto"/>
            <w:vAlign w:val="bottom"/>
            <w:hideMark/>
          </w:tcPr>
          <w:p w14:paraId="07323F00" w14:textId="77777777" w:rsidR="00386686" w:rsidRPr="00386686" w:rsidRDefault="00386686" w:rsidP="00E050F6">
            <w:pPr>
              <w:widowControl/>
              <w:autoSpaceDE/>
              <w:autoSpaceDN/>
              <w:jc w:val="right"/>
              <w:rPr>
                <w:rFonts w:ascii="Calibri" w:hAnsi="Calibri" w:cs="Calibri"/>
                <w:b/>
                <w:bCs/>
                <w:color w:val="000000"/>
                <w:sz w:val="14"/>
                <w:szCs w:val="18"/>
                <w:lang w:val="el-GR" w:eastAsia="el-GR"/>
              </w:rPr>
            </w:pPr>
            <w:r w:rsidRPr="00386686">
              <w:rPr>
                <w:rFonts w:ascii="Calibri" w:hAnsi="Calibri" w:cs="Calibri"/>
                <w:b/>
                <w:bCs/>
                <w:color w:val="000000"/>
                <w:sz w:val="14"/>
                <w:szCs w:val="18"/>
                <w:lang w:val="el-GR" w:eastAsia="el-GR"/>
              </w:rPr>
              <w:t>112.211</w:t>
            </w:r>
          </w:p>
        </w:tc>
        <w:tc>
          <w:tcPr>
            <w:tcW w:w="664" w:type="dxa"/>
            <w:tcBorders>
              <w:top w:val="nil"/>
              <w:left w:val="nil"/>
              <w:bottom w:val="nil"/>
              <w:right w:val="nil"/>
            </w:tcBorders>
            <w:shd w:val="clear" w:color="auto" w:fill="auto"/>
            <w:noWrap/>
            <w:vAlign w:val="bottom"/>
            <w:hideMark/>
          </w:tcPr>
          <w:p w14:paraId="2DA78A6A" w14:textId="77777777" w:rsidR="00386686" w:rsidRPr="002B4184" w:rsidRDefault="00386686" w:rsidP="00E050F6">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0F75CCD1"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118.015</w:t>
            </w:r>
          </w:p>
        </w:tc>
        <w:tc>
          <w:tcPr>
            <w:tcW w:w="812" w:type="dxa"/>
            <w:tcBorders>
              <w:top w:val="nil"/>
              <w:left w:val="nil"/>
              <w:bottom w:val="nil"/>
              <w:right w:val="nil"/>
            </w:tcBorders>
            <w:shd w:val="clear" w:color="auto" w:fill="auto"/>
            <w:noWrap/>
            <w:vAlign w:val="bottom"/>
            <w:hideMark/>
          </w:tcPr>
          <w:p w14:paraId="353F2C44" w14:textId="697A09F2"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118.310</w:t>
            </w:r>
          </w:p>
        </w:tc>
        <w:tc>
          <w:tcPr>
            <w:tcW w:w="812" w:type="dxa"/>
            <w:tcBorders>
              <w:top w:val="nil"/>
              <w:left w:val="nil"/>
              <w:bottom w:val="nil"/>
              <w:right w:val="nil"/>
            </w:tcBorders>
            <w:shd w:val="clear" w:color="auto" w:fill="auto"/>
            <w:noWrap/>
            <w:vAlign w:val="bottom"/>
            <w:hideMark/>
          </w:tcPr>
          <w:p w14:paraId="53920B56"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118.606</w:t>
            </w:r>
          </w:p>
        </w:tc>
        <w:tc>
          <w:tcPr>
            <w:tcW w:w="812" w:type="dxa"/>
            <w:tcBorders>
              <w:top w:val="nil"/>
              <w:left w:val="nil"/>
              <w:bottom w:val="nil"/>
              <w:right w:val="nil"/>
            </w:tcBorders>
            <w:shd w:val="clear" w:color="auto" w:fill="auto"/>
            <w:noWrap/>
            <w:vAlign w:val="bottom"/>
            <w:hideMark/>
          </w:tcPr>
          <w:p w14:paraId="24C9CBE5"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118.903</w:t>
            </w:r>
          </w:p>
        </w:tc>
        <w:tc>
          <w:tcPr>
            <w:tcW w:w="812" w:type="dxa"/>
            <w:tcBorders>
              <w:top w:val="nil"/>
              <w:left w:val="nil"/>
              <w:bottom w:val="nil"/>
              <w:right w:val="nil"/>
            </w:tcBorders>
            <w:shd w:val="clear" w:color="auto" w:fill="auto"/>
            <w:noWrap/>
            <w:vAlign w:val="bottom"/>
            <w:hideMark/>
          </w:tcPr>
          <w:p w14:paraId="6C9FC803"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119.200</w:t>
            </w:r>
          </w:p>
        </w:tc>
        <w:tc>
          <w:tcPr>
            <w:tcW w:w="812" w:type="dxa"/>
            <w:tcBorders>
              <w:top w:val="nil"/>
              <w:left w:val="nil"/>
              <w:bottom w:val="nil"/>
              <w:right w:val="nil"/>
            </w:tcBorders>
            <w:shd w:val="clear" w:color="auto" w:fill="auto"/>
            <w:noWrap/>
            <w:vAlign w:val="bottom"/>
            <w:hideMark/>
          </w:tcPr>
          <w:p w14:paraId="48C9014B"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119.498</w:t>
            </w:r>
          </w:p>
        </w:tc>
        <w:tc>
          <w:tcPr>
            <w:tcW w:w="812" w:type="dxa"/>
            <w:tcBorders>
              <w:top w:val="nil"/>
              <w:left w:val="nil"/>
              <w:bottom w:val="nil"/>
              <w:right w:val="nil"/>
            </w:tcBorders>
            <w:shd w:val="clear" w:color="auto" w:fill="auto"/>
            <w:noWrap/>
            <w:vAlign w:val="bottom"/>
            <w:hideMark/>
          </w:tcPr>
          <w:p w14:paraId="62436ACB" w14:textId="77777777" w:rsidR="00386686" w:rsidRPr="002B4184" w:rsidRDefault="00386686"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119.797</w:t>
            </w:r>
          </w:p>
        </w:tc>
      </w:tr>
      <w:tr w:rsidR="00386686" w:rsidRPr="002B4184" w14:paraId="2DD26011" w14:textId="77777777" w:rsidTr="00386686">
        <w:trPr>
          <w:trHeight w:val="288"/>
        </w:trPr>
        <w:tc>
          <w:tcPr>
            <w:tcW w:w="4036" w:type="dxa"/>
            <w:tcBorders>
              <w:top w:val="nil"/>
              <w:left w:val="nil"/>
              <w:bottom w:val="nil"/>
              <w:right w:val="nil"/>
            </w:tcBorders>
            <w:shd w:val="clear" w:color="auto" w:fill="auto"/>
            <w:noWrap/>
            <w:vAlign w:val="bottom"/>
            <w:hideMark/>
          </w:tcPr>
          <w:p w14:paraId="69CDA5B4"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1122" w:type="dxa"/>
            <w:tcBorders>
              <w:top w:val="nil"/>
              <w:left w:val="nil"/>
              <w:bottom w:val="nil"/>
              <w:right w:val="nil"/>
            </w:tcBorders>
            <w:shd w:val="clear" w:color="auto" w:fill="auto"/>
            <w:vAlign w:val="bottom"/>
            <w:hideMark/>
          </w:tcPr>
          <w:p w14:paraId="115AD6E4"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64F29CE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A7A2CF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41.825</w:t>
            </w:r>
          </w:p>
        </w:tc>
        <w:tc>
          <w:tcPr>
            <w:tcW w:w="812" w:type="dxa"/>
            <w:tcBorders>
              <w:top w:val="nil"/>
              <w:left w:val="nil"/>
              <w:bottom w:val="nil"/>
              <w:right w:val="nil"/>
            </w:tcBorders>
            <w:shd w:val="clear" w:color="auto" w:fill="auto"/>
            <w:noWrap/>
            <w:vAlign w:val="bottom"/>
            <w:hideMark/>
          </w:tcPr>
          <w:p w14:paraId="4C1C2B3E" w14:textId="67F32A34"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41.929</w:t>
            </w:r>
          </w:p>
        </w:tc>
        <w:tc>
          <w:tcPr>
            <w:tcW w:w="812" w:type="dxa"/>
            <w:tcBorders>
              <w:top w:val="nil"/>
              <w:left w:val="nil"/>
              <w:bottom w:val="nil"/>
              <w:right w:val="nil"/>
            </w:tcBorders>
            <w:shd w:val="clear" w:color="auto" w:fill="auto"/>
            <w:noWrap/>
            <w:vAlign w:val="bottom"/>
            <w:hideMark/>
          </w:tcPr>
          <w:p w14:paraId="6FB3BABE"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42.034</w:t>
            </w:r>
          </w:p>
        </w:tc>
        <w:tc>
          <w:tcPr>
            <w:tcW w:w="812" w:type="dxa"/>
            <w:tcBorders>
              <w:top w:val="nil"/>
              <w:left w:val="nil"/>
              <w:bottom w:val="nil"/>
              <w:right w:val="nil"/>
            </w:tcBorders>
            <w:shd w:val="clear" w:color="auto" w:fill="auto"/>
            <w:noWrap/>
            <w:vAlign w:val="bottom"/>
            <w:hideMark/>
          </w:tcPr>
          <w:p w14:paraId="5D100754"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42.139</w:t>
            </w:r>
          </w:p>
        </w:tc>
        <w:tc>
          <w:tcPr>
            <w:tcW w:w="812" w:type="dxa"/>
            <w:tcBorders>
              <w:top w:val="nil"/>
              <w:left w:val="nil"/>
              <w:bottom w:val="nil"/>
              <w:right w:val="nil"/>
            </w:tcBorders>
            <w:shd w:val="clear" w:color="auto" w:fill="auto"/>
            <w:noWrap/>
            <w:vAlign w:val="bottom"/>
            <w:hideMark/>
          </w:tcPr>
          <w:p w14:paraId="4AF6088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42.244</w:t>
            </w:r>
          </w:p>
        </w:tc>
        <w:tc>
          <w:tcPr>
            <w:tcW w:w="812" w:type="dxa"/>
            <w:tcBorders>
              <w:top w:val="nil"/>
              <w:left w:val="nil"/>
              <w:bottom w:val="nil"/>
              <w:right w:val="nil"/>
            </w:tcBorders>
            <w:shd w:val="clear" w:color="auto" w:fill="auto"/>
            <w:noWrap/>
            <w:vAlign w:val="bottom"/>
            <w:hideMark/>
          </w:tcPr>
          <w:p w14:paraId="5BB28CF8"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42.350</w:t>
            </w:r>
          </w:p>
        </w:tc>
        <w:tc>
          <w:tcPr>
            <w:tcW w:w="812" w:type="dxa"/>
            <w:tcBorders>
              <w:top w:val="nil"/>
              <w:left w:val="nil"/>
              <w:bottom w:val="nil"/>
              <w:right w:val="nil"/>
            </w:tcBorders>
            <w:shd w:val="clear" w:color="auto" w:fill="auto"/>
            <w:noWrap/>
            <w:vAlign w:val="bottom"/>
            <w:hideMark/>
          </w:tcPr>
          <w:p w14:paraId="6BD6E314"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42.456</w:t>
            </w:r>
          </w:p>
        </w:tc>
      </w:tr>
      <w:tr w:rsidR="00386686" w:rsidRPr="002B4184" w14:paraId="7FAA6C6C" w14:textId="77777777" w:rsidTr="00386686">
        <w:trPr>
          <w:trHeight w:val="288"/>
        </w:trPr>
        <w:tc>
          <w:tcPr>
            <w:tcW w:w="4036" w:type="dxa"/>
            <w:tcBorders>
              <w:top w:val="nil"/>
              <w:left w:val="nil"/>
              <w:bottom w:val="nil"/>
              <w:right w:val="nil"/>
            </w:tcBorders>
            <w:shd w:val="clear" w:color="auto" w:fill="auto"/>
            <w:noWrap/>
            <w:vAlign w:val="bottom"/>
            <w:hideMark/>
          </w:tcPr>
          <w:p w14:paraId="7ABC31EE"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20D47BC9"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129D9F7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3FB8314"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58.555</w:t>
            </w:r>
          </w:p>
        </w:tc>
        <w:tc>
          <w:tcPr>
            <w:tcW w:w="812" w:type="dxa"/>
            <w:tcBorders>
              <w:top w:val="nil"/>
              <w:left w:val="nil"/>
              <w:bottom w:val="nil"/>
              <w:right w:val="nil"/>
            </w:tcBorders>
            <w:shd w:val="clear" w:color="auto" w:fill="auto"/>
            <w:noWrap/>
            <w:vAlign w:val="bottom"/>
            <w:hideMark/>
          </w:tcPr>
          <w:p w14:paraId="22E070DB" w14:textId="0001D6AA"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58.701</w:t>
            </w:r>
          </w:p>
        </w:tc>
        <w:tc>
          <w:tcPr>
            <w:tcW w:w="812" w:type="dxa"/>
            <w:tcBorders>
              <w:top w:val="nil"/>
              <w:left w:val="nil"/>
              <w:bottom w:val="nil"/>
              <w:right w:val="nil"/>
            </w:tcBorders>
            <w:shd w:val="clear" w:color="auto" w:fill="auto"/>
            <w:noWrap/>
            <w:vAlign w:val="bottom"/>
            <w:hideMark/>
          </w:tcPr>
          <w:p w14:paraId="17564C31"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58.848</w:t>
            </w:r>
          </w:p>
        </w:tc>
        <w:tc>
          <w:tcPr>
            <w:tcW w:w="812" w:type="dxa"/>
            <w:tcBorders>
              <w:top w:val="nil"/>
              <w:left w:val="nil"/>
              <w:bottom w:val="nil"/>
              <w:right w:val="nil"/>
            </w:tcBorders>
            <w:shd w:val="clear" w:color="auto" w:fill="auto"/>
            <w:noWrap/>
            <w:vAlign w:val="bottom"/>
            <w:hideMark/>
          </w:tcPr>
          <w:p w14:paraId="64B5A3FA"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58.995</w:t>
            </w:r>
          </w:p>
        </w:tc>
        <w:tc>
          <w:tcPr>
            <w:tcW w:w="812" w:type="dxa"/>
            <w:tcBorders>
              <w:top w:val="nil"/>
              <w:left w:val="nil"/>
              <w:bottom w:val="nil"/>
              <w:right w:val="nil"/>
            </w:tcBorders>
            <w:shd w:val="clear" w:color="auto" w:fill="auto"/>
            <w:noWrap/>
            <w:vAlign w:val="bottom"/>
            <w:hideMark/>
          </w:tcPr>
          <w:p w14:paraId="2760A628"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59.142</w:t>
            </w:r>
          </w:p>
        </w:tc>
        <w:tc>
          <w:tcPr>
            <w:tcW w:w="812" w:type="dxa"/>
            <w:tcBorders>
              <w:top w:val="nil"/>
              <w:left w:val="nil"/>
              <w:bottom w:val="nil"/>
              <w:right w:val="nil"/>
            </w:tcBorders>
            <w:shd w:val="clear" w:color="auto" w:fill="auto"/>
            <w:noWrap/>
            <w:vAlign w:val="bottom"/>
            <w:hideMark/>
          </w:tcPr>
          <w:p w14:paraId="41D31B6E"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59.290</w:t>
            </w:r>
          </w:p>
        </w:tc>
        <w:tc>
          <w:tcPr>
            <w:tcW w:w="812" w:type="dxa"/>
            <w:tcBorders>
              <w:top w:val="nil"/>
              <w:left w:val="nil"/>
              <w:bottom w:val="nil"/>
              <w:right w:val="nil"/>
            </w:tcBorders>
            <w:shd w:val="clear" w:color="auto" w:fill="auto"/>
            <w:noWrap/>
            <w:vAlign w:val="bottom"/>
            <w:hideMark/>
          </w:tcPr>
          <w:p w14:paraId="5AD02F10"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59.438</w:t>
            </w:r>
          </w:p>
        </w:tc>
      </w:tr>
      <w:tr w:rsidR="00386686" w:rsidRPr="002B4184" w14:paraId="2C8D783D" w14:textId="77777777" w:rsidTr="00386686">
        <w:trPr>
          <w:trHeight w:val="288"/>
        </w:trPr>
        <w:tc>
          <w:tcPr>
            <w:tcW w:w="4036" w:type="dxa"/>
            <w:tcBorders>
              <w:top w:val="nil"/>
              <w:left w:val="nil"/>
              <w:bottom w:val="nil"/>
              <w:right w:val="nil"/>
            </w:tcBorders>
            <w:shd w:val="clear" w:color="auto" w:fill="auto"/>
            <w:noWrap/>
            <w:vAlign w:val="bottom"/>
            <w:hideMark/>
          </w:tcPr>
          <w:p w14:paraId="480E75DA"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Pr="002B4184">
              <w:rPr>
                <w:rFonts w:ascii="Calibri" w:hAnsi="Calibri" w:cs="Calibri"/>
                <w:color w:val="00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6DCC0788"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4749D65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6B134E6"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17.636</w:t>
            </w:r>
          </w:p>
        </w:tc>
        <w:tc>
          <w:tcPr>
            <w:tcW w:w="812" w:type="dxa"/>
            <w:tcBorders>
              <w:top w:val="nil"/>
              <w:left w:val="nil"/>
              <w:bottom w:val="nil"/>
              <w:right w:val="nil"/>
            </w:tcBorders>
            <w:shd w:val="clear" w:color="auto" w:fill="auto"/>
            <w:noWrap/>
            <w:vAlign w:val="bottom"/>
            <w:hideMark/>
          </w:tcPr>
          <w:p w14:paraId="07476594" w14:textId="290B6EBB"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17.680</w:t>
            </w:r>
          </w:p>
        </w:tc>
        <w:tc>
          <w:tcPr>
            <w:tcW w:w="812" w:type="dxa"/>
            <w:tcBorders>
              <w:top w:val="nil"/>
              <w:left w:val="nil"/>
              <w:bottom w:val="nil"/>
              <w:right w:val="nil"/>
            </w:tcBorders>
            <w:shd w:val="clear" w:color="auto" w:fill="auto"/>
            <w:noWrap/>
            <w:vAlign w:val="bottom"/>
            <w:hideMark/>
          </w:tcPr>
          <w:p w14:paraId="5910825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17.724</w:t>
            </w:r>
          </w:p>
        </w:tc>
        <w:tc>
          <w:tcPr>
            <w:tcW w:w="812" w:type="dxa"/>
            <w:tcBorders>
              <w:top w:val="nil"/>
              <w:left w:val="nil"/>
              <w:bottom w:val="nil"/>
              <w:right w:val="nil"/>
            </w:tcBorders>
            <w:shd w:val="clear" w:color="auto" w:fill="auto"/>
            <w:noWrap/>
            <w:vAlign w:val="bottom"/>
            <w:hideMark/>
          </w:tcPr>
          <w:p w14:paraId="6965C19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17.769</w:t>
            </w:r>
          </w:p>
        </w:tc>
        <w:tc>
          <w:tcPr>
            <w:tcW w:w="812" w:type="dxa"/>
            <w:tcBorders>
              <w:top w:val="nil"/>
              <w:left w:val="nil"/>
              <w:bottom w:val="nil"/>
              <w:right w:val="nil"/>
            </w:tcBorders>
            <w:shd w:val="clear" w:color="auto" w:fill="auto"/>
            <w:noWrap/>
            <w:vAlign w:val="bottom"/>
            <w:hideMark/>
          </w:tcPr>
          <w:p w14:paraId="7FC174B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17.813</w:t>
            </w:r>
          </w:p>
        </w:tc>
        <w:tc>
          <w:tcPr>
            <w:tcW w:w="812" w:type="dxa"/>
            <w:tcBorders>
              <w:top w:val="nil"/>
              <w:left w:val="nil"/>
              <w:bottom w:val="nil"/>
              <w:right w:val="nil"/>
            </w:tcBorders>
            <w:shd w:val="clear" w:color="auto" w:fill="auto"/>
            <w:noWrap/>
            <w:vAlign w:val="bottom"/>
            <w:hideMark/>
          </w:tcPr>
          <w:p w14:paraId="3BA81BD3"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17.858</w:t>
            </w:r>
          </w:p>
        </w:tc>
        <w:tc>
          <w:tcPr>
            <w:tcW w:w="812" w:type="dxa"/>
            <w:tcBorders>
              <w:top w:val="nil"/>
              <w:left w:val="nil"/>
              <w:bottom w:val="nil"/>
              <w:right w:val="nil"/>
            </w:tcBorders>
            <w:shd w:val="clear" w:color="auto" w:fill="auto"/>
            <w:noWrap/>
            <w:vAlign w:val="bottom"/>
            <w:hideMark/>
          </w:tcPr>
          <w:p w14:paraId="3B404B17"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17.902</w:t>
            </w:r>
          </w:p>
        </w:tc>
      </w:tr>
      <w:tr w:rsidR="00386686" w:rsidRPr="002B4184" w14:paraId="065CEA50" w14:textId="77777777" w:rsidTr="00386686">
        <w:trPr>
          <w:trHeight w:val="288"/>
        </w:trPr>
        <w:tc>
          <w:tcPr>
            <w:tcW w:w="4036" w:type="dxa"/>
            <w:tcBorders>
              <w:top w:val="nil"/>
              <w:left w:val="nil"/>
              <w:bottom w:val="nil"/>
              <w:right w:val="nil"/>
            </w:tcBorders>
            <w:shd w:val="clear" w:color="auto" w:fill="auto"/>
            <w:noWrap/>
            <w:vAlign w:val="bottom"/>
            <w:hideMark/>
          </w:tcPr>
          <w:p w14:paraId="4A4A8F8E" w14:textId="77777777" w:rsidR="00386686" w:rsidRPr="002B4184" w:rsidRDefault="00386686"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сезонски</w:t>
            </w:r>
          </w:p>
        </w:tc>
        <w:tc>
          <w:tcPr>
            <w:tcW w:w="1122" w:type="dxa"/>
            <w:tcBorders>
              <w:top w:val="nil"/>
              <w:left w:val="nil"/>
              <w:bottom w:val="nil"/>
              <w:right w:val="nil"/>
            </w:tcBorders>
            <w:shd w:val="clear" w:color="auto" w:fill="auto"/>
            <w:vAlign w:val="bottom"/>
            <w:hideMark/>
          </w:tcPr>
          <w:p w14:paraId="29721ACC" w14:textId="77777777" w:rsidR="00386686" w:rsidRPr="00386686" w:rsidRDefault="00386686" w:rsidP="00E050F6">
            <w:pPr>
              <w:widowControl/>
              <w:autoSpaceDE/>
              <w:autoSpaceDN/>
              <w:jc w:val="right"/>
              <w:rPr>
                <w:rFonts w:ascii="Calibri" w:hAnsi="Calibri" w:cs="Calibri"/>
                <w:b/>
                <w:bCs/>
                <w:color w:val="000000"/>
                <w:sz w:val="14"/>
                <w:szCs w:val="18"/>
                <w:lang w:val="el-GR" w:eastAsia="el-GR"/>
              </w:rPr>
            </w:pPr>
            <w:r w:rsidRPr="00386686">
              <w:rPr>
                <w:rFonts w:ascii="Calibri" w:hAnsi="Calibri" w:cs="Calibri"/>
                <w:b/>
                <w:bCs/>
                <w:color w:val="000000"/>
                <w:sz w:val="14"/>
                <w:szCs w:val="18"/>
                <w:lang w:val="el-GR" w:eastAsia="el-GR"/>
              </w:rPr>
              <w:t>68.280</w:t>
            </w:r>
          </w:p>
        </w:tc>
        <w:tc>
          <w:tcPr>
            <w:tcW w:w="664" w:type="dxa"/>
            <w:tcBorders>
              <w:top w:val="nil"/>
              <w:left w:val="nil"/>
              <w:bottom w:val="nil"/>
              <w:right w:val="nil"/>
            </w:tcBorders>
            <w:shd w:val="clear" w:color="auto" w:fill="auto"/>
            <w:noWrap/>
            <w:vAlign w:val="bottom"/>
            <w:hideMark/>
          </w:tcPr>
          <w:p w14:paraId="197AC048" w14:textId="77777777" w:rsidR="00386686" w:rsidRPr="002B4184" w:rsidRDefault="00386686" w:rsidP="00E050F6">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152F382A"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87.009</w:t>
            </w:r>
          </w:p>
        </w:tc>
        <w:tc>
          <w:tcPr>
            <w:tcW w:w="812" w:type="dxa"/>
            <w:tcBorders>
              <w:top w:val="nil"/>
              <w:left w:val="nil"/>
              <w:bottom w:val="nil"/>
              <w:right w:val="nil"/>
            </w:tcBorders>
            <w:shd w:val="clear" w:color="auto" w:fill="auto"/>
            <w:noWrap/>
            <w:vAlign w:val="bottom"/>
            <w:hideMark/>
          </w:tcPr>
          <w:p w14:paraId="4F8A6AF7" w14:textId="43CBDB71"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89.640</w:t>
            </w:r>
          </w:p>
        </w:tc>
        <w:tc>
          <w:tcPr>
            <w:tcW w:w="812" w:type="dxa"/>
            <w:tcBorders>
              <w:top w:val="nil"/>
              <w:left w:val="nil"/>
              <w:bottom w:val="nil"/>
              <w:right w:val="nil"/>
            </w:tcBorders>
            <w:shd w:val="clear" w:color="auto" w:fill="auto"/>
            <w:noWrap/>
            <w:vAlign w:val="bottom"/>
            <w:hideMark/>
          </w:tcPr>
          <w:p w14:paraId="0C36590E"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92.331</w:t>
            </w:r>
          </w:p>
        </w:tc>
        <w:tc>
          <w:tcPr>
            <w:tcW w:w="812" w:type="dxa"/>
            <w:tcBorders>
              <w:top w:val="nil"/>
              <w:left w:val="nil"/>
              <w:bottom w:val="nil"/>
              <w:right w:val="nil"/>
            </w:tcBorders>
            <w:shd w:val="clear" w:color="auto" w:fill="auto"/>
            <w:noWrap/>
            <w:vAlign w:val="bottom"/>
            <w:hideMark/>
          </w:tcPr>
          <w:p w14:paraId="1C0320F7"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95.082</w:t>
            </w:r>
          </w:p>
        </w:tc>
        <w:tc>
          <w:tcPr>
            <w:tcW w:w="812" w:type="dxa"/>
            <w:tcBorders>
              <w:top w:val="nil"/>
              <w:left w:val="nil"/>
              <w:bottom w:val="nil"/>
              <w:right w:val="nil"/>
            </w:tcBorders>
            <w:shd w:val="clear" w:color="auto" w:fill="auto"/>
            <w:noWrap/>
            <w:vAlign w:val="bottom"/>
            <w:hideMark/>
          </w:tcPr>
          <w:p w14:paraId="3F146405"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95.560</w:t>
            </w:r>
          </w:p>
        </w:tc>
        <w:tc>
          <w:tcPr>
            <w:tcW w:w="812" w:type="dxa"/>
            <w:tcBorders>
              <w:top w:val="nil"/>
              <w:left w:val="nil"/>
              <w:bottom w:val="nil"/>
              <w:right w:val="nil"/>
            </w:tcBorders>
            <w:shd w:val="clear" w:color="auto" w:fill="auto"/>
            <w:noWrap/>
            <w:vAlign w:val="bottom"/>
            <w:hideMark/>
          </w:tcPr>
          <w:p w14:paraId="0C4DE7D1"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96.039</w:t>
            </w:r>
          </w:p>
        </w:tc>
        <w:tc>
          <w:tcPr>
            <w:tcW w:w="812" w:type="dxa"/>
            <w:tcBorders>
              <w:top w:val="nil"/>
              <w:left w:val="nil"/>
              <w:bottom w:val="nil"/>
              <w:right w:val="nil"/>
            </w:tcBorders>
            <w:shd w:val="clear" w:color="auto" w:fill="auto"/>
            <w:noWrap/>
            <w:vAlign w:val="bottom"/>
            <w:hideMark/>
          </w:tcPr>
          <w:p w14:paraId="23C2E1CB"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96.517</w:t>
            </w:r>
          </w:p>
        </w:tc>
      </w:tr>
      <w:tr w:rsidR="00386686" w:rsidRPr="002B4184" w14:paraId="09D40A3D" w14:textId="77777777" w:rsidTr="00386686">
        <w:trPr>
          <w:trHeight w:val="288"/>
        </w:trPr>
        <w:tc>
          <w:tcPr>
            <w:tcW w:w="4036" w:type="dxa"/>
            <w:tcBorders>
              <w:top w:val="nil"/>
              <w:left w:val="nil"/>
              <w:bottom w:val="nil"/>
              <w:right w:val="nil"/>
            </w:tcBorders>
            <w:shd w:val="clear" w:color="auto" w:fill="auto"/>
            <w:noWrap/>
            <w:vAlign w:val="bottom"/>
            <w:hideMark/>
          </w:tcPr>
          <w:p w14:paraId="3595B011"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1122" w:type="dxa"/>
            <w:tcBorders>
              <w:top w:val="nil"/>
              <w:left w:val="nil"/>
              <w:bottom w:val="nil"/>
              <w:right w:val="nil"/>
            </w:tcBorders>
            <w:shd w:val="clear" w:color="auto" w:fill="auto"/>
            <w:vAlign w:val="bottom"/>
            <w:hideMark/>
          </w:tcPr>
          <w:p w14:paraId="4A904E12"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1D0FF6D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87D319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21.825</w:t>
            </w:r>
          </w:p>
        </w:tc>
        <w:tc>
          <w:tcPr>
            <w:tcW w:w="812" w:type="dxa"/>
            <w:tcBorders>
              <w:top w:val="nil"/>
              <w:left w:val="nil"/>
              <w:bottom w:val="nil"/>
              <w:right w:val="nil"/>
            </w:tcBorders>
            <w:shd w:val="clear" w:color="auto" w:fill="auto"/>
            <w:noWrap/>
            <w:vAlign w:val="bottom"/>
            <w:hideMark/>
          </w:tcPr>
          <w:p w14:paraId="45E4D42F" w14:textId="011B3B41"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22.485</w:t>
            </w:r>
          </w:p>
        </w:tc>
        <w:tc>
          <w:tcPr>
            <w:tcW w:w="812" w:type="dxa"/>
            <w:tcBorders>
              <w:top w:val="nil"/>
              <w:left w:val="nil"/>
              <w:bottom w:val="nil"/>
              <w:right w:val="nil"/>
            </w:tcBorders>
            <w:shd w:val="clear" w:color="auto" w:fill="auto"/>
            <w:noWrap/>
            <w:vAlign w:val="bottom"/>
            <w:hideMark/>
          </w:tcPr>
          <w:p w14:paraId="76ACF6D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23.160</w:t>
            </w:r>
          </w:p>
        </w:tc>
        <w:tc>
          <w:tcPr>
            <w:tcW w:w="812" w:type="dxa"/>
            <w:tcBorders>
              <w:top w:val="nil"/>
              <w:left w:val="nil"/>
              <w:bottom w:val="nil"/>
              <w:right w:val="nil"/>
            </w:tcBorders>
            <w:shd w:val="clear" w:color="auto" w:fill="auto"/>
            <w:noWrap/>
            <w:vAlign w:val="bottom"/>
            <w:hideMark/>
          </w:tcPr>
          <w:p w14:paraId="6486D2A0"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23.850</w:t>
            </w:r>
          </w:p>
        </w:tc>
        <w:tc>
          <w:tcPr>
            <w:tcW w:w="812" w:type="dxa"/>
            <w:tcBorders>
              <w:top w:val="nil"/>
              <w:left w:val="nil"/>
              <w:bottom w:val="nil"/>
              <w:right w:val="nil"/>
            </w:tcBorders>
            <w:shd w:val="clear" w:color="auto" w:fill="auto"/>
            <w:noWrap/>
            <w:vAlign w:val="bottom"/>
            <w:hideMark/>
          </w:tcPr>
          <w:p w14:paraId="234B1E44"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23.970</w:t>
            </w:r>
          </w:p>
        </w:tc>
        <w:tc>
          <w:tcPr>
            <w:tcW w:w="812" w:type="dxa"/>
            <w:tcBorders>
              <w:top w:val="nil"/>
              <w:left w:val="nil"/>
              <w:bottom w:val="nil"/>
              <w:right w:val="nil"/>
            </w:tcBorders>
            <w:shd w:val="clear" w:color="auto" w:fill="auto"/>
            <w:noWrap/>
            <w:vAlign w:val="bottom"/>
            <w:hideMark/>
          </w:tcPr>
          <w:p w14:paraId="13D4DDE3"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24.090</w:t>
            </w:r>
          </w:p>
        </w:tc>
        <w:tc>
          <w:tcPr>
            <w:tcW w:w="812" w:type="dxa"/>
            <w:tcBorders>
              <w:top w:val="nil"/>
              <w:left w:val="nil"/>
              <w:bottom w:val="nil"/>
              <w:right w:val="nil"/>
            </w:tcBorders>
            <w:shd w:val="clear" w:color="auto" w:fill="auto"/>
            <w:noWrap/>
            <w:vAlign w:val="bottom"/>
            <w:hideMark/>
          </w:tcPr>
          <w:p w14:paraId="6851165E"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24.210</w:t>
            </w:r>
          </w:p>
        </w:tc>
      </w:tr>
      <w:tr w:rsidR="00386686" w:rsidRPr="002B4184" w14:paraId="711B3086" w14:textId="77777777" w:rsidTr="00386686">
        <w:trPr>
          <w:trHeight w:val="288"/>
        </w:trPr>
        <w:tc>
          <w:tcPr>
            <w:tcW w:w="4036" w:type="dxa"/>
            <w:tcBorders>
              <w:top w:val="nil"/>
              <w:left w:val="nil"/>
              <w:bottom w:val="nil"/>
              <w:right w:val="nil"/>
            </w:tcBorders>
            <w:shd w:val="clear" w:color="auto" w:fill="auto"/>
            <w:noWrap/>
            <w:vAlign w:val="bottom"/>
            <w:hideMark/>
          </w:tcPr>
          <w:p w14:paraId="269983D4"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6A63224C"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7827A5FB"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4178F5D"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43.650</w:t>
            </w:r>
          </w:p>
        </w:tc>
        <w:tc>
          <w:tcPr>
            <w:tcW w:w="812" w:type="dxa"/>
            <w:tcBorders>
              <w:top w:val="nil"/>
              <w:left w:val="nil"/>
              <w:bottom w:val="nil"/>
              <w:right w:val="nil"/>
            </w:tcBorders>
            <w:shd w:val="clear" w:color="auto" w:fill="auto"/>
            <w:noWrap/>
            <w:vAlign w:val="bottom"/>
            <w:hideMark/>
          </w:tcPr>
          <w:p w14:paraId="36E39BF5" w14:textId="4588DD0B"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44.970</w:t>
            </w:r>
          </w:p>
        </w:tc>
        <w:tc>
          <w:tcPr>
            <w:tcW w:w="812" w:type="dxa"/>
            <w:tcBorders>
              <w:top w:val="nil"/>
              <w:left w:val="nil"/>
              <w:bottom w:val="nil"/>
              <w:right w:val="nil"/>
            </w:tcBorders>
            <w:shd w:val="clear" w:color="auto" w:fill="auto"/>
            <w:noWrap/>
            <w:vAlign w:val="bottom"/>
            <w:hideMark/>
          </w:tcPr>
          <w:p w14:paraId="54E2D02F"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46.320</w:t>
            </w:r>
          </w:p>
        </w:tc>
        <w:tc>
          <w:tcPr>
            <w:tcW w:w="812" w:type="dxa"/>
            <w:tcBorders>
              <w:top w:val="nil"/>
              <w:left w:val="nil"/>
              <w:bottom w:val="nil"/>
              <w:right w:val="nil"/>
            </w:tcBorders>
            <w:shd w:val="clear" w:color="auto" w:fill="auto"/>
            <w:noWrap/>
            <w:vAlign w:val="bottom"/>
            <w:hideMark/>
          </w:tcPr>
          <w:p w14:paraId="1C596E2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47.700</w:t>
            </w:r>
          </w:p>
        </w:tc>
        <w:tc>
          <w:tcPr>
            <w:tcW w:w="812" w:type="dxa"/>
            <w:tcBorders>
              <w:top w:val="nil"/>
              <w:left w:val="nil"/>
              <w:bottom w:val="nil"/>
              <w:right w:val="nil"/>
            </w:tcBorders>
            <w:shd w:val="clear" w:color="auto" w:fill="auto"/>
            <w:noWrap/>
            <w:vAlign w:val="bottom"/>
            <w:hideMark/>
          </w:tcPr>
          <w:p w14:paraId="2DE45252"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47.940</w:t>
            </w:r>
          </w:p>
        </w:tc>
        <w:tc>
          <w:tcPr>
            <w:tcW w:w="812" w:type="dxa"/>
            <w:tcBorders>
              <w:top w:val="nil"/>
              <w:left w:val="nil"/>
              <w:bottom w:val="nil"/>
              <w:right w:val="nil"/>
            </w:tcBorders>
            <w:shd w:val="clear" w:color="auto" w:fill="auto"/>
            <w:noWrap/>
            <w:vAlign w:val="bottom"/>
            <w:hideMark/>
          </w:tcPr>
          <w:p w14:paraId="2B36E071"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48.180</w:t>
            </w:r>
          </w:p>
        </w:tc>
        <w:tc>
          <w:tcPr>
            <w:tcW w:w="812" w:type="dxa"/>
            <w:tcBorders>
              <w:top w:val="nil"/>
              <w:left w:val="nil"/>
              <w:bottom w:val="nil"/>
              <w:right w:val="nil"/>
            </w:tcBorders>
            <w:shd w:val="clear" w:color="auto" w:fill="auto"/>
            <w:noWrap/>
            <w:vAlign w:val="bottom"/>
            <w:hideMark/>
          </w:tcPr>
          <w:p w14:paraId="734D21E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48.420</w:t>
            </w:r>
          </w:p>
        </w:tc>
      </w:tr>
      <w:tr w:rsidR="00386686" w:rsidRPr="002B4184" w14:paraId="7E8FA3F1" w14:textId="77777777" w:rsidTr="00386686">
        <w:trPr>
          <w:trHeight w:val="288"/>
        </w:trPr>
        <w:tc>
          <w:tcPr>
            <w:tcW w:w="4036" w:type="dxa"/>
            <w:tcBorders>
              <w:top w:val="nil"/>
              <w:left w:val="nil"/>
              <w:bottom w:val="nil"/>
              <w:right w:val="nil"/>
            </w:tcBorders>
            <w:shd w:val="clear" w:color="auto" w:fill="auto"/>
            <w:noWrap/>
            <w:vAlign w:val="bottom"/>
            <w:hideMark/>
          </w:tcPr>
          <w:p w14:paraId="3B218422"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Pr="002B4184">
              <w:rPr>
                <w:rFonts w:ascii="Calibri" w:hAnsi="Calibri" w:cs="Calibri"/>
                <w:color w:val="00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0FD6E525"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4221794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936ABE1"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21.534</w:t>
            </w:r>
          </w:p>
        </w:tc>
        <w:tc>
          <w:tcPr>
            <w:tcW w:w="812" w:type="dxa"/>
            <w:tcBorders>
              <w:top w:val="nil"/>
              <w:left w:val="nil"/>
              <w:bottom w:val="nil"/>
              <w:right w:val="nil"/>
            </w:tcBorders>
            <w:shd w:val="clear" w:color="auto" w:fill="auto"/>
            <w:noWrap/>
            <w:vAlign w:val="bottom"/>
            <w:hideMark/>
          </w:tcPr>
          <w:p w14:paraId="616C9FB7" w14:textId="1FB6BB30"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22.185</w:t>
            </w:r>
          </w:p>
        </w:tc>
        <w:tc>
          <w:tcPr>
            <w:tcW w:w="812" w:type="dxa"/>
            <w:tcBorders>
              <w:top w:val="nil"/>
              <w:left w:val="nil"/>
              <w:bottom w:val="nil"/>
              <w:right w:val="nil"/>
            </w:tcBorders>
            <w:shd w:val="clear" w:color="auto" w:fill="auto"/>
            <w:noWrap/>
            <w:vAlign w:val="bottom"/>
            <w:hideMark/>
          </w:tcPr>
          <w:p w14:paraId="1F382C8A"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22.851</w:t>
            </w:r>
          </w:p>
        </w:tc>
        <w:tc>
          <w:tcPr>
            <w:tcW w:w="812" w:type="dxa"/>
            <w:tcBorders>
              <w:top w:val="nil"/>
              <w:left w:val="nil"/>
              <w:bottom w:val="nil"/>
              <w:right w:val="nil"/>
            </w:tcBorders>
            <w:shd w:val="clear" w:color="auto" w:fill="auto"/>
            <w:noWrap/>
            <w:vAlign w:val="bottom"/>
            <w:hideMark/>
          </w:tcPr>
          <w:p w14:paraId="491163AD"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23.532</w:t>
            </w:r>
          </w:p>
        </w:tc>
        <w:tc>
          <w:tcPr>
            <w:tcW w:w="812" w:type="dxa"/>
            <w:tcBorders>
              <w:top w:val="nil"/>
              <w:left w:val="nil"/>
              <w:bottom w:val="nil"/>
              <w:right w:val="nil"/>
            </w:tcBorders>
            <w:shd w:val="clear" w:color="auto" w:fill="auto"/>
            <w:noWrap/>
            <w:vAlign w:val="bottom"/>
            <w:hideMark/>
          </w:tcPr>
          <w:p w14:paraId="3B29D0DE"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23.650</w:t>
            </w:r>
          </w:p>
        </w:tc>
        <w:tc>
          <w:tcPr>
            <w:tcW w:w="812" w:type="dxa"/>
            <w:tcBorders>
              <w:top w:val="nil"/>
              <w:left w:val="nil"/>
              <w:bottom w:val="nil"/>
              <w:right w:val="nil"/>
            </w:tcBorders>
            <w:shd w:val="clear" w:color="auto" w:fill="auto"/>
            <w:noWrap/>
            <w:vAlign w:val="bottom"/>
            <w:hideMark/>
          </w:tcPr>
          <w:p w14:paraId="4E3EB980"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23.769</w:t>
            </w:r>
          </w:p>
        </w:tc>
        <w:tc>
          <w:tcPr>
            <w:tcW w:w="812" w:type="dxa"/>
            <w:tcBorders>
              <w:top w:val="nil"/>
              <w:left w:val="nil"/>
              <w:bottom w:val="nil"/>
              <w:right w:val="nil"/>
            </w:tcBorders>
            <w:shd w:val="clear" w:color="auto" w:fill="auto"/>
            <w:noWrap/>
            <w:vAlign w:val="bottom"/>
            <w:hideMark/>
          </w:tcPr>
          <w:p w14:paraId="575F5012"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23.887</w:t>
            </w:r>
          </w:p>
        </w:tc>
      </w:tr>
      <w:tr w:rsidR="00386686" w:rsidRPr="002B4184" w14:paraId="286A8943" w14:textId="77777777" w:rsidTr="00386686">
        <w:trPr>
          <w:trHeight w:val="288"/>
        </w:trPr>
        <w:tc>
          <w:tcPr>
            <w:tcW w:w="4036" w:type="dxa"/>
            <w:tcBorders>
              <w:top w:val="nil"/>
              <w:left w:val="nil"/>
              <w:bottom w:val="nil"/>
              <w:right w:val="nil"/>
            </w:tcBorders>
            <w:shd w:val="clear" w:color="auto" w:fill="auto"/>
            <w:noWrap/>
            <w:vAlign w:val="bottom"/>
            <w:hideMark/>
          </w:tcPr>
          <w:p w14:paraId="679159D9" w14:textId="77777777" w:rsidR="00386686" w:rsidRPr="002B4184" w:rsidRDefault="00386686"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Комерцијални/Индустриски</w:t>
            </w:r>
          </w:p>
        </w:tc>
        <w:tc>
          <w:tcPr>
            <w:tcW w:w="1122" w:type="dxa"/>
            <w:tcBorders>
              <w:top w:val="nil"/>
              <w:left w:val="nil"/>
              <w:bottom w:val="nil"/>
              <w:right w:val="nil"/>
            </w:tcBorders>
            <w:shd w:val="clear" w:color="auto" w:fill="auto"/>
            <w:vAlign w:val="bottom"/>
            <w:hideMark/>
          </w:tcPr>
          <w:p w14:paraId="4E30B911" w14:textId="77777777" w:rsidR="00386686" w:rsidRPr="00386686" w:rsidRDefault="00386686" w:rsidP="00E050F6">
            <w:pPr>
              <w:widowControl/>
              <w:autoSpaceDE/>
              <w:autoSpaceDN/>
              <w:jc w:val="right"/>
              <w:rPr>
                <w:rFonts w:ascii="Calibri" w:hAnsi="Calibri" w:cs="Calibri"/>
                <w:b/>
                <w:bCs/>
                <w:color w:val="000000"/>
                <w:sz w:val="14"/>
                <w:szCs w:val="18"/>
                <w:lang w:val="el-GR" w:eastAsia="el-GR"/>
              </w:rPr>
            </w:pPr>
            <w:r w:rsidRPr="00386686">
              <w:rPr>
                <w:rFonts w:ascii="Calibri" w:hAnsi="Calibri" w:cs="Calibri"/>
                <w:b/>
                <w:bCs/>
                <w:color w:val="000000"/>
                <w:sz w:val="14"/>
                <w:szCs w:val="18"/>
                <w:lang w:val="el-GR" w:eastAsia="el-GR"/>
              </w:rPr>
              <w:t>57.151</w:t>
            </w:r>
          </w:p>
        </w:tc>
        <w:tc>
          <w:tcPr>
            <w:tcW w:w="664" w:type="dxa"/>
            <w:tcBorders>
              <w:top w:val="nil"/>
              <w:left w:val="nil"/>
              <w:bottom w:val="nil"/>
              <w:right w:val="nil"/>
            </w:tcBorders>
            <w:shd w:val="clear" w:color="auto" w:fill="auto"/>
            <w:noWrap/>
            <w:vAlign w:val="bottom"/>
            <w:hideMark/>
          </w:tcPr>
          <w:p w14:paraId="3E3895D8" w14:textId="77777777" w:rsidR="00386686" w:rsidRPr="002B4184" w:rsidRDefault="00386686" w:rsidP="00E050F6">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1BD9630D"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60.950</w:t>
            </w:r>
          </w:p>
        </w:tc>
        <w:tc>
          <w:tcPr>
            <w:tcW w:w="812" w:type="dxa"/>
            <w:tcBorders>
              <w:top w:val="nil"/>
              <w:left w:val="nil"/>
              <w:bottom w:val="nil"/>
              <w:right w:val="nil"/>
            </w:tcBorders>
            <w:shd w:val="clear" w:color="auto" w:fill="auto"/>
            <w:noWrap/>
            <w:vAlign w:val="bottom"/>
            <w:hideMark/>
          </w:tcPr>
          <w:p w14:paraId="7DB9AC8E" w14:textId="3A61B751"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61.103</w:t>
            </w:r>
          </w:p>
        </w:tc>
        <w:tc>
          <w:tcPr>
            <w:tcW w:w="812" w:type="dxa"/>
            <w:tcBorders>
              <w:top w:val="nil"/>
              <w:left w:val="nil"/>
              <w:bottom w:val="nil"/>
              <w:right w:val="nil"/>
            </w:tcBorders>
            <w:shd w:val="clear" w:color="auto" w:fill="auto"/>
            <w:noWrap/>
            <w:vAlign w:val="bottom"/>
            <w:hideMark/>
          </w:tcPr>
          <w:p w14:paraId="571DC4B0"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61.256</w:t>
            </w:r>
          </w:p>
        </w:tc>
        <w:tc>
          <w:tcPr>
            <w:tcW w:w="812" w:type="dxa"/>
            <w:tcBorders>
              <w:top w:val="nil"/>
              <w:left w:val="nil"/>
              <w:bottom w:val="nil"/>
              <w:right w:val="nil"/>
            </w:tcBorders>
            <w:shd w:val="clear" w:color="auto" w:fill="auto"/>
            <w:noWrap/>
            <w:vAlign w:val="bottom"/>
            <w:hideMark/>
          </w:tcPr>
          <w:p w14:paraId="2C0F6C94"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61.409</w:t>
            </w:r>
          </w:p>
        </w:tc>
        <w:tc>
          <w:tcPr>
            <w:tcW w:w="812" w:type="dxa"/>
            <w:tcBorders>
              <w:top w:val="nil"/>
              <w:left w:val="nil"/>
              <w:bottom w:val="nil"/>
              <w:right w:val="nil"/>
            </w:tcBorders>
            <w:shd w:val="clear" w:color="auto" w:fill="auto"/>
            <w:noWrap/>
            <w:vAlign w:val="bottom"/>
            <w:hideMark/>
          </w:tcPr>
          <w:p w14:paraId="66C53F08"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61.562</w:t>
            </w:r>
          </w:p>
        </w:tc>
        <w:tc>
          <w:tcPr>
            <w:tcW w:w="812" w:type="dxa"/>
            <w:tcBorders>
              <w:top w:val="nil"/>
              <w:left w:val="nil"/>
              <w:bottom w:val="nil"/>
              <w:right w:val="nil"/>
            </w:tcBorders>
            <w:shd w:val="clear" w:color="auto" w:fill="auto"/>
            <w:noWrap/>
            <w:vAlign w:val="bottom"/>
            <w:hideMark/>
          </w:tcPr>
          <w:p w14:paraId="38100ADF"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61.716</w:t>
            </w:r>
          </w:p>
        </w:tc>
        <w:tc>
          <w:tcPr>
            <w:tcW w:w="812" w:type="dxa"/>
            <w:tcBorders>
              <w:top w:val="nil"/>
              <w:left w:val="nil"/>
              <w:bottom w:val="nil"/>
              <w:right w:val="nil"/>
            </w:tcBorders>
            <w:shd w:val="clear" w:color="auto" w:fill="auto"/>
            <w:noWrap/>
            <w:vAlign w:val="bottom"/>
            <w:hideMark/>
          </w:tcPr>
          <w:p w14:paraId="5A7DD53E"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61.870</w:t>
            </w:r>
          </w:p>
        </w:tc>
      </w:tr>
      <w:tr w:rsidR="00386686" w:rsidRPr="002B4184" w14:paraId="42BC8CA9" w14:textId="77777777" w:rsidTr="00386686">
        <w:trPr>
          <w:trHeight w:val="288"/>
        </w:trPr>
        <w:tc>
          <w:tcPr>
            <w:tcW w:w="4036" w:type="dxa"/>
            <w:tcBorders>
              <w:top w:val="nil"/>
              <w:left w:val="nil"/>
              <w:bottom w:val="nil"/>
              <w:right w:val="nil"/>
            </w:tcBorders>
            <w:shd w:val="clear" w:color="auto" w:fill="auto"/>
            <w:noWrap/>
            <w:vAlign w:val="bottom"/>
            <w:hideMark/>
          </w:tcPr>
          <w:p w14:paraId="1A208BBC"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6D9D6E35"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4B99C8F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5BF59CF"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26.190</w:t>
            </w:r>
          </w:p>
        </w:tc>
        <w:tc>
          <w:tcPr>
            <w:tcW w:w="812" w:type="dxa"/>
            <w:tcBorders>
              <w:top w:val="nil"/>
              <w:left w:val="nil"/>
              <w:bottom w:val="nil"/>
              <w:right w:val="nil"/>
            </w:tcBorders>
            <w:shd w:val="clear" w:color="auto" w:fill="auto"/>
            <w:noWrap/>
            <w:vAlign w:val="bottom"/>
            <w:hideMark/>
          </w:tcPr>
          <w:p w14:paraId="78E54F3C" w14:textId="2B05ABF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26.256</w:t>
            </w:r>
          </w:p>
        </w:tc>
        <w:tc>
          <w:tcPr>
            <w:tcW w:w="812" w:type="dxa"/>
            <w:tcBorders>
              <w:top w:val="nil"/>
              <w:left w:val="nil"/>
              <w:bottom w:val="nil"/>
              <w:right w:val="nil"/>
            </w:tcBorders>
            <w:shd w:val="clear" w:color="auto" w:fill="auto"/>
            <w:noWrap/>
            <w:vAlign w:val="bottom"/>
            <w:hideMark/>
          </w:tcPr>
          <w:p w14:paraId="101DA65D"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26.321</w:t>
            </w:r>
          </w:p>
        </w:tc>
        <w:tc>
          <w:tcPr>
            <w:tcW w:w="812" w:type="dxa"/>
            <w:tcBorders>
              <w:top w:val="nil"/>
              <w:left w:val="nil"/>
              <w:bottom w:val="nil"/>
              <w:right w:val="nil"/>
            </w:tcBorders>
            <w:shd w:val="clear" w:color="auto" w:fill="auto"/>
            <w:noWrap/>
            <w:vAlign w:val="bottom"/>
            <w:hideMark/>
          </w:tcPr>
          <w:p w14:paraId="5C83F11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26.387</w:t>
            </w:r>
          </w:p>
        </w:tc>
        <w:tc>
          <w:tcPr>
            <w:tcW w:w="812" w:type="dxa"/>
            <w:tcBorders>
              <w:top w:val="nil"/>
              <w:left w:val="nil"/>
              <w:bottom w:val="nil"/>
              <w:right w:val="nil"/>
            </w:tcBorders>
            <w:shd w:val="clear" w:color="auto" w:fill="auto"/>
            <w:noWrap/>
            <w:vAlign w:val="bottom"/>
            <w:hideMark/>
          </w:tcPr>
          <w:p w14:paraId="4CC5A945"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26.453</w:t>
            </w:r>
          </w:p>
        </w:tc>
        <w:tc>
          <w:tcPr>
            <w:tcW w:w="812" w:type="dxa"/>
            <w:tcBorders>
              <w:top w:val="nil"/>
              <w:left w:val="nil"/>
              <w:bottom w:val="nil"/>
              <w:right w:val="nil"/>
            </w:tcBorders>
            <w:shd w:val="clear" w:color="auto" w:fill="auto"/>
            <w:noWrap/>
            <w:vAlign w:val="bottom"/>
            <w:hideMark/>
          </w:tcPr>
          <w:p w14:paraId="55FB9DB2"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26.519</w:t>
            </w:r>
          </w:p>
        </w:tc>
        <w:tc>
          <w:tcPr>
            <w:tcW w:w="812" w:type="dxa"/>
            <w:tcBorders>
              <w:top w:val="nil"/>
              <w:left w:val="nil"/>
              <w:bottom w:val="nil"/>
              <w:right w:val="nil"/>
            </w:tcBorders>
            <w:shd w:val="clear" w:color="auto" w:fill="auto"/>
            <w:noWrap/>
            <w:vAlign w:val="bottom"/>
            <w:hideMark/>
          </w:tcPr>
          <w:p w14:paraId="30DDA981"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26.586</w:t>
            </w:r>
          </w:p>
        </w:tc>
      </w:tr>
      <w:tr w:rsidR="00386686" w:rsidRPr="002B4184" w14:paraId="2758ACB3" w14:textId="77777777" w:rsidTr="00386686">
        <w:trPr>
          <w:trHeight w:val="288"/>
        </w:trPr>
        <w:tc>
          <w:tcPr>
            <w:tcW w:w="4036" w:type="dxa"/>
            <w:tcBorders>
              <w:top w:val="nil"/>
              <w:left w:val="nil"/>
              <w:bottom w:val="nil"/>
              <w:right w:val="nil"/>
            </w:tcBorders>
            <w:shd w:val="clear" w:color="auto" w:fill="auto"/>
            <w:noWrap/>
            <w:vAlign w:val="bottom"/>
            <w:hideMark/>
          </w:tcPr>
          <w:p w14:paraId="566CFE38" w14:textId="77777777" w:rsidR="00386686" w:rsidRPr="002B4184" w:rsidRDefault="00386686"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Pr="002B4184">
              <w:rPr>
                <w:rFonts w:ascii="Calibri" w:hAnsi="Calibri" w:cs="Calibri"/>
                <w:color w:val="00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2E61877B" w14:textId="77777777" w:rsidR="00386686" w:rsidRPr="00386686" w:rsidRDefault="00386686" w:rsidP="00E050F6">
            <w:pPr>
              <w:widowControl/>
              <w:autoSpaceDE/>
              <w:autoSpaceDN/>
              <w:ind w:firstLineChars="300" w:firstLine="42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6E974B0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D273BF7"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34.760</w:t>
            </w:r>
          </w:p>
        </w:tc>
        <w:tc>
          <w:tcPr>
            <w:tcW w:w="812" w:type="dxa"/>
            <w:tcBorders>
              <w:top w:val="nil"/>
              <w:left w:val="nil"/>
              <w:bottom w:val="nil"/>
              <w:right w:val="nil"/>
            </w:tcBorders>
            <w:shd w:val="clear" w:color="auto" w:fill="auto"/>
            <w:noWrap/>
            <w:vAlign w:val="bottom"/>
            <w:hideMark/>
          </w:tcPr>
          <w:p w14:paraId="25345184" w14:textId="6C70195A"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34.847</w:t>
            </w:r>
          </w:p>
        </w:tc>
        <w:tc>
          <w:tcPr>
            <w:tcW w:w="812" w:type="dxa"/>
            <w:tcBorders>
              <w:top w:val="nil"/>
              <w:left w:val="nil"/>
              <w:bottom w:val="nil"/>
              <w:right w:val="nil"/>
            </w:tcBorders>
            <w:shd w:val="clear" w:color="auto" w:fill="auto"/>
            <w:noWrap/>
            <w:vAlign w:val="bottom"/>
            <w:hideMark/>
          </w:tcPr>
          <w:p w14:paraId="6328062C"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34.934</w:t>
            </w:r>
          </w:p>
        </w:tc>
        <w:tc>
          <w:tcPr>
            <w:tcW w:w="812" w:type="dxa"/>
            <w:tcBorders>
              <w:top w:val="nil"/>
              <w:left w:val="nil"/>
              <w:bottom w:val="nil"/>
              <w:right w:val="nil"/>
            </w:tcBorders>
            <w:shd w:val="clear" w:color="auto" w:fill="auto"/>
            <w:noWrap/>
            <w:vAlign w:val="bottom"/>
            <w:hideMark/>
          </w:tcPr>
          <w:p w14:paraId="1181C24B"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35.022</w:t>
            </w:r>
          </w:p>
        </w:tc>
        <w:tc>
          <w:tcPr>
            <w:tcW w:w="812" w:type="dxa"/>
            <w:tcBorders>
              <w:top w:val="nil"/>
              <w:left w:val="nil"/>
              <w:bottom w:val="nil"/>
              <w:right w:val="nil"/>
            </w:tcBorders>
            <w:shd w:val="clear" w:color="auto" w:fill="auto"/>
            <w:noWrap/>
            <w:vAlign w:val="bottom"/>
            <w:hideMark/>
          </w:tcPr>
          <w:p w14:paraId="3A0777D6"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35.109</w:t>
            </w:r>
          </w:p>
        </w:tc>
        <w:tc>
          <w:tcPr>
            <w:tcW w:w="812" w:type="dxa"/>
            <w:tcBorders>
              <w:top w:val="nil"/>
              <w:left w:val="nil"/>
              <w:bottom w:val="nil"/>
              <w:right w:val="nil"/>
            </w:tcBorders>
            <w:shd w:val="clear" w:color="auto" w:fill="auto"/>
            <w:noWrap/>
            <w:vAlign w:val="bottom"/>
            <w:hideMark/>
          </w:tcPr>
          <w:p w14:paraId="4B8D163F"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35.197</w:t>
            </w:r>
          </w:p>
        </w:tc>
        <w:tc>
          <w:tcPr>
            <w:tcW w:w="812" w:type="dxa"/>
            <w:tcBorders>
              <w:top w:val="nil"/>
              <w:left w:val="nil"/>
              <w:bottom w:val="nil"/>
              <w:right w:val="nil"/>
            </w:tcBorders>
            <w:shd w:val="clear" w:color="auto" w:fill="auto"/>
            <w:noWrap/>
            <w:vAlign w:val="bottom"/>
            <w:hideMark/>
          </w:tcPr>
          <w:p w14:paraId="7E9B4FFE" w14:textId="77777777" w:rsidR="00386686" w:rsidRPr="002B4184" w:rsidRDefault="00386686"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35.285</w:t>
            </w:r>
          </w:p>
        </w:tc>
      </w:tr>
      <w:tr w:rsidR="00386686" w:rsidRPr="002B4184" w14:paraId="20844A8B" w14:textId="77777777" w:rsidTr="00386686">
        <w:trPr>
          <w:trHeight w:val="288"/>
        </w:trPr>
        <w:tc>
          <w:tcPr>
            <w:tcW w:w="4036" w:type="dxa"/>
            <w:tcBorders>
              <w:top w:val="nil"/>
              <w:left w:val="nil"/>
              <w:bottom w:val="nil"/>
              <w:right w:val="nil"/>
            </w:tcBorders>
            <w:shd w:val="clear" w:color="auto" w:fill="auto"/>
            <w:noWrap/>
            <w:vAlign w:val="bottom"/>
            <w:hideMark/>
          </w:tcPr>
          <w:p w14:paraId="0FE61863" w14:textId="77777777" w:rsidR="00386686" w:rsidRPr="002B4184" w:rsidRDefault="00386686"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Институционални</w:t>
            </w:r>
          </w:p>
        </w:tc>
        <w:tc>
          <w:tcPr>
            <w:tcW w:w="1122" w:type="dxa"/>
            <w:tcBorders>
              <w:top w:val="nil"/>
              <w:left w:val="nil"/>
              <w:bottom w:val="nil"/>
              <w:right w:val="nil"/>
            </w:tcBorders>
            <w:shd w:val="clear" w:color="auto" w:fill="auto"/>
            <w:vAlign w:val="bottom"/>
            <w:hideMark/>
          </w:tcPr>
          <w:p w14:paraId="09423AC7" w14:textId="77777777" w:rsidR="00386686" w:rsidRPr="00386686" w:rsidRDefault="00386686" w:rsidP="00E050F6">
            <w:pPr>
              <w:widowControl/>
              <w:autoSpaceDE/>
              <w:autoSpaceDN/>
              <w:jc w:val="right"/>
              <w:rPr>
                <w:rFonts w:ascii="Calibri" w:hAnsi="Calibri" w:cs="Calibri"/>
                <w:b/>
                <w:bCs/>
                <w:color w:val="000000"/>
                <w:sz w:val="14"/>
                <w:szCs w:val="18"/>
                <w:lang w:val="el-GR" w:eastAsia="el-GR"/>
              </w:rPr>
            </w:pPr>
            <w:r w:rsidRPr="00386686">
              <w:rPr>
                <w:rFonts w:ascii="Calibri" w:hAnsi="Calibri" w:cs="Calibri"/>
                <w:b/>
                <w:bCs/>
                <w:color w:val="000000"/>
                <w:sz w:val="14"/>
                <w:szCs w:val="18"/>
                <w:lang w:val="el-GR" w:eastAsia="el-GR"/>
              </w:rPr>
              <w:t>9.533</w:t>
            </w:r>
          </w:p>
        </w:tc>
        <w:tc>
          <w:tcPr>
            <w:tcW w:w="664" w:type="dxa"/>
            <w:tcBorders>
              <w:top w:val="nil"/>
              <w:left w:val="nil"/>
              <w:bottom w:val="nil"/>
              <w:right w:val="nil"/>
            </w:tcBorders>
            <w:shd w:val="clear" w:color="auto" w:fill="auto"/>
            <w:noWrap/>
            <w:vAlign w:val="bottom"/>
            <w:hideMark/>
          </w:tcPr>
          <w:p w14:paraId="4CD5893B" w14:textId="77777777" w:rsidR="00386686" w:rsidRPr="002B4184" w:rsidRDefault="00386686" w:rsidP="00E050F6">
            <w:pPr>
              <w:widowControl/>
              <w:autoSpaceDE/>
              <w:autoSpaceDN/>
              <w:jc w:val="right"/>
              <w:rPr>
                <w:rFonts w:ascii="Calibri" w:hAnsi="Calibri" w:cs="Calibri"/>
                <w:b/>
                <w:bCs/>
                <w:color w:val="000000"/>
                <w:sz w:val="18"/>
                <w:szCs w:val="18"/>
                <w:lang w:val="el-GR" w:eastAsia="el-GR"/>
              </w:rPr>
            </w:pPr>
          </w:p>
        </w:tc>
        <w:tc>
          <w:tcPr>
            <w:tcW w:w="812" w:type="dxa"/>
            <w:tcBorders>
              <w:top w:val="nil"/>
              <w:left w:val="nil"/>
              <w:bottom w:val="nil"/>
              <w:right w:val="nil"/>
            </w:tcBorders>
            <w:shd w:val="clear" w:color="auto" w:fill="auto"/>
            <w:noWrap/>
            <w:vAlign w:val="bottom"/>
            <w:hideMark/>
          </w:tcPr>
          <w:p w14:paraId="36FE8B54"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12.861</w:t>
            </w:r>
          </w:p>
        </w:tc>
        <w:tc>
          <w:tcPr>
            <w:tcW w:w="812" w:type="dxa"/>
            <w:tcBorders>
              <w:top w:val="nil"/>
              <w:left w:val="nil"/>
              <w:bottom w:val="nil"/>
              <w:right w:val="nil"/>
            </w:tcBorders>
            <w:shd w:val="clear" w:color="auto" w:fill="auto"/>
            <w:noWrap/>
            <w:vAlign w:val="bottom"/>
            <w:hideMark/>
          </w:tcPr>
          <w:p w14:paraId="5E33E8C2" w14:textId="6A9BB0C1"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12.893</w:t>
            </w:r>
          </w:p>
        </w:tc>
        <w:tc>
          <w:tcPr>
            <w:tcW w:w="812" w:type="dxa"/>
            <w:tcBorders>
              <w:top w:val="nil"/>
              <w:left w:val="nil"/>
              <w:bottom w:val="nil"/>
              <w:right w:val="nil"/>
            </w:tcBorders>
            <w:shd w:val="clear" w:color="auto" w:fill="auto"/>
            <w:noWrap/>
            <w:vAlign w:val="bottom"/>
            <w:hideMark/>
          </w:tcPr>
          <w:p w14:paraId="0875531D"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12.925</w:t>
            </w:r>
          </w:p>
        </w:tc>
        <w:tc>
          <w:tcPr>
            <w:tcW w:w="812" w:type="dxa"/>
            <w:tcBorders>
              <w:top w:val="nil"/>
              <w:left w:val="nil"/>
              <w:bottom w:val="nil"/>
              <w:right w:val="nil"/>
            </w:tcBorders>
            <w:shd w:val="clear" w:color="auto" w:fill="auto"/>
            <w:noWrap/>
            <w:vAlign w:val="bottom"/>
            <w:hideMark/>
          </w:tcPr>
          <w:p w14:paraId="180243F3"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12.957</w:t>
            </w:r>
          </w:p>
        </w:tc>
        <w:tc>
          <w:tcPr>
            <w:tcW w:w="812" w:type="dxa"/>
            <w:tcBorders>
              <w:top w:val="nil"/>
              <w:left w:val="nil"/>
              <w:bottom w:val="nil"/>
              <w:right w:val="nil"/>
            </w:tcBorders>
            <w:shd w:val="clear" w:color="auto" w:fill="auto"/>
            <w:noWrap/>
            <w:vAlign w:val="bottom"/>
            <w:hideMark/>
          </w:tcPr>
          <w:p w14:paraId="29F56E89"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12.990</w:t>
            </w:r>
          </w:p>
        </w:tc>
        <w:tc>
          <w:tcPr>
            <w:tcW w:w="812" w:type="dxa"/>
            <w:tcBorders>
              <w:top w:val="nil"/>
              <w:left w:val="nil"/>
              <w:bottom w:val="nil"/>
              <w:right w:val="nil"/>
            </w:tcBorders>
            <w:shd w:val="clear" w:color="auto" w:fill="auto"/>
            <w:noWrap/>
            <w:vAlign w:val="bottom"/>
            <w:hideMark/>
          </w:tcPr>
          <w:p w14:paraId="479E4C85"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13.022</w:t>
            </w:r>
          </w:p>
        </w:tc>
        <w:tc>
          <w:tcPr>
            <w:tcW w:w="812" w:type="dxa"/>
            <w:tcBorders>
              <w:top w:val="nil"/>
              <w:left w:val="nil"/>
              <w:bottom w:val="nil"/>
              <w:right w:val="nil"/>
            </w:tcBorders>
            <w:shd w:val="clear" w:color="auto" w:fill="auto"/>
            <w:noWrap/>
            <w:vAlign w:val="bottom"/>
            <w:hideMark/>
          </w:tcPr>
          <w:p w14:paraId="1EEA607C"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13.055</w:t>
            </w:r>
          </w:p>
        </w:tc>
      </w:tr>
      <w:tr w:rsidR="00386686" w:rsidRPr="002B4184" w14:paraId="07CACE21" w14:textId="77777777" w:rsidTr="00386686">
        <w:trPr>
          <w:trHeight w:val="288"/>
        </w:trPr>
        <w:tc>
          <w:tcPr>
            <w:tcW w:w="4036" w:type="dxa"/>
            <w:tcBorders>
              <w:top w:val="nil"/>
              <w:left w:val="nil"/>
              <w:bottom w:val="nil"/>
              <w:right w:val="nil"/>
            </w:tcBorders>
            <w:shd w:val="clear" w:color="auto" w:fill="auto"/>
            <w:noWrap/>
            <w:vAlign w:val="bottom"/>
            <w:hideMark/>
          </w:tcPr>
          <w:p w14:paraId="0E2C73A4" w14:textId="77777777" w:rsidR="00386686" w:rsidRPr="002B4184" w:rsidRDefault="00386686" w:rsidP="00E050F6">
            <w:pPr>
              <w:widowControl/>
              <w:autoSpaceDE/>
              <w:autoSpaceDN/>
              <w:jc w:val="right"/>
              <w:rPr>
                <w:rFonts w:ascii="Calibri" w:hAnsi="Calibri" w:cs="Calibri"/>
                <w:b/>
                <w:bCs/>
                <w:sz w:val="18"/>
                <w:szCs w:val="18"/>
                <w:lang w:val="el-GR" w:eastAsia="el-GR"/>
              </w:rPr>
            </w:pPr>
          </w:p>
        </w:tc>
        <w:tc>
          <w:tcPr>
            <w:tcW w:w="1122" w:type="dxa"/>
            <w:tcBorders>
              <w:top w:val="nil"/>
              <w:left w:val="nil"/>
              <w:bottom w:val="nil"/>
              <w:right w:val="nil"/>
            </w:tcBorders>
            <w:shd w:val="clear" w:color="auto" w:fill="auto"/>
            <w:vAlign w:val="bottom"/>
            <w:hideMark/>
          </w:tcPr>
          <w:p w14:paraId="5A5D1672" w14:textId="77777777" w:rsidR="00386686" w:rsidRPr="00386686" w:rsidRDefault="00386686" w:rsidP="00E050F6">
            <w:pPr>
              <w:widowControl/>
              <w:autoSpaceDE/>
              <w:autoSpaceDN/>
              <w:rPr>
                <w:sz w:val="14"/>
                <w:szCs w:val="20"/>
                <w:lang w:val="el-GR" w:eastAsia="el-GR"/>
              </w:rPr>
            </w:pPr>
          </w:p>
        </w:tc>
        <w:tc>
          <w:tcPr>
            <w:tcW w:w="664" w:type="dxa"/>
            <w:tcBorders>
              <w:top w:val="nil"/>
              <w:left w:val="nil"/>
              <w:bottom w:val="nil"/>
              <w:right w:val="nil"/>
            </w:tcBorders>
            <w:shd w:val="clear" w:color="auto" w:fill="auto"/>
            <w:noWrap/>
            <w:vAlign w:val="bottom"/>
            <w:hideMark/>
          </w:tcPr>
          <w:p w14:paraId="4032F24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D853F9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BE68895" w14:textId="25F39356"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12A374"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4158590"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8B1B8C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50AB7D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73B44CB" w14:textId="77777777" w:rsidR="00386686" w:rsidRPr="002B4184" w:rsidRDefault="00386686" w:rsidP="00E050F6">
            <w:pPr>
              <w:widowControl/>
              <w:autoSpaceDE/>
              <w:autoSpaceDN/>
              <w:rPr>
                <w:sz w:val="20"/>
                <w:szCs w:val="20"/>
                <w:lang w:val="el-GR" w:eastAsia="el-GR"/>
              </w:rPr>
            </w:pPr>
          </w:p>
        </w:tc>
      </w:tr>
      <w:tr w:rsidR="00386686" w:rsidRPr="002B4184" w14:paraId="690C6C03" w14:textId="77777777" w:rsidTr="00386686">
        <w:trPr>
          <w:trHeight w:val="288"/>
        </w:trPr>
        <w:tc>
          <w:tcPr>
            <w:tcW w:w="4036" w:type="dxa"/>
            <w:tcBorders>
              <w:top w:val="nil"/>
              <w:left w:val="nil"/>
              <w:bottom w:val="nil"/>
              <w:right w:val="nil"/>
            </w:tcBorders>
            <w:shd w:val="clear" w:color="auto" w:fill="auto"/>
            <w:noWrap/>
            <w:vAlign w:val="bottom"/>
            <w:hideMark/>
          </w:tcPr>
          <w:p w14:paraId="0A528C2D" w14:textId="77777777" w:rsidR="00386686" w:rsidRPr="002B4184" w:rsidRDefault="00386686"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m3 фактурирани НИКОЛИЌ</w:t>
            </w:r>
          </w:p>
        </w:tc>
        <w:tc>
          <w:tcPr>
            <w:tcW w:w="1122" w:type="dxa"/>
            <w:tcBorders>
              <w:top w:val="nil"/>
              <w:left w:val="nil"/>
              <w:bottom w:val="single" w:sz="4" w:space="0" w:color="auto"/>
              <w:right w:val="nil"/>
            </w:tcBorders>
            <w:shd w:val="clear" w:color="auto" w:fill="auto"/>
            <w:vAlign w:val="bottom"/>
            <w:hideMark/>
          </w:tcPr>
          <w:p w14:paraId="1BD85911" w14:textId="77777777" w:rsidR="00386686" w:rsidRPr="00386686" w:rsidRDefault="00386686" w:rsidP="00E050F6">
            <w:pPr>
              <w:widowControl/>
              <w:autoSpaceDE/>
              <w:autoSpaceDN/>
              <w:jc w:val="center"/>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Вкупно</w:t>
            </w:r>
          </w:p>
        </w:tc>
        <w:tc>
          <w:tcPr>
            <w:tcW w:w="664" w:type="dxa"/>
            <w:tcBorders>
              <w:top w:val="nil"/>
              <w:left w:val="nil"/>
              <w:bottom w:val="single" w:sz="4" w:space="0" w:color="auto"/>
              <w:right w:val="nil"/>
            </w:tcBorders>
            <w:shd w:val="clear" w:color="auto" w:fill="auto"/>
            <w:noWrap/>
            <w:vAlign w:val="bottom"/>
            <w:hideMark/>
          </w:tcPr>
          <w:p w14:paraId="55DD95ED"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812" w:type="dxa"/>
            <w:tcBorders>
              <w:top w:val="nil"/>
              <w:left w:val="nil"/>
              <w:bottom w:val="nil"/>
              <w:right w:val="nil"/>
            </w:tcBorders>
            <w:shd w:val="clear" w:color="auto" w:fill="auto"/>
            <w:noWrap/>
            <w:vAlign w:val="bottom"/>
            <w:hideMark/>
          </w:tcPr>
          <w:p w14:paraId="30CD7A24" w14:textId="77777777" w:rsidR="00386686" w:rsidRPr="002B4184" w:rsidRDefault="00386686" w:rsidP="00E050F6">
            <w:pPr>
              <w:widowControl/>
              <w:autoSpaceDE/>
              <w:autoSpaceDN/>
              <w:jc w:val="center"/>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55D39723" w14:textId="0D4684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159EE4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218294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3F5A905"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261FF2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48763CC" w14:textId="77777777" w:rsidR="00386686" w:rsidRPr="002B4184" w:rsidRDefault="00386686" w:rsidP="00E050F6">
            <w:pPr>
              <w:widowControl/>
              <w:autoSpaceDE/>
              <w:autoSpaceDN/>
              <w:rPr>
                <w:sz w:val="20"/>
                <w:szCs w:val="20"/>
                <w:lang w:val="el-GR" w:eastAsia="el-GR"/>
              </w:rPr>
            </w:pPr>
          </w:p>
        </w:tc>
      </w:tr>
      <w:tr w:rsidR="00386686" w:rsidRPr="002B4184" w14:paraId="571DA8DC" w14:textId="77777777" w:rsidTr="00386686">
        <w:trPr>
          <w:trHeight w:val="288"/>
        </w:trPr>
        <w:tc>
          <w:tcPr>
            <w:tcW w:w="4036" w:type="dxa"/>
            <w:tcBorders>
              <w:top w:val="nil"/>
              <w:left w:val="nil"/>
              <w:bottom w:val="nil"/>
              <w:right w:val="nil"/>
            </w:tcBorders>
            <w:shd w:val="clear" w:color="auto" w:fill="auto"/>
            <w:noWrap/>
            <w:vAlign w:val="bottom"/>
            <w:hideMark/>
          </w:tcPr>
          <w:p w14:paraId="1C98A64E" w14:textId="77777777" w:rsidR="00386686" w:rsidRPr="002B4184" w:rsidRDefault="00386686"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постојани</w:t>
            </w:r>
          </w:p>
        </w:tc>
        <w:tc>
          <w:tcPr>
            <w:tcW w:w="1122" w:type="dxa"/>
            <w:tcBorders>
              <w:top w:val="nil"/>
              <w:left w:val="nil"/>
              <w:bottom w:val="nil"/>
              <w:right w:val="nil"/>
            </w:tcBorders>
            <w:shd w:val="clear" w:color="auto" w:fill="auto"/>
            <w:vAlign w:val="bottom"/>
            <w:hideMark/>
          </w:tcPr>
          <w:p w14:paraId="2730B170" w14:textId="77777777" w:rsidR="00386686" w:rsidRPr="00386686" w:rsidRDefault="00386686" w:rsidP="00E050F6">
            <w:pPr>
              <w:widowControl/>
              <w:autoSpaceDE/>
              <w:autoSpaceDN/>
              <w:jc w:val="right"/>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22.075</w:t>
            </w:r>
          </w:p>
        </w:tc>
        <w:tc>
          <w:tcPr>
            <w:tcW w:w="664" w:type="dxa"/>
            <w:tcBorders>
              <w:top w:val="nil"/>
              <w:left w:val="nil"/>
              <w:bottom w:val="nil"/>
              <w:right w:val="nil"/>
            </w:tcBorders>
            <w:shd w:val="clear" w:color="auto" w:fill="auto"/>
            <w:noWrap/>
            <w:vAlign w:val="bottom"/>
            <w:hideMark/>
          </w:tcPr>
          <w:p w14:paraId="1213EAE2"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2126A7BC"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23.151</w:t>
            </w:r>
          </w:p>
        </w:tc>
        <w:tc>
          <w:tcPr>
            <w:tcW w:w="812" w:type="dxa"/>
            <w:tcBorders>
              <w:top w:val="nil"/>
              <w:left w:val="nil"/>
              <w:bottom w:val="nil"/>
              <w:right w:val="nil"/>
            </w:tcBorders>
            <w:shd w:val="clear" w:color="auto" w:fill="auto"/>
            <w:noWrap/>
            <w:vAlign w:val="bottom"/>
            <w:hideMark/>
          </w:tcPr>
          <w:p w14:paraId="62FDA3A6" w14:textId="77F2DE62"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23.209</w:t>
            </w:r>
          </w:p>
        </w:tc>
        <w:tc>
          <w:tcPr>
            <w:tcW w:w="812" w:type="dxa"/>
            <w:tcBorders>
              <w:top w:val="nil"/>
              <w:left w:val="nil"/>
              <w:bottom w:val="nil"/>
              <w:right w:val="nil"/>
            </w:tcBorders>
            <w:shd w:val="clear" w:color="auto" w:fill="auto"/>
            <w:noWrap/>
            <w:vAlign w:val="bottom"/>
            <w:hideMark/>
          </w:tcPr>
          <w:p w14:paraId="377BF4AB"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23.267</w:t>
            </w:r>
          </w:p>
        </w:tc>
        <w:tc>
          <w:tcPr>
            <w:tcW w:w="812" w:type="dxa"/>
            <w:tcBorders>
              <w:top w:val="nil"/>
              <w:left w:val="nil"/>
              <w:bottom w:val="nil"/>
              <w:right w:val="nil"/>
            </w:tcBorders>
            <w:shd w:val="clear" w:color="auto" w:fill="auto"/>
            <w:noWrap/>
            <w:vAlign w:val="bottom"/>
            <w:hideMark/>
          </w:tcPr>
          <w:p w14:paraId="29660409"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23.325</w:t>
            </w:r>
          </w:p>
        </w:tc>
        <w:tc>
          <w:tcPr>
            <w:tcW w:w="812" w:type="dxa"/>
            <w:tcBorders>
              <w:top w:val="nil"/>
              <w:left w:val="nil"/>
              <w:bottom w:val="nil"/>
              <w:right w:val="nil"/>
            </w:tcBorders>
            <w:shd w:val="clear" w:color="auto" w:fill="auto"/>
            <w:noWrap/>
            <w:vAlign w:val="bottom"/>
            <w:hideMark/>
          </w:tcPr>
          <w:p w14:paraId="49B5A4C9"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23.384</w:t>
            </w:r>
          </w:p>
        </w:tc>
        <w:tc>
          <w:tcPr>
            <w:tcW w:w="812" w:type="dxa"/>
            <w:tcBorders>
              <w:top w:val="nil"/>
              <w:left w:val="nil"/>
              <w:bottom w:val="nil"/>
              <w:right w:val="nil"/>
            </w:tcBorders>
            <w:shd w:val="clear" w:color="auto" w:fill="auto"/>
            <w:noWrap/>
            <w:vAlign w:val="bottom"/>
            <w:hideMark/>
          </w:tcPr>
          <w:p w14:paraId="587F92DA"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23.442</w:t>
            </w:r>
          </w:p>
        </w:tc>
        <w:tc>
          <w:tcPr>
            <w:tcW w:w="812" w:type="dxa"/>
            <w:tcBorders>
              <w:top w:val="nil"/>
              <w:left w:val="nil"/>
              <w:bottom w:val="nil"/>
              <w:right w:val="nil"/>
            </w:tcBorders>
            <w:shd w:val="clear" w:color="auto" w:fill="auto"/>
            <w:noWrap/>
            <w:vAlign w:val="bottom"/>
            <w:hideMark/>
          </w:tcPr>
          <w:p w14:paraId="31319B40"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23.501</w:t>
            </w:r>
          </w:p>
        </w:tc>
      </w:tr>
      <w:tr w:rsidR="00386686" w:rsidRPr="002B4184" w14:paraId="4BDCFCFC" w14:textId="77777777" w:rsidTr="00386686">
        <w:trPr>
          <w:trHeight w:val="288"/>
        </w:trPr>
        <w:tc>
          <w:tcPr>
            <w:tcW w:w="4036" w:type="dxa"/>
            <w:tcBorders>
              <w:top w:val="nil"/>
              <w:left w:val="nil"/>
              <w:bottom w:val="nil"/>
              <w:right w:val="nil"/>
            </w:tcBorders>
            <w:shd w:val="clear" w:color="auto" w:fill="auto"/>
            <w:noWrap/>
            <w:vAlign w:val="bottom"/>
            <w:hideMark/>
          </w:tcPr>
          <w:p w14:paraId="27E3EC1F"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1122" w:type="dxa"/>
            <w:tcBorders>
              <w:top w:val="nil"/>
              <w:left w:val="nil"/>
              <w:bottom w:val="nil"/>
              <w:right w:val="nil"/>
            </w:tcBorders>
            <w:shd w:val="clear" w:color="auto" w:fill="auto"/>
            <w:vAlign w:val="bottom"/>
            <w:hideMark/>
          </w:tcPr>
          <w:p w14:paraId="6DE61FD3"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305FD531"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782963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10.685</w:t>
            </w:r>
          </w:p>
        </w:tc>
        <w:tc>
          <w:tcPr>
            <w:tcW w:w="812" w:type="dxa"/>
            <w:tcBorders>
              <w:top w:val="nil"/>
              <w:left w:val="nil"/>
              <w:bottom w:val="nil"/>
              <w:right w:val="nil"/>
            </w:tcBorders>
            <w:shd w:val="clear" w:color="auto" w:fill="auto"/>
            <w:noWrap/>
            <w:vAlign w:val="bottom"/>
            <w:hideMark/>
          </w:tcPr>
          <w:p w14:paraId="17CA690C" w14:textId="2EFB43E0"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10.712</w:t>
            </w:r>
          </w:p>
        </w:tc>
        <w:tc>
          <w:tcPr>
            <w:tcW w:w="812" w:type="dxa"/>
            <w:tcBorders>
              <w:top w:val="nil"/>
              <w:left w:val="nil"/>
              <w:bottom w:val="nil"/>
              <w:right w:val="nil"/>
            </w:tcBorders>
            <w:shd w:val="clear" w:color="auto" w:fill="auto"/>
            <w:noWrap/>
            <w:vAlign w:val="bottom"/>
            <w:hideMark/>
          </w:tcPr>
          <w:p w14:paraId="4B2C9E64"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10.739</w:t>
            </w:r>
          </w:p>
        </w:tc>
        <w:tc>
          <w:tcPr>
            <w:tcW w:w="812" w:type="dxa"/>
            <w:tcBorders>
              <w:top w:val="nil"/>
              <w:left w:val="nil"/>
              <w:bottom w:val="nil"/>
              <w:right w:val="nil"/>
            </w:tcBorders>
            <w:shd w:val="clear" w:color="auto" w:fill="auto"/>
            <w:noWrap/>
            <w:vAlign w:val="bottom"/>
            <w:hideMark/>
          </w:tcPr>
          <w:p w14:paraId="09C5428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10.765</w:t>
            </w:r>
          </w:p>
        </w:tc>
        <w:tc>
          <w:tcPr>
            <w:tcW w:w="812" w:type="dxa"/>
            <w:tcBorders>
              <w:top w:val="nil"/>
              <w:left w:val="nil"/>
              <w:bottom w:val="nil"/>
              <w:right w:val="nil"/>
            </w:tcBorders>
            <w:shd w:val="clear" w:color="auto" w:fill="auto"/>
            <w:noWrap/>
            <w:vAlign w:val="bottom"/>
            <w:hideMark/>
          </w:tcPr>
          <w:p w14:paraId="6F96644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10.792</w:t>
            </w:r>
          </w:p>
        </w:tc>
        <w:tc>
          <w:tcPr>
            <w:tcW w:w="812" w:type="dxa"/>
            <w:tcBorders>
              <w:top w:val="nil"/>
              <w:left w:val="nil"/>
              <w:bottom w:val="nil"/>
              <w:right w:val="nil"/>
            </w:tcBorders>
            <w:shd w:val="clear" w:color="auto" w:fill="auto"/>
            <w:noWrap/>
            <w:vAlign w:val="bottom"/>
            <w:hideMark/>
          </w:tcPr>
          <w:p w14:paraId="7792B25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10.819</w:t>
            </w:r>
          </w:p>
        </w:tc>
        <w:tc>
          <w:tcPr>
            <w:tcW w:w="812" w:type="dxa"/>
            <w:tcBorders>
              <w:top w:val="nil"/>
              <w:left w:val="nil"/>
              <w:bottom w:val="nil"/>
              <w:right w:val="nil"/>
            </w:tcBorders>
            <w:shd w:val="clear" w:color="auto" w:fill="auto"/>
            <w:noWrap/>
            <w:vAlign w:val="bottom"/>
            <w:hideMark/>
          </w:tcPr>
          <w:p w14:paraId="51D0A1D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10.846</w:t>
            </w:r>
          </w:p>
        </w:tc>
      </w:tr>
      <w:tr w:rsidR="00386686" w:rsidRPr="002B4184" w14:paraId="5F1500C5" w14:textId="77777777" w:rsidTr="00386686">
        <w:trPr>
          <w:trHeight w:val="288"/>
        </w:trPr>
        <w:tc>
          <w:tcPr>
            <w:tcW w:w="4036" w:type="dxa"/>
            <w:tcBorders>
              <w:top w:val="nil"/>
              <w:left w:val="nil"/>
              <w:bottom w:val="nil"/>
              <w:right w:val="nil"/>
            </w:tcBorders>
            <w:shd w:val="clear" w:color="auto" w:fill="auto"/>
            <w:noWrap/>
            <w:vAlign w:val="bottom"/>
            <w:hideMark/>
          </w:tcPr>
          <w:p w14:paraId="77E22782"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3A12AFDF"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79F1CB6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4C156D56"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10.685</w:t>
            </w:r>
          </w:p>
        </w:tc>
        <w:tc>
          <w:tcPr>
            <w:tcW w:w="812" w:type="dxa"/>
            <w:tcBorders>
              <w:top w:val="nil"/>
              <w:left w:val="nil"/>
              <w:bottom w:val="nil"/>
              <w:right w:val="nil"/>
            </w:tcBorders>
            <w:shd w:val="clear" w:color="auto" w:fill="auto"/>
            <w:noWrap/>
            <w:vAlign w:val="bottom"/>
            <w:hideMark/>
          </w:tcPr>
          <w:p w14:paraId="6D104F2F" w14:textId="3E537802"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10.712</w:t>
            </w:r>
          </w:p>
        </w:tc>
        <w:tc>
          <w:tcPr>
            <w:tcW w:w="812" w:type="dxa"/>
            <w:tcBorders>
              <w:top w:val="nil"/>
              <w:left w:val="nil"/>
              <w:bottom w:val="nil"/>
              <w:right w:val="nil"/>
            </w:tcBorders>
            <w:shd w:val="clear" w:color="auto" w:fill="auto"/>
            <w:noWrap/>
            <w:vAlign w:val="bottom"/>
            <w:hideMark/>
          </w:tcPr>
          <w:p w14:paraId="25BAC13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10.739</w:t>
            </w:r>
          </w:p>
        </w:tc>
        <w:tc>
          <w:tcPr>
            <w:tcW w:w="812" w:type="dxa"/>
            <w:tcBorders>
              <w:top w:val="nil"/>
              <w:left w:val="nil"/>
              <w:bottom w:val="nil"/>
              <w:right w:val="nil"/>
            </w:tcBorders>
            <w:shd w:val="clear" w:color="auto" w:fill="auto"/>
            <w:noWrap/>
            <w:vAlign w:val="bottom"/>
            <w:hideMark/>
          </w:tcPr>
          <w:p w14:paraId="0892969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10.765</w:t>
            </w:r>
          </w:p>
        </w:tc>
        <w:tc>
          <w:tcPr>
            <w:tcW w:w="812" w:type="dxa"/>
            <w:tcBorders>
              <w:top w:val="nil"/>
              <w:left w:val="nil"/>
              <w:bottom w:val="nil"/>
              <w:right w:val="nil"/>
            </w:tcBorders>
            <w:shd w:val="clear" w:color="auto" w:fill="auto"/>
            <w:noWrap/>
            <w:vAlign w:val="bottom"/>
            <w:hideMark/>
          </w:tcPr>
          <w:p w14:paraId="7AA73F18"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10.792</w:t>
            </w:r>
          </w:p>
        </w:tc>
        <w:tc>
          <w:tcPr>
            <w:tcW w:w="812" w:type="dxa"/>
            <w:tcBorders>
              <w:top w:val="nil"/>
              <w:left w:val="nil"/>
              <w:bottom w:val="nil"/>
              <w:right w:val="nil"/>
            </w:tcBorders>
            <w:shd w:val="clear" w:color="auto" w:fill="auto"/>
            <w:noWrap/>
            <w:vAlign w:val="bottom"/>
            <w:hideMark/>
          </w:tcPr>
          <w:p w14:paraId="7D2C76A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10.819</w:t>
            </w:r>
          </w:p>
        </w:tc>
        <w:tc>
          <w:tcPr>
            <w:tcW w:w="812" w:type="dxa"/>
            <w:tcBorders>
              <w:top w:val="nil"/>
              <w:left w:val="nil"/>
              <w:bottom w:val="nil"/>
              <w:right w:val="nil"/>
            </w:tcBorders>
            <w:shd w:val="clear" w:color="auto" w:fill="auto"/>
            <w:noWrap/>
            <w:vAlign w:val="bottom"/>
            <w:hideMark/>
          </w:tcPr>
          <w:p w14:paraId="2DD1A78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10.846</w:t>
            </w:r>
          </w:p>
        </w:tc>
      </w:tr>
      <w:tr w:rsidR="00386686" w:rsidRPr="002B4184" w14:paraId="2E83239E" w14:textId="77777777" w:rsidTr="00386686">
        <w:trPr>
          <w:trHeight w:val="288"/>
        </w:trPr>
        <w:tc>
          <w:tcPr>
            <w:tcW w:w="4036" w:type="dxa"/>
            <w:tcBorders>
              <w:top w:val="nil"/>
              <w:left w:val="nil"/>
              <w:bottom w:val="nil"/>
              <w:right w:val="nil"/>
            </w:tcBorders>
            <w:shd w:val="clear" w:color="auto" w:fill="auto"/>
            <w:noWrap/>
            <w:vAlign w:val="bottom"/>
            <w:hideMark/>
          </w:tcPr>
          <w:p w14:paraId="43CB62C7"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Pr="002B4184">
              <w:rPr>
                <w:rFonts w:ascii="Calibri" w:hAnsi="Calibri" w:cs="Calibri"/>
                <w:color w:val="FF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6C9944A2"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4EEADA9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2D171E8"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1.781</w:t>
            </w:r>
          </w:p>
        </w:tc>
        <w:tc>
          <w:tcPr>
            <w:tcW w:w="812" w:type="dxa"/>
            <w:tcBorders>
              <w:top w:val="nil"/>
              <w:left w:val="nil"/>
              <w:bottom w:val="nil"/>
              <w:right w:val="nil"/>
            </w:tcBorders>
            <w:shd w:val="clear" w:color="auto" w:fill="auto"/>
            <w:noWrap/>
            <w:vAlign w:val="bottom"/>
            <w:hideMark/>
          </w:tcPr>
          <w:p w14:paraId="580BA5F3" w14:textId="79301809"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1.785</w:t>
            </w:r>
          </w:p>
        </w:tc>
        <w:tc>
          <w:tcPr>
            <w:tcW w:w="812" w:type="dxa"/>
            <w:tcBorders>
              <w:top w:val="nil"/>
              <w:left w:val="nil"/>
              <w:bottom w:val="nil"/>
              <w:right w:val="nil"/>
            </w:tcBorders>
            <w:shd w:val="clear" w:color="auto" w:fill="auto"/>
            <w:noWrap/>
            <w:vAlign w:val="bottom"/>
            <w:hideMark/>
          </w:tcPr>
          <w:p w14:paraId="51EA3EDB"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1.790</w:t>
            </w:r>
          </w:p>
        </w:tc>
        <w:tc>
          <w:tcPr>
            <w:tcW w:w="812" w:type="dxa"/>
            <w:tcBorders>
              <w:top w:val="nil"/>
              <w:left w:val="nil"/>
              <w:bottom w:val="nil"/>
              <w:right w:val="nil"/>
            </w:tcBorders>
            <w:shd w:val="clear" w:color="auto" w:fill="auto"/>
            <w:noWrap/>
            <w:vAlign w:val="bottom"/>
            <w:hideMark/>
          </w:tcPr>
          <w:p w14:paraId="227A40C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1.794</w:t>
            </w:r>
          </w:p>
        </w:tc>
        <w:tc>
          <w:tcPr>
            <w:tcW w:w="812" w:type="dxa"/>
            <w:tcBorders>
              <w:top w:val="nil"/>
              <w:left w:val="nil"/>
              <w:bottom w:val="nil"/>
              <w:right w:val="nil"/>
            </w:tcBorders>
            <w:shd w:val="clear" w:color="auto" w:fill="auto"/>
            <w:noWrap/>
            <w:vAlign w:val="bottom"/>
            <w:hideMark/>
          </w:tcPr>
          <w:p w14:paraId="47132D3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1.799</w:t>
            </w:r>
          </w:p>
        </w:tc>
        <w:tc>
          <w:tcPr>
            <w:tcW w:w="812" w:type="dxa"/>
            <w:tcBorders>
              <w:top w:val="nil"/>
              <w:left w:val="nil"/>
              <w:bottom w:val="nil"/>
              <w:right w:val="nil"/>
            </w:tcBorders>
            <w:shd w:val="clear" w:color="auto" w:fill="auto"/>
            <w:noWrap/>
            <w:vAlign w:val="bottom"/>
            <w:hideMark/>
          </w:tcPr>
          <w:p w14:paraId="45BA6F8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1.803</w:t>
            </w:r>
          </w:p>
        </w:tc>
        <w:tc>
          <w:tcPr>
            <w:tcW w:w="812" w:type="dxa"/>
            <w:tcBorders>
              <w:top w:val="nil"/>
              <w:left w:val="nil"/>
              <w:bottom w:val="nil"/>
              <w:right w:val="nil"/>
            </w:tcBorders>
            <w:shd w:val="clear" w:color="auto" w:fill="auto"/>
            <w:noWrap/>
            <w:vAlign w:val="bottom"/>
            <w:hideMark/>
          </w:tcPr>
          <w:p w14:paraId="1C561C2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1.808</w:t>
            </w:r>
          </w:p>
        </w:tc>
      </w:tr>
      <w:tr w:rsidR="00386686" w:rsidRPr="002B4184" w14:paraId="1B29215E" w14:textId="77777777" w:rsidTr="00386686">
        <w:trPr>
          <w:trHeight w:val="288"/>
        </w:trPr>
        <w:tc>
          <w:tcPr>
            <w:tcW w:w="4036" w:type="dxa"/>
            <w:tcBorders>
              <w:top w:val="nil"/>
              <w:left w:val="nil"/>
              <w:bottom w:val="nil"/>
              <w:right w:val="nil"/>
            </w:tcBorders>
            <w:shd w:val="clear" w:color="auto" w:fill="auto"/>
            <w:noWrap/>
            <w:vAlign w:val="bottom"/>
            <w:hideMark/>
          </w:tcPr>
          <w:p w14:paraId="77FA2C40" w14:textId="77777777" w:rsidR="00386686" w:rsidRPr="002B4184" w:rsidRDefault="00386686"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сезонски</w:t>
            </w:r>
          </w:p>
        </w:tc>
        <w:tc>
          <w:tcPr>
            <w:tcW w:w="1122" w:type="dxa"/>
            <w:tcBorders>
              <w:top w:val="nil"/>
              <w:left w:val="nil"/>
              <w:bottom w:val="nil"/>
              <w:right w:val="nil"/>
            </w:tcBorders>
            <w:shd w:val="clear" w:color="auto" w:fill="auto"/>
            <w:vAlign w:val="bottom"/>
            <w:hideMark/>
          </w:tcPr>
          <w:p w14:paraId="53809ADF" w14:textId="77777777" w:rsidR="00386686" w:rsidRPr="00386686" w:rsidRDefault="00386686" w:rsidP="00E050F6">
            <w:pPr>
              <w:widowControl/>
              <w:autoSpaceDE/>
              <w:autoSpaceDN/>
              <w:jc w:val="right"/>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0</w:t>
            </w:r>
          </w:p>
        </w:tc>
        <w:tc>
          <w:tcPr>
            <w:tcW w:w="664" w:type="dxa"/>
            <w:tcBorders>
              <w:top w:val="nil"/>
              <w:left w:val="nil"/>
              <w:bottom w:val="nil"/>
              <w:right w:val="nil"/>
            </w:tcBorders>
            <w:shd w:val="clear" w:color="auto" w:fill="auto"/>
            <w:noWrap/>
            <w:vAlign w:val="bottom"/>
            <w:hideMark/>
          </w:tcPr>
          <w:p w14:paraId="07C22E2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3F71A9D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68E94BA" w14:textId="1F627396"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6EC4657"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15335D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04683A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C36719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FB19836" w14:textId="77777777" w:rsidR="00386686" w:rsidRPr="002B4184" w:rsidRDefault="00386686" w:rsidP="00E050F6">
            <w:pPr>
              <w:widowControl/>
              <w:autoSpaceDE/>
              <w:autoSpaceDN/>
              <w:rPr>
                <w:sz w:val="20"/>
                <w:szCs w:val="20"/>
                <w:lang w:val="el-GR" w:eastAsia="el-GR"/>
              </w:rPr>
            </w:pPr>
          </w:p>
        </w:tc>
      </w:tr>
      <w:tr w:rsidR="00386686" w:rsidRPr="002B4184" w14:paraId="3C9767CF" w14:textId="77777777" w:rsidTr="00386686">
        <w:trPr>
          <w:trHeight w:val="288"/>
        </w:trPr>
        <w:tc>
          <w:tcPr>
            <w:tcW w:w="4036" w:type="dxa"/>
            <w:tcBorders>
              <w:top w:val="nil"/>
              <w:left w:val="nil"/>
              <w:bottom w:val="nil"/>
              <w:right w:val="nil"/>
            </w:tcBorders>
            <w:shd w:val="clear" w:color="auto" w:fill="auto"/>
            <w:noWrap/>
            <w:vAlign w:val="bottom"/>
            <w:hideMark/>
          </w:tcPr>
          <w:p w14:paraId="13F1CD25"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1122" w:type="dxa"/>
            <w:tcBorders>
              <w:top w:val="nil"/>
              <w:left w:val="nil"/>
              <w:bottom w:val="nil"/>
              <w:right w:val="nil"/>
            </w:tcBorders>
            <w:shd w:val="clear" w:color="auto" w:fill="auto"/>
            <w:vAlign w:val="bottom"/>
            <w:hideMark/>
          </w:tcPr>
          <w:p w14:paraId="3E57CE8C"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499B9CFC"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1E25E5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44B086E" w14:textId="54C2C740"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D8F1424"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5047B0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7F1709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347A67D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56EF7CE6"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386686" w:rsidRPr="002B4184" w14:paraId="6A61ABF4" w14:textId="77777777" w:rsidTr="00386686">
        <w:trPr>
          <w:trHeight w:val="288"/>
        </w:trPr>
        <w:tc>
          <w:tcPr>
            <w:tcW w:w="4036" w:type="dxa"/>
            <w:tcBorders>
              <w:top w:val="nil"/>
              <w:left w:val="nil"/>
              <w:bottom w:val="nil"/>
              <w:right w:val="nil"/>
            </w:tcBorders>
            <w:shd w:val="clear" w:color="auto" w:fill="auto"/>
            <w:noWrap/>
            <w:vAlign w:val="bottom"/>
            <w:hideMark/>
          </w:tcPr>
          <w:p w14:paraId="17764B64"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3036F0FA"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46C782C2"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EF0217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D3FEB82" w14:textId="1A18AD0E"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83A8CA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2932C5E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BDDE8B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2B363D4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5AD9A37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386686" w:rsidRPr="002B4184" w14:paraId="307A70DC" w14:textId="77777777" w:rsidTr="00386686">
        <w:trPr>
          <w:trHeight w:val="288"/>
        </w:trPr>
        <w:tc>
          <w:tcPr>
            <w:tcW w:w="4036" w:type="dxa"/>
            <w:tcBorders>
              <w:top w:val="nil"/>
              <w:left w:val="nil"/>
              <w:bottom w:val="nil"/>
              <w:right w:val="nil"/>
            </w:tcBorders>
            <w:shd w:val="clear" w:color="auto" w:fill="auto"/>
            <w:noWrap/>
            <w:vAlign w:val="bottom"/>
            <w:hideMark/>
          </w:tcPr>
          <w:p w14:paraId="400E9CA9"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Pr="002B4184">
              <w:rPr>
                <w:rFonts w:ascii="Calibri" w:hAnsi="Calibri" w:cs="Calibri"/>
                <w:color w:val="FF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0B9CE440"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1CED317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28F36E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5B3A6794" w14:textId="6CDD14B6"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6AA477E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42998CC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17BB55D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08D7CF07"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812" w:type="dxa"/>
            <w:tcBorders>
              <w:top w:val="nil"/>
              <w:left w:val="nil"/>
              <w:bottom w:val="nil"/>
              <w:right w:val="nil"/>
            </w:tcBorders>
            <w:shd w:val="clear" w:color="auto" w:fill="auto"/>
            <w:noWrap/>
            <w:vAlign w:val="bottom"/>
            <w:hideMark/>
          </w:tcPr>
          <w:p w14:paraId="5A2DF77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386686" w:rsidRPr="002B4184" w14:paraId="600E3816" w14:textId="77777777" w:rsidTr="00386686">
        <w:trPr>
          <w:trHeight w:val="288"/>
        </w:trPr>
        <w:tc>
          <w:tcPr>
            <w:tcW w:w="4036" w:type="dxa"/>
            <w:tcBorders>
              <w:top w:val="nil"/>
              <w:left w:val="nil"/>
              <w:bottom w:val="nil"/>
              <w:right w:val="nil"/>
            </w:tcBorders>
            <w:shd w:val="clear" w:color="auto" w:fill="auto"/>
            <w:noWrap/>
            <w:vAlign w:val="bottom"/>
            <w:hideMark/>
          </w:tcPr>
          <w:p w14:paraId="64487459" w14:textId="77777777" w:rsidR="00386686" w:rsidRPr="002B4184" w:rsidRDefault="00386686"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Комерцијални/Индустриски</w:t>
            </w:r>
          </w:p>
        </w:tc>
        <w:tc>
          <w:tcPr>
            <w:tcW w:w="1122" w:type="dxa"/>
            <w:tcBorders>
              <w:top w:val="nil"/>
              <w:left w:val="nil"/>
              <w:bottom w:val="nil"/>
              <w:right w:val="nil"/>
            </w:tcBorders>
            <w:shd w:val="clear" w:color="auto" w:fill="auto"/>
            <w:vAlign w:val="bottom"/>
            <w:hideMark/>
          </w:tcPr>
          <w:p w14:paraId="4AA45EA9" w14:textId="77777777" w:rsidR="00386686" w:rsidRPr="00386686" w:rsidRDefault="00386686" w:rsidP="00E050F6">
            <w:pPr>
              <w:widowControl/>
              <w:autoSpaceDE/>
              <w:autoSpaceDN/>
              <w:jc w:val="right"/>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35.324</w:t>
            </w:r>
          </w:p>
        </w:tc>
        <w:tc>
          <w:tcPr>
            <w:tcW w:w="664" w:type="dxa"/>
            <w:tcBorders>
              <w:top w:val="nil"/>
              <w:left w:val="nil"/>
              <w:bottom w:val="nil"/>
              <w:right w:val="nil"/>
            </w:tcBorders>
            <w:shd w:val="clear" w:color="auto" w:fill="auto"/>
            <w:noWrap/>
            <w:vAlign w:val="bottom"/>
            <w:hideMark/>
          </w:tcPr>
          <w:p w14:paraId="1ED05B8E"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3A55081D"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36.392</w:t>
            </w:r>
          </w:p>
        </w:tc>
        <w:tc>
          <w:tcPr>
            <w:tcW w:w="812" w:type="dxa"/>
            <w:tcBorders>
              <w:top w:val="nil"/>
              <w:left w:val="nil"/>
              <w:bottom w:val="nil"/>
              <w:right w:val="nil"/>
            </w:tcBorders>
            <w:shd w:val="clear" w:color="auto" w:fill="auto"/>
            <w:noWrap/>
            <w:vAlign w:val="bottom"/>
            <w:hideMark/>
          </w:tcPr>
          <w:p w14:paraId="6B251CD8" w14:textId="0DB6FD4D"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812" w:type="dxa"/>
            <w:tcBorders>
              <w:top w:val="nil"/>
              <w:left w:val="nil"/>
              <w:bottom w:val="nil"/>
              <w:right w:val="nil"/>
            </w:tcBorders>
            <w:shd w:val="clear" w:color="auto" w:fill="auto"/>
            <w:noWrap/>
            <w:vAlign w:val="bottom"/>
            <w:hideMark/>
          </w:tcPr>
          <w:p w14:paraId="09D08248"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812" w:type="dxa"/>
            <w:tcBorders>
              <w:top w:val="nil"/>
              <w:left w:val="nil"/>
              <w:bottom w:val="nil"/>
              <w:right w:val="nil"/>
            </w:tcBorders>
            <w:shd w:val="clear" w:color="auto" w:fill="auto"/>
            <w:noWrap/>
            <w:vAlign w:val="bottom"/>
            <w:hideMark/>
          </w:tcPr>
          <w:p w14:paraId="1F22C8B8"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812" w:type="dxa"/>
            <w:tcBorders>
              <w:top w:val="nil"/>
              <w:left w:val="nil"/>
              <w:bottom w:val="nil"/>
              <w:right w:val="nil"/>
            </w:tcBorders>
            <w:shd w:val="clear" w:color="auto" w:fill="auto"/>
            <w:noWrap/>
            <w:vAlign w:val="bottom"/>
            <w:hideMark/>
          </w:tcPr>
          <w:p w14:paraId="147AF60A"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812" w:type="dxa"/>
            <w:tcBorders>
              <w:top w:val="nil"/>
              <w:left w:val="nil"/>
              <w:bottom w:val="nil"/>
              <w:right w:val="nil"/>
            </w:tcBorders>
            <w:shd w:val="clear" w:color="auto" w:fill="auto"/>
            <w:noWrap/>
            <w:vAlign w:val="bottom"/>
            <w:hideMark/>
          </w:tcPr>
          <w:p w14:paraId="4C3DA424"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812" w:type="dxa"/>
            <w:tcBorders>
              <w:top w:val="nil"/>
              <w:left w:val="nil"/>
              <w:bottom w:val="nil"/>
              <w:right w:val="nil"/>
            </w:tcBorders>
            <w:shd w:val="clear" w:color="auto" w:fill="auto"/>
            <w:noWrap/>
            <w:vAlign w:val="bottom"/>
            <w:hideMark/>
          </w:tcPr>
          <w:p w14:paraId="73CECFFE"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r>
      <w:tr w:rsidR="00386686" w:rsidRPr="002B4184" w14:paraId="5F3455AB" w14:textId="77777777" w:rsidTr="00386686">
        <w:trPr>
          <w:trHeight w:val="288"/>
        </w:trPr>
        <w:tc>
          <w:tcPr>
            <w:tcW w:w="4036" w:type="dxa"/>
            <w:tcBorders>
              <w:top w:val="nil"/>
              <w:left w:val="nil"/>
              <w:bottom w:val="nil"/>
              <w:right w:val="nil"/>
            </w:tcBorders>
            <w:shd w:val="clear" w:color="auto" w:fill="auto"/>
            <w:noWrap/>
            <w:vAlign w:val="bottom"/>
            <w:hideMark/>
          </w:tcPr>
          <w:p w14:paraId="1C8A84BA"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1122" w:type="dxa"/>
            <w:tcBorders>
              <w:top w:val="nil"/>
              <w:left w:val="nil"/>
              <w:bottom w:val="nil"/>
              <w:right w:val="nil"/>
            </w:tcBorders>
            <w:shd w:val="clear" w:color="auto" w:fill="auto"/>
            <w:vAlign w:val="bottom"/>
            <w:hideMark/>
          </w:tcPr>
          <w:p w14:paraId="09129A28"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29B0A80E"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92BEB6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24F3228B" w14:textId="2A8CF12D"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1E80EAAA"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52B7502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5D89C9B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0A0B84FD"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812" w:type="dxa"/>
            <w:tcBorders>
              <w:top w:val="nil"/>
              <w:left w:val="nil"/>
              <w:bottom w:val="nil"/>
              <w:right w:val="nil"/>
            </w:tcBorders>
            <w:shd w:val="clear" w:color="auto" w:fill="auto"/>
            <w:noWrap/>
            <w:vAlign w:val="bottom"/>
            <w:hideMark/>
          </w:tcPr>
          <w:p w14:paraId="76F990C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r>
      <w:tr w:rsidR="00386686" w:rsidRPr="002B4184" w14:paraId="6E221B21" w14:textId="77777777" w:rsidTr="00386686">
        <w:trPr>
          <w:trHeight w:val="288"/>
        </w:trPr>
        <w:tc>
          <w:tcPr>
            <w:tcW w:w="4036" w:type="dxa"/>
            <w:tcBorders>
              <w:top w:val="nil"/>
              <w:left w:val="nil"/>
              <w:bottom w:val="nil"/>
              <w:right w:val="nil"/>
            </w:tcBorders>
            <w:shd w:val="clear" w:color="auto" w:fill="auto"/>
            <w:noWrap/>
            <w:vAlign w:val="bottom"/>
            <w:hideMark/>
          </w:tcPr>
          <w:p w14:paraId="75C77BA0" w14:textId="77777777" w:rsidR="00386686" w:rsidRPr="002B4184" w:rsidRDefault="00386686"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Pr="002B4184">
              <w:rPr>
                <w:rFonts w:ascii="Calibri" w:hAnsi="Calibri" w:cs="Calibri"/>
                <w:color w:val="FF0000"/>
                <w:sz w:val="18"/>
                <w:szCs w:val="18"/>
                <w:lang w:val="el-GR" w:eastAsia="el-GR"/>
              </w:rPr>
              <w:t xml:space="preserve"> 15m3</w:t>
            </w:r>
          </w:p>
        </w:tc>
        <w:tc>
          <w:tcPr>
            <w:tcW w:w="1122" w:type="dxa"/>
            <w:tcBorders>
              <w:top w:val="nil"/>
              <w:left w:val="nil"/>
              <w:bottom w:val="nil"/>
              <w:right w:val="nil"/>
            </w:tcBorders>
            <w:shd w:val="clear" w:color="auto" w:fill="auto"/>
            <w:vAlign w:val="bottom"/>
            <w:hideMark/>
          </w:tcPr>
          <w:p w14:paraId="00DEA8A8" w14:textId="77777777" w:rsidR="00386686" w:rsidRPr="00386686" w:rsidRDefault="00386686" w:rsidP="00E050F6">
            <w:pPr>
              <w:widowControl/>
              <w:autoSpaceDE/>
              <w:autoSpaceDN/>
              <w:ind w:firstLineChars="300" w:firstLine="420"/>
              <w:rPr>
                <w:rFonts w:ascii="Calibri" w:hAnsi="Calibri" w:cs="Calibri"/>
                <w:color w:val="FF0000"/>
                <w:sz w:val="14"/>
                <w:szCs w:val="18"/>
                <w:lang w:val="el-GR" w:eastAsia="el-GR"/>
              </w:rPr>
            </w:pPr>
          </w:p>
        </w:tc>
        <w:tc>
          <w:tcPr>
            <w:tcW w:w="664" w:type="dxa"/>
            <w:tcBorders>
              <w:top w:val="nil"/>
              <w:left w:val="nil"/>
              <w:bottom w:val="nil"/>
              <w:right w:val="nil"/>
            </w:tcBorders>
            <w:shd w:val="clear" w:color="auto" w:fill="auto"/>
            <w:noWrap/>
            <w:vAlign w:val="bottom"/>
            <w:hideMark/>
          </w:tcPr>
          <w:p w14:paraId="78F8EE80"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0E28A8F"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35.672</w:t>
            </w:r>
          </w:p>
        </w:tc>
        <w:tc>
          <w:tcPr>
            <w:tcW w:w="812" w:type="dxa"/>
            <w:tcBorders>
              <w:top w:val="nil"/>
              <w:left w:val="nil"/>
              <w:bottom w:val="nil"/>
              <w:right w:val="nil"/>
            </w:tcBorders>
            <w:shd w:val="clear" w:color="auto" w:fill="auto"/>
            <w:noWrap/>
            <w:vAlign w:val="bottom"/>
            <w:hideMark/>
          </w:tcPr>
          <w:p w14:paraId="0DEA37BD" w14:textId="1F8C31C9"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812" w:type="dxa"/>
            <w:tcBorders>
              <w:top w:val="nil"/>
              <w:left w:val="nil"/>
              <w:bottom w:val="nil"/>
              <w:right w:val="nil"/>
            </w:tcBorders>
            <w:shd w:val="clear" w:color="auto" w:fill="auto"/>
            <w:noWrap/>
            <w:vAlign w:val="bottom"/>
            <w:hideMark/>
          </w:tcPr>
          <w:p w14:paraId="6D691271"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812" w:type="dxa"/>
            <w:tcBorders>
              <w:top w:val="nil"/>
              <w:left w:val="nil"/>
              <w:bottom w:val="nil"/>
              <w:right w:val="nil"/>
            </w:tcBorders>
            <w:shd w:val="clear" w:color="auto" w:fill="auto"/>
            <w:noWrap/>
            <w:vAlign w:val="bottom"/>
            <w:hideMark/>
          </w:tcPr>
          <w:p w14:paraId="72F57B03"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812" w:type="dxa"/>
            <w:tcBorders>
              <w:top w:val="nil"/>
              <w:left w:val="nil"/>
              <w:bottom w:val="nil"/>
              <w:right w:val="nil"/>
            </w:tcBorders>
            <w:shd w:val="clear" w:color="auto" w:fill="auto"/>
            <w:noWrap/>
            <w:vAlign w:val="bottom"/>
            <w:hideMark/>
          </w:tcPr>
          <w:p w14:paraId="4E7D115C"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812" w:type="dxa"/>
            <w:tcBorders>
              <w:top w:val="nil"/>
              <w:left w:val="nil"/>
              <w:bottom w:val="nil"/>
              <w:right w:val="nil"/>
            </w:tcBorders>
            <w:shd w:val="clear" w:color="auto" w:fill="auto"/>
            <w:noWrap/>
            <w:vAlign w:val="bottom"/>
            <w:hideMark/>
          </w:tcPr>
          <w:p w14:paraId="2F0FC639"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812" w:type="dxa"/>
            <w:tcBorders>
              <w:top w:val="nil"/>
              <w:left w:val="nil"/>
              <w:bottom w:val="nil"/>
              <w:right w:val="nil"/>
            </w:tcBorders>
            <w:shd w:val="clear" w:color="auto" w:fill="auto"/>
            <w:noWrap/>
            <w:vAlign w:val="bottom"/>
            <w:hideMark/>
          </w:tcPr>
          <w:p w14:paraId="0B343D58"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r>
      <w:tr w:rsidR="00386686" w:rsidRPr="002B4184" w14:paraId="452AD10A" w14:textId="77777777" w:rsidTr="00386686">
        <w:trPr>
          <w:trHeight w:val="288"/>
        </w:trPr>
        <w:tc>
          <w:tcPr>
            <w:tcW w:w="4036" w:type="dxa"/>
            <w:tcBorders>
              <w:top w:val="nil"/>
              <w:left w:val="nil"/>
              <w:bottom w:val="nil"/>
              <w:right w:val="nil"/>
            </w:tcBorders>
            <w:shd w:val="clear" w:color="auto" w:fill="auto"/>
            <w:noWrap/>
            <w:vAlign w:val="bottom"/>
            <w:hideMark/>
          </w:tcPr>
          <w:p w14:paraId="2D77A9BD" w14:textId="77777777" w:rsidR="00386686" w:rsidRPr="002B4184" w:rsidRDefault="00386686"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Институционални</w:t>
            </w:r>
          </w:p>
        </w:tc>
        <w:tc>
          <w:tcPr>
            <w:tcW w:w="1122" w:type="dxa"/>
            <w:tcBorders>
              <w:top w:val="nil"/>
              <w:left w:val="nil"/>
              <w:bottom w:val="nil"/>
              <w:right w:val="nil"/>
            </w:tcBorders>
            <w:shd w:val="clear" w:color="auto" w:fill="auto"/>
            <w:vAlign w:val="bottom"/>
            <w:hideMark/>
          </w:tcPr>
          <w:p w14:paraId="62B78F1A" w14:textId="77777777" w:rsidR="00386686" w:rsidRPr="00386686" w:rsidRDefault="00386686" w:rsidP="00E050F6">
            <w:pPr>
              <w:widowControl/>
              <w:autoSpaceDE/>
              <w:autoSpaceDN/>
              <w:jc w:val="right"/>
              <w:rPr>
                <w:rFonts w:ascii="Calibri" w:hAnsi="Calibri" w:cs="Calibri"/>
                <w:color w:val="FF0000"/>
                <w:sz w:val="14"/>
                <w:szCs w:val="18"/>
                <w:lang w:val="el-GR" w:eastAsia="el-GR"/>
              </w:rPr>
            </w:pPr>
            <w:r w:rsidRPr="00386686">
              <w:rPr>
                <w:rFonts w:ascii="Calibri" w:hAnsi="Calibri" w:cs="Calibri"/>
                <w:color w:val="FF0000"/>
                <w:sz w:val="14"/>
                <w:szCs w:val="18"/>
                <w:lang w:val="el-GR" w:eastAsia="el-GR"/>
              </w:rPr>
              <w:t>10</w:t>
            </w:r>
          </w:p>
        </w:tc>
        <w:tc>
          <w:tcPr>
            <w:tcW w:w="664" w:type="dxa"/>
            <w:tcBorders>
              <w:top w:val="nil"/>
              <w:left w:val="nil"/>
              <w:bottom w:val="nil"/>
              <w:right w:val="nil"/>
            </w:tcBorders>
            <w:shd w:val="clear" w:color="auto" w:fill="auto"/>
            <w:noWrap/>
            <w:vAlign w:val="bottom"/>
            <w:hideMark/>
          </w:tcPr>
          <w:p w14:paraId="36F9B150" w14:textId="77777777" w:rsidR="00386686" w:rsidRPr="002B4184" w:rsidRDefault="00386686" w:rsidP="00E050F6">
            <w:pPr>
              <w:widowControl/>
              <w:autoSpaceDE/>
              <w:autoSpaceDN/>
              <w:jc w:val="right"/>
              <w:rPr>
                <w:rFonts w:ascii="Calibri" w:hAnsi="Calibri" w:cs="Calibri"/>
                <w:color w:val="FF0000"/>
                <w:sz w:val="18"/>
                <w:szCs w:val="18"/>
                <w:lang w:val="el-GR" w:eastAsia="el-GR"/>
              </w:rPr>
            </w:pPr>
          </w:p>
        </w:tc>
        <w:tc>
          <w:tcPr>
            <w:tcW w:w="812" w:type="dxa"/>
            <w:tcBorders>
              <w:top w:val="nil"/>
              <w:left w:val="nil"/>
              <w:bottom w:val="nil"/>
              <w:right w:val="nil"/>
            </w:tcBorders>
            <w:shd w:val="clear" w:color="auto" w:fill="auto"/>
            <w:noWrap/>
            <w:vAlign w:val="bottom"/>
            <w:hideMark/>
          </w:tcPr>
          <w:p w14:paraId="24140DE0"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30650C9D" w14:textId="296A1930"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2FA1AC64"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685F4B7F"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2AE038CE"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76EFFF5D"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812" w:type="dxa"/>
            <w:tcBorders>
              <w:top w:val="nil"/>
              <w:left w:val="nil"/>
              <w:bottom w:val="nil"/>
              <w:right w:val="nil"/>
            </w:tcBorders>
            <w:shd w:val="clear" w:color="auto" w:fill="auto"/>
            <w:noWrap/>
            <w:vAlign w:val="bottom"/>
            <w:hideMark/>
          </w:tcPr>
          <w:p w14:paraId="70248C64" w14:textId="77777777" w:rsidR="00386686" w:rsidRPr="002B4184" w:rsidRDefault="00386686"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r>
      <w:tr w:rsidR="00386686" w:rsidRPr="002B4184" w14:paraId="1E6C4C70" w14:textId="77777777" w:rsidTr="00386686">
        <w:trPr>
          <w:trHeight w:val="288"/>
        </w:trPr>
        <w:tc>
          <w:tcPr>
            <w:tcW w:w="4036" w:type="dxa"/>
            <w:tcBorders>
              <w:top w:val="nil"/>
              <w:left w:val="nil"/>
              <w:bottom w:val="nil"/>
              <w:right w:val="nil"/>
            </w:tcBorders>
            <w:shd w:val="clear" w:color="auto" w:fill="auto"/>
            <w:noWrap/>
            <w:vAlign w:val="bottom"/>
            <w:hideMark/>
          </w:tcPr>
          <w:p w14:paraId="16A23817" w14:textId="77777777" w:rsidR="00386686" w:rsidRPr="002B4184" w:rsidRDefault="00386686"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Николиќ</w:t>
            </w:r>
          </w:p>
        </w:tc>
        <w:tc>
          <w:tcPr>
            <w:tcW w:w="1122" w:type="dxa"/>
            <w:tcBorders>
              <w:top w:val="nil"/>
              <w:left w:val="nil"/>
              <w:bottom w:val="nil"/>
              <w:right w:val="nil"/>
            </w:tcBorders>
            <w:shd w:val="clear" w:color="auto" w:fill="auto"/>
            <w:vAlign w:val="bottom"/>
            <w:hideMark/>
          </w:tcPr>
          <w:p w14:paraId="684E7A75" w14:textId="77777777" w:rsidR="00386686" w:rsidRPr="00386686" w:rsidRDefault="00386686" w:rsidP="00E050F6">
            <w:pPr>
              <w:widowControl/>
              <w:autoSpaceDE/>
              <w:autoSpaceDN/>
              <w:ind w:firstLineChars="200" w:firstLine="280"/>
              <w:rPr>
                <w:rFonts w:ascii="Calibri" w:hAnsi="Calibri" w:cs="Calibri"/>
                <w:color w:val="000000"/>
                <w:sz w:val="14"/>
                <w:szCs w:val="18"/>
                <w:lang w:val="el-GR" w:eastAsia="el-GR"/>
              </w:rPr>
            </w:pPr>
          </w:p>
        </w:tc>
        <w:tc>
          <w:tcPr>
            <w:tcW w:w="664" w:type="dxa"/>
            <w:tcBorders>
              <w:top w:val="nil"/>
              <w:left w:val="nil"/>
              <w:bottom w:val="nil"/>
              <w:right w:val="nil"/>
            </w:tcBorders>
            <w:shd w:val="clear" w:color="auto" w:fill="auto"/>
            <w:noWrap/>
            <w:vAlign w:val="bottom"/>
            <w:hideMark/>
          </w:tcPr>
          <w:p w14:paraId="25BCCBD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56E5FD08"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59.553</w:t>
            </w:r>
          </w:p>
        </w:tc>
        <w:tc>
          <w:tcPr>
            <w:tcW w:w="812" w:type="dxa"/>
            <w:tcBorders>
              <w:top w:val="nil"/>
              <w:left w:val="nil"/>
              <w:bottom w:val="nil"/>
              <w:right w:val="nil"/>
            </w:tcBorders>
            <w:shd w:val="clear" w:color="auto" w:fill="auto"/>
            <w:noWrap/>
            <w:vAlign w:val="bottom"/>
            <w:hideMark/>
          </w:tcPr>
          <w:p w14:paraId="5028FFA3" w14:textId="6AA756C1"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59.719</w:t>
            </w:r>
          </w:p>
        </w:tc>
        <w:tc>
          <w:tcPr>
            <w:tcW w:w="812" w:type="dxa"/>
            <w:tcBorders>
              <w:top w:val="nil"/>
              <w:left w:val="nil"/>
              <w:bottom w:val="nil"/>
              <w:right w:val="nil"/>
            </w:tcBorders>
            <w:shd w:val="clear" w:color="auto" w:fill="auto"/>
            <w:noWrap/>
            <w:vAlign w:val="bottom"/>
            <w:hideMark/>
          </w:tcPr>
          <w:p w14:paraId="4FE3E0FD"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59.777</w:t>
            </w:r>
          </w:p>
        </w:tc>
        <w:tc>
          <w:tcPr>
            <w:tcW w:w="812" w:type="dxa"/>
            <w:tcBorders>
              <w:top w:val="nil"/>
              <w:left w:val="nil"/>
              <w:bottom w:val="nil"/>
              <w:right w:val="nil"/>
            </w:tcBorders>
            <w:shd w:val="clear" w:color="auto" w:fill="auto"/>
            <w:noWrap/>
            <w:vAlign w:val="bottom"/>
            <w:hideMark/>
          </w:tcPr>
          <w:p w14:paraId="743B1C67"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59.835</w:t>
            </w:r>
          </w:p>
        </w:tc>
        <w:tc>
          <w:tcPr>
            <w:tcW w:w="812" w:type="dxa"/>
            <w:tcBorders>
              <w:top w:val="nil"/>
              <w:left w:val="nil"/>
              <w:bottom w:val="nil"/>
              <w:right w:val="nil"/>
            </w:tcBorders>
            <w:shd w:val="clear" w:color="auto" w:fill="auto"/>
            <w:noWrap/>
            <w:vAlign w:val="bottom"/>
            <w:hideMark/>
          </w:tcPr>
          <w:p w14:paraId="1ABD9B19"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59.894</w:t>
            </w:r>
          </w:p>
        </w:tc>
        <w:tc>
          <w:tcPr>
            <w:tcW w:w="812" w:type="dxa"/>
            <w:tcBorders>
              <w:top w:val="nil"/>
              <w:left w:val="nil"/>
              <w:bottom w:val="nil"/>
              <w:right w:val="nil"/>
            </w:tcBorders>
            <w:shd w:val="clear" w:color="auto" w:fill="auto"/>
            <w:noWrap/>
            <w:vAlign w:val="bottom"/>
            <w:hideMark/>
          </w:tcPr>
          <w:p w14:paraId="76F3D556"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59.952</w:t>
            </w:r>
          </w:p>
        </w:tc>
        <w:tc>
          <w:tcPr>
            <w:tcW w:w="812" w:type="dxa"/>
            <w:tcBorders>
              <w:top w:val="nil"/>
              <w:left w:val="nil"/>
              <w:bottom w:val="nil"/>
              <w:right w:val="nil"/>
            </w:tcBorders>
            <w:shd w:val="clear" w:color="auto" w:fill="auto"/>
            <w:noWrap/>
            <w:vAlign w:val="bottom"/>
            <w:hideMark/>
          </w:tcPr>
          <w:p w14:paraId="034C3A7C"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60.011</w:t>
            </w:r>
          </w:p>
        </w:tc>
      </w:tr>
      <w:tr w:rsidR="00386686" w:rsidRPr="002B4184" w14:paraId="4D3EF906" w14:textId="77777777" w:rsidTr="00386686">
        <w:trPr>
          <w:trHeight w:val="288"/>
        </w:trPr>
        <w:tc>
          <w:tcPr>
            <w:tcW w:w="4036" w:type="dxa"/>
            <w:tcBorders>
              <w:top w:val="nil"/>
              <w:left w:val="nil"/>
              <w:bottom w:val="nil"/>
              <w:right w:val="nil"/>
            </w:tcBorders>
            <w:shd w:val="clear" w:color="auto" w:fill="auto"/>
            <w:noWrap/>
            <w:vAlign w:val="bottom"/>
            <w:hideMark/>
          </w:tcPr>
          <w:p w14:paraId="3BBD30AB" w14:textId="77777777" w:rsidR="00386686" w:rsidRPr="002B4184" w:rsidRDefault="00386686" w:rsidP="00E050F6">
            <w:pPr>
              <w:widowControl/>
              <w:autoSpaceDE/>
              <w:autoSpaceDN/>
              <w:jc w:val="right"/>
              <w:rPr>
                <w:rFonts w:ascii="Calibri" w:hAnsi="Calibri" w:cs="Calibri"/>
                <w:color w:val="595959"/>
                <w:sz w:val="18"/>
                <w:szCs w:val="18"/>
                <w:lang w:val="el-GR" w:eastAsia="el-GR"/>
              </w:rPr>
            </w:pPr>
          </w:p>
        </w:tc>
        <w:tc>
          <w:tcPr>
            <w:tcW w:w="1122" w:type="dxa"/>
            <w:tcBorders>
              <w:top w:val="nil"/>
              <w:left w:val="nil"/>
              <w:bottom w:val="nil"/>
              <w:right w:val="nil"/>
            </w:tcBorders>
            <w:shd w:val="clear" w:color="auto" w:fill="auto"/>
            <w:vAlign w:val="bottom"/>
            <w:hideMark/>
          </w:tcPr>
          <w:p w14:paraId="6400E1A4" w14:textId="77777777" w:rsidR="00386686" w:rsidRPr="00386686" w:rsidRDefault="00386686" w:rsidP="00E050F6">
            <w:pPr>
              <w:widowControl/>
              <w:autoSpaceDE/>
              <w:autoSpaceDN/>
              <w:ind w:firstLineChars="200" w:firstLine="280"/>
              <w:rPr>
                <w:sz w:val="14"/>
                <w:szCs w:val="20"/>
                <w:lang w:val="el-GR" w:eastAsia="el-GR"/>
              </w:rPr>
            </w:pPr>
          </w:p>
        </w:tc>
        <w:tc>
          <w:tcPr>
            <w:tcW w:w="664" w:type="dxa"/>
            <w:tcBorders>
              <w:top w:val="nil"/>
              <w:left w:val="nil"/>
              <w:bottom w:val="nil"/>
              <w:right w:val="nil"/>
            </w:tcBorders>
            <w:shd w:val="clear" w:color="auto" w:fill="auto"/>
            <w:noWrap/>
            <w:vAlign w:val="bottom"/>
            <w:hideMark/>
          </w:tcPr>
          <w:p w14:paraId="10DD4266"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1348F329"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70A536E5" w14:textId="249832F6"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0D37E894"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34E23322"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4D0701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B6A4E1F"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2843D494" w14:textId="77777777" w:rsidR="00386686" w:rsidRPr="002B4184" w:rsidRDefault="00386686" w:rsidP="00E050F6">
            <w:pPr>
              <w:widowControl/>
              <w:autoSpaceDE/>
              <w:autoSpaceDN/>
              <w:rPr>
                <w:sz w:val="20"/>
                <w:szCs w:val="20"/>
                <w:lang w:val="el-GR" w:eastAsia="el-GR"/>
              </w:rPr>
            </w:pPr>
          </w:p>
        </w:tc>
      </w:tr>
      <w:tr w:rsidR="00386686" w:rsidRPr="002B4184" w14:paraId="54A810E2" w14:textId="77777777" w:rsidTr="00386686">
        <w:trPr>
          <w:trHeight w:val="288"/>
        </w:trPr>
        <w:tc>
          <w:tcPr>
            <w:tcW w:w="4036" w:type="dxa"/>
            <w:tcBorders>
              <w:top w:val="nil"/>
              <w:left w:val="nil"/>
              <w:bottom w:val="nil"/>
              <w:right w:val="nil"/>
            </w:tcBorders>
            <w:shd w:val="clear" w:color="auto" w:fill="auto"/>
            <w:noWrap/>
            <w:vAlign w:val="bottom"/>
            <w:hideMark/>
          </w:tcPr>
          <w:p w14:paraId="03E42B0F" w14:textId="77777777" w:rsidR="00386686" w:rsidRPr="00374CE8" w:rsidRDefault="00386686" w:rsidP="00E050F6">
            <w:pPr>
              <w:widowControl/>
              <w:autoSpaceDE/>
              <w:autoSpaceDN/>
              <w:ind w:firstLineChars="200" w:firstLine="360"/>
              <w:rPr>
                <w:rFonts w:ascii="Calibri" w:hAnsi="Calibri" w:cs="Calibri"/>
                <w:b/>
                <w:bCs/>
                <w:sz w:val="18"/>
                <w:szCs w:val="18"/>
                <w:lang w:val="mk-MK" w:eastAsia="el-GR"/>
              </w:rPr>
            </w:pPr>
            <w:r>
              <w:rPr>
                <w:rFonts w:ascii="Calibri" w:hAnsi="Calibri" w:cs="Calibri"/>
                <w:b/>
                <w:bCs/>
                <w:sz w:val="18"/>
                <w:szCs w:val="18"/>
                <w:lang w:val="mk-MK" w:eastAsia="el-GR"/>
              </w:rPr>
              <w:t>Вкупно фактурирани</w:t>
            </w:r>
          </w:p>
        </w:tc>
        <w:tc>
          <w:tcPr>
            <w:tcW w:w="1122" w:type="dxa"/>
            <w:tcBorders>
              <w:top w:val="nil"/>
              <w:left w:val="nil"/>
              <w:bottom w:val="nil"/>
              <w:right w:val="nil"/>
            </w:tcBorders>
            <w:shd w:val="clear" w:color="auto" w:fill="auto"/>
            <w:vAlign w:val="bottom"/>
            <w:hideMark/>
          </w:tcPr>
          <w:p w14:paraId="635483B0" w14:textId="77777777" w:rsidR="00386686" w:rsidRPr="00386686" w:rsidRDefault="00386686" w:rsidP="00E050F6">
            <w:pPr>
              <w:widowControl/>
              <w:autoSpaceDE/>
              <w:autoSpaceDN/>
              <w:ind w:firstLineChars="200" w:firstLine="280"/>
              <w:rPr>
                <w:rFonts w:ascii="Calibri" w:hAnsi="Calibri" w:cs="Calibri"/>
                <w:b/>
                <w:bCs/>
                <w:sz w:val="14"/>
                <w:szCs w:val="18"/>
                <w:lang w:val="el-GR" w:eastAsia="el-GR"/>
              </w:rPr>
            </w:pPr>
          </w:p>
        </w:tc>
        <w:tc>
          <w:tcPr>
            <w:tcW w:w="664" w:type="dxa"/>
            <w:tcBorders>
              <w:top w:val="nil"/>
              <w:left w:val="nil"/>
              <w:bottom w:val="nil"/>
              <w:right w:val="nil"/>
            </w:tcBorders>
            <w:shd w:val="clear" w:color="auto" w:fill="auto"/>
            <w:noWrap/>
            <w:vAlign w:val="bottom"/>
            <w:hideMark/>
          </w:tcPr>
          <w:p w14:paraId="3C4CDB58" w14:textId="77777777" w:rsidR="00386686" w:rsidRPr="002B4184" w:rsidRDefault="00386686" w:rsidP="00E050F6">
            <w:pPr>
              <w:widowControl/>
              <w:autoSpaceDE/>
              <w:autoSpaceDN/>
              <w:rPr>
                <w:sz w:val="20"/>
                <w:szCs w:val="20"/>
                <w:lang w:val="el-GR" w:eastAsia="el-GR"/>
              </w:rPr>
            </w:pPr>
          </w:p>
        </w:tc>
        <w:tc>
          <w:tcPr>
            <w:tcW w:w="812" w:type="dxa"/>
            <w:tcBorders>
              <w:top w:val="nil"/>
              <w:left w:val="nil"/>
              <w:bottom w:val="nil"/>
              <w:right w:val="nil"/>
            </w:tcBorders>
            <w:shd w:val="clear" w:color="auto" w:fill="auto"/>
            <w:noWrap/>
            <w:vAlign w:val="bottom"/>
            <w:hideMark/>
          </w:tcPr>
          <w:p w14:paraId="6B8781BA"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338.388</w:t>
            </w:r>
          </w:p>
        </w:tc>
        <w:tc>
          <w:tcPr>
            <w:tcW w:w="812" w:type="dxa"/>
            <w:tcBorders>
              <w:top w:val="nil"/>
              <w:left w:val="nil"/>
              <w:bottom w:val="nil"/>
              <w:right w:val="nil"/>
            </w:tcBorders>
            <w:shd w:val="clear" w:color="auto" w:fill="auto"/>
            <w:noWrap/>
            <w:vAlign w:val="bottom"/>
            <w:hideMark/>
          </w:tcPr>
          <w:p w14:paraId="4888B6B4" w14:textId="41225DAC"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341.665</w:t>
            </w:r>
          </w:p>
        </w:tc>
        <w:tc>
          <w:tcPr>
            <w:tcW w:w="812" w:type="dxa"/>
            <w:tcBorders>
              <w:top w:val="nil"/>
              <w:left w:val="nil"/>
              <w:bottom w:val="nil"/>
              <w:right w:val="nil"/>
            </w:tcBorders>
            <w:shd w:val="clear" w:color="auto" w:fill="auto"/>
            <w:noWrap/>
            <w:vAlign w:val="bottom"/>
            <w:hideMark/>
          </w:tcPr>
          <w:p w14:paraId="3FD5F43A"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344.895</w:t>
            </w:r>
          </w:p>
        </w:tc>
        <w:tc>
          <w:tcPr>
            <w:tcW w:w="812" w:type="dxa"/>
            <w:tcBorders>
              <w:top w:val="nil"/>
              <w:left w:val="nil"/>
              <w:bottom w:val="nil"/>
              <w:right w:val="nil"/>
            </w:tcBorders>
            <w:shd w:val="clear" w:color="auto" w:fill="auto"/>
            <w:noWrap/>
            <w:vAlign w:val="bottom"/>
            <w:hideMark/>
          </w:tcPr>
          <w:p w14:paraId="0E0730F0"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348.186</w:t>
            </w:r>
          </w:p>
        </w:tc>
        <w:tc>
          <w:tcPr>
            <w:tcW w:w="812" w:type="dxa"/>
            <w:tcBorders>
              <w:top w:val="nil"/>
              <w:left w:val="nil"/>
              <w:bottom w:val="nil"/>
              <w:right w:val="nil"/>
            </w:tcBorders>
            <w:shd w:val="clear" w:color="auto" w:fill="auto"/>
            <w:noWrap/>
            <w:vAlign w:val="bottom"/>
            <w:hideMark/>
          </w:tcPr>
          <w:p w14:paraId="44ED0ED3"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349.206</w:t>
            </w:r>
          </w:p>
        </w:tc>
        <w:tc>
          <w:tcPr>
            <w:tcW w:w="812" w:type="dxa"/>
            <w:tcBorders>
              <w:top w:val="nil"/>
              <w:left w:val="nil"/>
              <w:bottom w:val="nil"/>
              <w:right w:val="nil"/>
            </w:tcBorders>
            <w:shd w:val="clear" w:color="auto" w:fill="auto"/>
            <w:noWrap/>
            <w:vAlign w:val="bottom"/>
            <w:hideMark/>
          </w:tcPr>
          <w:p w14:paraId="555E91DD"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350.227</w:t>
            </w:r>
          </w:p>
        </w:tc>
        <w:tc>
          <w:tcPr>
            <w:tcW w:w="812" w:type="dxa"/>
            <w:tcBorders>
              <w:top w:val="nil"/>
              <w:left w:val="nil"/>
              <w:bottom w:val="nil"/>
              <w:right w:val="nil"/>
            </w:tcBorders>
            <w:shd w:val="clear" w:color="auto" w:fill="auto"/>
            <w:noWrap/>
            <w:vAlign w:val="bottom"/>
            <w:hideMark/>
          </w:tcPr>
          <w:p w14:paraId="280EA3A1" w14:textId="77777777" w:rsidR="00386686" w:rsidRPr="002B4184" w:rsidRDefault="00386686"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351.249</w:t>
            </w:r>
          </w:p>
        </w:tc>
      </w:tr>
    </w:tbl>
    <w:p w14:paraId="4E9C8D2F" w14:textId="77777777" w:rsidR="00114102" w:rsidRPr="002B4184" w:rsidRDefault="00114102" w:rsidP="00114102">
      <w:pPr>
        <w:widowControl/>
        <w:autoSpaceDE/>
        <w:autoSpaceDN/>
        <w:jc w:val="both"/>
        <w:rPr>
          <w:rFonts w:ascii="Calibri" w:hAnsi="Calibri" w:cs="Calibri"/>
          <w:color w:val="222222"/>
          <w:shd w:val="clear" w:color="auto" w:fill="FFFFFF"/>
        </w:rPr>
      </w:pPr>
    </w:p>
    <w:p w14:paraId="66E1312B" w14:textId="77777777" w:rsidR="00114102" w:rsidRPr="002B4184" w:rsidRDefault="00114102" w:rsidP="00114102">
      <w:pPr>
        <w:widowControl/>
        <w:autoSpaceDE/>
        <w:autoSpaceDN/>
        <w:jc w:val="both"/>
        <w:rPr>
          <w:rFonts w:ascii="Calibri" w:hAnsi="Calibri" w:cs="Calibri"/>
          <w:color w:val="222222"/>
          <w:shd w:val="clear" w:color="auto" w:fill="FFFFFF"/>
        </w:rPr>
      </w:pPr>
    </w:p>
    <w:p w14:paraId="68282A71" w14:textId="77777777" w:rsidR="00114102" w:rsidRPr="002B4184" w:rsidRDefault="00114102" w:rsidP="00114102">
      <w:pPr>
        <w:widowControl/>
        <w:autoSpaceDE/>
        <w:autoSpaceDN/>
        <w:jc w:val="both"/>
        <w:rPr>
          <w:rFonts w:ascii="Calibri" w:hAnsi="Calibri" w:cs="Calibri"/>
          <w:color w:val="222222"/>
          <w:shd w:val="clear" w:color="auto" w:fill="FFFFFF"/>
        </w:rPr>
      </w:pPr>
    </w:p>
    <w:p w14:paraId="67F11980" w14:textId="77777777" w:rsidR="00114102" w:rsidRPr="002B4184" w:rsidRDefault="00114102" w:rsidP="00114102">
      <w:pPr>
        <w:widowControl/>
        <w:autoSpaceDE/>
        <w:autoSpaceDN/>
        <w:jc w:val="both"/>
        <w:rPr>
          <w:rFonts w:ascii="Calibri" w:hAnsi="Calibri" w:cs="Calibri"/>
          <w:color w:val="222222"/>
          <w:shd w:val="clear" w:color="auto" w:fill="FFFFFF"/>
        </w:rPr>
      </w:pPr>
    </w:p>
    <w:p w14:paraId="276C2549" w14:textId="77777777" w:rsidR="00114102" w:rsidRPr="002B4184" w:rsidRDefault="00114102" w:rsidP="00114102">
      <w:pPr>
        <w:widowControl/>
        <w:autoSpaceDE/>
        <w:autoSpaceDN/>
        <w:jc w:val="both"/>
        <w:rPr>
          <w:rFonts w:ascii="Calibri" w:hAnsi="Calibri" w:cs="Calibri"/>
          <w:color w:val="222222"/>
          <w:shd w:val="clear" w:color="auto" w:fill="FFFFFF"/>
        </w:rPr>
      </w:pPr>
    </w:p>
    <w:p w14:paraId="7ADF1691" w14:textId="77777777" w:rsidR="00114102" w:rsidRPr="002B4184" w:rsidRDefault="00114102" w:rsidP="00114102">
      <w:pPr>
        <w:widowControl/>
        <w:autoSpaceDE/>
        <w:autoSpaceDN/>
        <w:jc w:val="both"/>
        <w:rPr>
          <w:rFonts w:ascii="Calibri" w:hAnsi="Calibri" w:cs="Calibri"/>
          <w:color w:val="222222"/>
          <w:shd w:val="clear" w:color="auto" w:fill="FFFFFF"/>
        </w:rPr>
      </w:pPr>
    </w:p>
    <w:p w14:paraId="5B71A997"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283FBDE" w14:textId="77777777" w:rsidR="00114102" w:rsidRPr="002B4184" w:rsidRDefault="00114102" w:rsidP="00114102">
      <w:pPr>
        <w:widowControl/>
        <w:autoSpaceDE/>
        <w:autoSpaceDN/>
        <w:jc w:val="both"/>
        <w:rPr>
          <w:rFonts w:ascii="Calibri" w:hAnsi="Calibri" w:cs="Calibri"/>
          <w:color w:val="222222"/>
          <w:shd w:val="clear" w:color="auto" w:fill="FFFFFF"/>
        </w:rPr>
      </w:pPr>
    </w:p>
    <w:p w14:paraId="0C6250B6"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2BF2086" w14:textId="77777777" w:rsidR="00114102" w:rsidRPr="002B4184" w:rsidRDefault="00114102" w:rsidP="00114102">
      <w:pPr>
        <w:widowControl/>
        <w:autoSpaceDE/>
        <w:autoSpaceDN/>
        <w:ind w:left="-567"/>
        <w:jc w:val="both"/>
        <w:rPr>
          <w:rFonts w:ascii="Calibri" w:hAnsi="Calibri" w:cs="Calibri"/>
          <w:color w:val="222222"/>
          <w:shd w:val="clear" w:color="auto" w:fill="FFFFFF"/>
        </w:rPr>
      </w:pPr>
    </w:p>
    <w:p w14:paraId="335AAD5F" w14:textId="2429D29B" w:rsidR="00114102" w:rsidRPr="002B4184" w:rsidRDefault="00114102" w:rsidP="00114102">
      <w:pPr>
        <w:widowControl/>
        <w:autoSpaceDE/>
        <w:autoSpaceDN/>
        <w:jc w:val="both"/>
        <w:rPr>
          <w:rFonts w:ascii="Calibri" w:hAnsi="Calibri" w:cs="Calibri"/>
          <w:color w:val="222222"/>
          <w:shd w:val="clear" w:color="auto" w:fill="FFFFFF"/>
        </w:rPr>
      </w:pPr>
    </w:p>
    <w:tbl>
      <w:tblPr>
        <w:tblpPr w:leftFromText="181" w:rightFromText="181" w:horzAnchor="page" w:tblpXSpec="center" w:tblpYSpec="top"/>
        <w:tblOverlap w:val="never"/>
        <w:tblW w:w="10180" w:type="dxa"/>
        <w:tblLook w:val="04A0" w:firstRow="1" w:lastRow="0" w:firstColumn="1" w:lastColumn="0" w:noHBand="0" w:noVBand="1"/>
      </w:tblPr>
      <w:tblGrid>
        <w:gridCol w:w="4036"/>
        <w:gridCol w:w="1122"/>
        <w:gridCol w:w="664"/>
        <w:gridCol w:w="812"/>
        <w:gridCol w:w="812"/>
        <w:gridCol w:w="812"/>
        <w:gridCol w:w="812"/>
        <w:gridCol w:w="812"/>
        <w:gridCol w:w="812"/>
        <w:gridCol w:w="812"/>
      </w:tblGrid>
      <w:tr w:rsidR="00114102" w:rsidRPr="002B4184" w14:paraId="15A9C7FE" w14:textId="77777777" w:rsidTr="00E050F6">
        <w:trPr>
          <w:trHeight w:val="288"/>
        </w:trPr>
        <w:tc>
          <w:tcPr>
            <w:tcW w:w="4036" w:type="dxa"/>
            <w:tcBorders>
              <w:top w:val="nil"/>
              <w:left w:val="nil"/>
              <w:bottom w:val="nil"/>
              <w:right w:val="nil"/>
            </w:tcBorders>
            <w:shd w:val="clear" w:color="auto" w:fill="auto"/>
            <w:noWrap/>
            <w:vAlign w:val="bottom"/>
            <w:hideMark/>
          </w:tcPr>
          <w:p w14:paraId="38B9E60F" w14:textId="77777777" w:rsidR="00114102" w:rsidRPr="002B4184" w:rsidRDefault="00114102" w:rsidP="00E050F6">
            <w:pPr>
              <w:widowControl/>
              <w:autoSpaceDE/>
              <w:autoSpaceDN/>
              <w:rPr>
                <w:sz w:val="24"/>
                <w:szCs w:val="24"/>
                <w:lang w:val="el-GR" w:eastAsia="el-GR"/>
              </w:rPr>
            </w:pPr>
          </w:p>
        </w:tc>
        <w:tc>
          <w:tcPr>
            <w:tcW w:w="896" w:type="dxa"/>
            <w:tcBorders>
              <w:top w:val="nil"/>
              <w:left w:val="nil"/>
              <w:bottom w:val="nil"/>
              <w:right w:val="nil"/>
            </w:tcBorders>
            <w:shd w:val="clear" w:color="auto" w:fill="auto"/>
            <w:vAlign w:val="bottom"/>
            <w:hideMark/>
          </w:tcPr>
          <w:p w14:paraId="4EBBB16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191A21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B045F38"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2033</w:t>
            </w:r>
          </w:p>
        </w:tc>
        <w:tc>
          <w:tcPr>
            <w:tcW w:w="656" w:type="dxa"/>
            <w:tcBorders>
              <w:top w:val="nil"/>
              <w:left w:val="nil"/>
              <w:bottom w:val="nil"/>
              <w:right w:val="nil"/>
            </w:tcBorders>
            <w:shd w:val="clear" w:color="auto" w:fill="auto"/>
            <w:noWrap/>
            <w:vAlign w:val="bottom"/>
            <w:hideMark/>
          </w:tcPr>
          <w:p w14:paraId="11C59B6C"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2034</w:t>
            </w:r>
          </w:p>
        </w:tc>
        <w:tc>
          <w:tcPr>
            <w:tcW w:w="656" w:type="dxa"/>
            <w:tcBorders>
              <w:top w:val="nil"/>
              <w:left w:val="nil"/>
              <w:bottom w:val="nil"/>
              <w:right w:val="nil"/>
            </w:tcBorders>
            <w:shd w:val="clear" w:color="auto" w:fill="auto"/>
            <w:noWrap/>
            <w:vAlign w:val="bottom"/>
            <w:hideMark/>
          </w:tcPr>
          <w:p w14:paraId="64E83AED"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2035</w:t>
            </w:r>
          </w:p>
        </w:tc>
        <w:tc>
          <w:tcPr>
            <w:tcW w:w="656" w:type="dxa"/>
            <w:tcBorders>
              <w:top w:val="nil"/>
              <w:left w:val="nil"/>
              <w:bottom w:val="nil"/>
              <w:right w:val="nil"/>
            </w:tcBorders>
            <w:shd w:val="clear" w:color="auto" w:fill="auto"/>
            <w:noWrap/>
            <w:vAlign w:val="bottom"/>
            <w:hideMark/>
          </w:tcPr>
          <w:p w14:paraId="3C2974E2"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2036</w:t>
            </w:r>
          </w:p>
        </w:tc>
        <w:tc>
          <w:tcPr>
            <w:tcW w:w="656" w:type="dxa"/>
            <w:tcBorders>
              <w:top w:val="nil"/>
              <w:left w:val="nil"/>
              <w:bottom w:val="nil"/>
              <w:right w:val="nil"/>
            </w:tcBorders>
            <w:shd w:val="clear" w:color="auto" w:fill="auto"/>
            <w:noWrap/>
            <w:vAlign w:val="bottom"/>
            <w:hideMark/>
          </w:tcPr>
          <w:p w14:paraId="1D75D354"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2037</w:t>
            </w:r>
          </w:p>
        </w:tc>
        <w:tc>
          <w:tcPr>
            <w:tcW w:w="656" w:type="dxa"/>
            <w:tcBorders>
              <w:top w:val="nil"/>
              <w:left w:val="nil"/>
              <w:bottom w:val="nil"/>
              <w:right w:val="nil"/>
            </w:tcBorders>
            <w:shd w:val="clear" w:color="auto" w:fill="auto"/>
            <w:noWrap/>
            <w:vAlign w:val="bottom"/>
            <w:hideMark/>
          </w:tcPr>
          <w:p w14:paraId="4C38ED18"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2038</w:t>
            </w:r>
          </w:p>
        </w:tc>
        <w:tc>
          <w:tcPr>
            <w:tcW w:w="656" w:type="dxa"/>
            <w:tcBorders>
              <w:top w:val="nil"/>
              <w:left w:val="nil"/>
              <w:bottom w:val="nil"/>
              <w:right w:val="nil"/>
            </w:tcBorders>
            <w:shd w:val="clear" w:color="auto" w:fill="auto"/>
            <w:noWrap/>
            <w:vAlign w:val="bottom"/>
            <w:hideMark/>
          </w:tcPr>
          <w:p w14:paraId="3EEC98AC"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2039</w:t>
            </w:r>
          </w:p>
        </w:tc>
      </w:tr>
      <w:tr w:rsidR="00114102" w:rsidRPr="002B4184" w14:paraId="24CF5F77" w14:textId="77777777" w:rsidTr="00E050F6">
        <w:trPr>
          <w:trHeight w:val="288"/>
        </w:trPr>
        <w:tc>
          <w:tcPr>
            <w:tcW w:w="4036" w:type="dxa"/>
            <w:tcBorders>
              <w:top w:val="nil"/>
              <w:left w:val="nil"/>
              <w:bottom w:val="nil"/>
              <w:right w:val="nil"/>
            </w:tcBorders>
            <w:shd w:val="clear" w:color="auto" w:fill="auto"/>
            <w:noWrap/>
            <w:vAlign w:val="bottom"/>
            <w:hideMark/>
          </w:tcPr>
          <w:p w14:paraId="2D6A1605" w14:textId="77777777" w:rsidR="00114102" w:rsidRPr="002B4184" w:rsidRDefault="0011410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ПОБАРУВАЧКА на водоснабдување</w:t>
            </w:r>
          </w:p>
        </w:tc>
        <w:tc>
          <w:tcPr>
            <w:tcW w:w="896" w:type="dxa"/>
            <w:tcBorders>
              <w:top w:val="nil"/>
              <w:left w:val="nil"/>
              <w:bottom w:val="nil"/>
              <w:right w:val="nil"/>
            </w:tcBorders>
            <w:shd w:val="clear" w:color="auto" w:fill="auto"/>
            <w:vAlign w:val="bottom"/>
            <w:hideMark/>
          </w:tcPr>
          <w:p w14:paraId="59DB80E0" w14:textId="77777777" w:rsidR="00114102" w:rsidRPr="002B4184" w:rsidRDefault="00114102" w:rsidP="00E050F6">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4EC010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CEFE904"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14</w:t>
            </w:r>
          </w:p>
        </w:tc>
        <w:tc>
          <w:tcPr>
            <w:tcW w:w="656" w:type="dxa"/>
            <w:tcBorders>
              <w:top w:val="nil"/>
              <w:left w:val="nil"/>
              <w:bottom w:val="nil"/>
              <w:right w:val="nil"/>
            </w:tcBorders>
            <w:shd w:val="clear" w:color="auto" w:fill="auto"/>
            <w:noWrap/>
            <w:vAlign w:val="bottom"/>
            <w:hideMark/>
          </w:tcPr>
          <w:p w14:paraId="1ACB343E"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15</w:t>
            </w:r>
          </w:p>
        </w:tc>
        <w:tc>
          <w:tcPr>
            <w:tcW w:w="656" w:type="dxa"/>
            <w:tcBorders>
              <w:top w:val="nil"/>
              <w:left w:val="nil"/>
              <w:bottom w:val="nil"/>
              <w:right w:val="nil"/>
            </w:tcBorders>
            <w:shd w:val="clear" w:color="auto" w:fill="auto"/>
            <w:noWrap/>
            <w:vAlign w:val="bottom"/>
            <w:hideMark/>
          </w:tcPr>
          <w:p w14:paraId="009FF6AF"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16</w:t>
            </w:r>
          </w:p>
        </w:tc>
        <w:tc>
          <w:tcPr>
            <w:tcW w:w="656" w:type="dxa"/>
            <w:tcBorders>
              <w:top w:val="nil"/>
              <w:left w:val="nil"/>
              <w:bottom w:val="nil"/>
              <w:right w:val="nil"/>
            </w:tcBorders>
            <w:shd w:val="clear" w:color="auto" w:fill="auto"/>
            <w:noWrap/>
            <w:vAlign w:val="bottom"/>
            <w:hideMark/>
          </w:tcPr>
          <w:p w14:paraId="13C747FB"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17</w:t>
            </w:r>
          </w:p>
        </w:tc>
        <w:tc>
          <w:tcPr>
            <w:tcW w:w="656" w:type="dxa"/>
            <w:tcBorders>
              <w:top w:val="nil"/>
              <w:left w:val="nil"/>
              <w:bottom w:val="nil"/>
              <w:right w:val="nil"/>
            </w:tcBorders>
            <w:shd w:val="clear" w:color="auto" w:fill="auto"/>
            <w:noWrap/>
            <w:vAlign w:val="bottom"/>
            <w:hideMark/>
          </w:tcPr>
          <w:p w14:paraId="5F2128B2"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18</w:t>
            </w:r>
          </w:p>
        </w:tc>
        <w:tc>
          <w:tcPr>
            <w:tcW w:w="656" w:type="dxa"/>
            <w:tcBorders>
              <w:top w:val="nil"/>
              <w:left w:val="nil"/>
              <w:bottom w:val="nil"/>
              <w:right w:val="nil"/>
            </w:tcBorders>
            <w:shd w:val="clear" w:color="auto" w:fill="auto"/>
            <w:noWrap/>
            <w:vAlign w:val="bottom"/>
            <w:hideMark/>
          </w:tcPr>
          <w:p w14:paraId="16232911"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19</w:t>
            </w:r>
          </w:p>
        </w:tc>
        <w:tc>
          <w:tcPr>
            <w:tcW w:w="656" w:type="dxa"/>
            <w:tcBorders>
              <w:top w:val="nil"/>
              <w:left w:val="nil"/>
              <w:bottom w:val="nil"/>
              <w:right w:val="nil"/>
            </w:tcBorders>
            <w:shd w:val="clear" w:color="auto" w:fill="auto"/>
            <w:noWrap/>
            <w:vAlign w:val="bottom"/>
            <w:hideMark/>
          </w:tcPr>
          <w:p w14:paraId="5DEB3EA6"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w:t>
            </w:r>
          </w:p>
        </w:tc>
      </w:tr>
      <w:tr w:rsidR="00114102" w:rsidRPr="002B4184" w14:paraId="7C31911E" w14:textId="77777777" w:rsidTr="00E050F6">
        <w:trPr>
          <w:trHeight w:val="288"/>
        </w:trPr>
        <w:tc>
          <w:tcPr>
            <w:tcW w:w="4036" w:type="dxa"/>
            <w:tcBorders>
              <w:top w:val="nil"/>
              <w:left w:val="nil"/>
              <w:bottom w:val="nil"/>
              <w:right w:val="nil"/>
            </w:tcBorders>
            <w:shd w:val="clear" w:color="auto" w:fill="auto"/>
            <w:noWrap/>
            <w:vAlign w:val="bottom"/>
            <w:hideMark/>
          </w:tcPr>
          <w:p w14:paraId="428E270E"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627D213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70591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216382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974C23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F4BFC5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11D7F0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3A0454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8EA50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95E2802" w14:textId="77777777" w:rsidR="00114102" w:rsidRPr="002B4184" w:rsidRDefault="00114102" w:rsidP="00E050F6">
            <w:pPr>
              <w:widowControl/>
              <w:autoSpaceDE/>
              <w:autoSpaceDN/>
              <w:rPr>
                <w:sz w:val="20"/>
                <w:szCs w:val="20"/>
                <w:lang w:val="el-GR" w:eastAsia="el-GR"/>
              </w:rPr>
            </w:pPr>
          </w:p>
        </w:tc>
      </w:tr>
      <w:tr w:rsidR="00114102" w:rsidRPr="002B4184" w14:paraId="47EA0835" w14:textId="77777777" w:rsidTr="00E050F6">
        <w:trPr>
          <w:trHeight w:val="288"/>
        </w:trPr>
        <w:tc>
          <w:tcPr>
            <w:tcW w:w="4036" w:type="dxa"/>
            <w:tcBorders>
              <w:top w:val="nil"/>
              <w:left w:val="nil"/>
              <w:bottom w:val="nil"/>
              <w:right w:val="nil"/>
            </w:tcBorders>
            <w:shd w:val="clear" w:color="auto" w:fill="auto"/>
            <w:noWrap/>
            <w:vAlign w:val="bottom"/>
            <w:hideMark/>
          </w:tcPr>
          <w:p w14:paraId="1499152D" w14:textId="77777777" w:rsidR="00114102" w:rsidRPr="002B4184" w:rsidRDefault="00114102" w:rsidP="00E050F6">
            <w:pPr>
              <w:widowControl/>
              <w:autoSpaceDE/>
              <w:autoSpaceDN/>
              <w:rPr>
                <w:sz w:val="20"/>
                <w:szCs w:val="20"/>
                <w:lang w:val="el-GR" w:eastAsia="el-GR"/>
              </w:rPr>
            </w:pPr>
          </w:p>
        </w:tc>
        <w:tc>
          <w:tcPr>
            <w:tcW w:w="896" w:type="dxa"/>
            <w:tcBorders>
              <w:top w:val="nil"/>
              <w:left w:val="nil"/>
              <w:bottom w:val="nil"/>
              <w:right w:val="nil"/>
            </w:tcBorders>
            <w:shd w:val="clear" w:color="auto" w:fill="auto"/>
            <w:vAlign w:val="bottom"/>
            <w:hideMark/>
          </w:tcPr>
          <w:p w14:paraId="4FCE1AC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0E5AC9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61BF3F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96AA73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B9DBF3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DBDCA2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501B32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D42CFC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72A2C16" w14:textId="77777777" w:rsidR="00114102" w:rsidRPr="002B4184" w:rsidRDefault="00114102" w:rsidP="00E050F6">
            <w:pPr>
              <w:widowControl/>
              <w:autoSpaceDE/>
              <w:autoSpaceDN/>
              <w:rPr>
                <w:sz w:val="20"/>
                <w:szCs w:val="20"/>
                <w:lang w:val="el-GR" w:eastAsia="el-GR"/>
              </w:rPr>
            </w:pPr>
          </w:p>
        </w:tc>
      </w:tr>
      <w:tr w:rsidR="00114102" w:rsidRPr="002B4184" w14:paraId="0F30D94D" w14:textId="77777777" w:rsidTr="00E050F6">
        <w:trPr>
          <w:trHeight w:val="288"/>
        </w:trPr>
        <w:tc>
          <w:tcPr>
            <w:tcW w:w="4036" w:type="dxa"/>
            <w:tcBorders>
              <w:top w:val="nil"/>
              <w:left w:val="nil"/>
              <w:bottom w:val="nil"/>
              <w:right w:val="nil"/>
            </w:tcBorders>
            <w:shd w:val="clear" w:color="auto" w:fill="auto"/>
            <w:noWrap/>
            <w:vAlign w:val="bottom"/>
            <w:hideMark/>
          </w:tcPr>
          <w:p w14:paraId="7849A647"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896" w:type="dxa"/>
            <w:tcBorders>
              <w:top w:val="nil"/>
              <w:left w:val="nil"/>
              <w:bottom w:val="nil"/>
              <w:right w:val="nil"/>
            </w:tcBorders>
            <w:shd w:val="clear" w:color="auto" w:fill="auto"/>
            <w:vAlign w:val="bottom"/>
            <w:hideMark/>
          </w:tcPr>
          <w:p w14:paraId="3C7CE782" w14:textId="77777777" w:rsidR="00114102" w:rsidRPr="002B4184" w:rsidRDefault="00EC4462"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1ECA277E"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C59C84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B64BB1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6A016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C5828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F2E076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3DFE73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FB71F19" w14:textId="77777777" w:rsidR="00114102" w:rsidRPr="002B4184" w:rsidRDefault="00114102" w:rsidP="00E050F6">
            <w:pPr>
              <w:widowControl/>
              <w:autoSpaceDE/>
              <w:autoSpaceDN/>
              <w:rPr>
                <w:sz w:val="20"/>
                <w:szCs w:val="20"/>
                <w:lang w:val="el-GR" w:eastAsia="el-GR"/>
              </w:rPr>
            </w:pPr>
          </w:p>
        </w:tc>
      </w:tr>
      <w:tr w:rsidR="00114102" w:rsidRPr="002B4184" w14:paraId="4EFB2F5A" w14:textId="77777777" w:rsidTr="00E050F6">
        <w:trPr>
          <w:trHeight w:val="288"/>
        </w:trPr>
        <w:tc>
          <w:tcPr>
            <w:tcW w:w="4036" w:type="dxa"/>
            <w:tcBorders>
              <w:top w:val="nil"/>
              <w:left w:val="nil"/>
              <w:bottom w:val="nil"/>
              <w:right w:val="nil"/>
            </w:tcBorders>
            <w:shd w:val="clear" w:color="auto" w:fill="auto"/>
            <w:noWrap/>
            <w:vAlign w:val="bottom"/>
            <w:hideMark/>
          </w:tcPr>
          <w:p w14:paraId="600D22EE"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Постојано население</w:t>
            </w:r>
          </w:p>
        </w:tc>
        <w:tc>
          <w:tcPr>
            <w:tcW w:w="896" w:type="dxa"/>
            <w:tcBorders>
              <w:top w:val="nil"/>
              <w:left w:val="nil"/>
              <w:bottom w:val="nil"/>
              <w:right w:val="nil"/>
            </w:tcBorders>
            <w:shd w:val="clear" w:color="auto" w:fill="auto"/>
            <w:vAlign w:val="bottom"/>
            <w:hideMark/>
          </w:tcPr>
          <w:p w14:paraId="7301FAFF"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2E06F01D"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5B365C8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3.100</w:t>
            </w:r>
          </w:p>
        </w:tc>
        <w:tc>
          <w:tcPr>
            <w:tcW w:w="656" w:type="dxa"/>
            <w:tcBorders>
              <w:top w:val="nil"/>
              <w:left w:val="nil"/>
              <w:bottom w:val="nil"/>
              <w:right w:val="nil"/>
            </w:tcBorders>
            <w:shd w:val="clear" w:color="auto" w:fill="auto"/>
            <w:noWrap/>
            <w:vAlign w:val="bottom"/>
            <w:hideMark/>
          </w:tcPr>
          <w:p w14:paraId="4F8898A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3.108</w:t>
            </w:r>
          </w:p>
        </w:tc>
        <w:tc>
          <w:tcPr>
            <w:tcW w:w="656" w:type="dxa"/>
            <w:tcBorders>
              <w:top w:val="nil"/>
              <w:left w:val="nil"/>
              <w:bottom w:val="nil"/>
              <w:right w:val="nil"/>
            </w:tcBorders>
            <w:shd w:val="clear" w:color="auto" w:fill="auto"/>
            <w:noWrap/>
            <w:vAlign w:val="bottom"/>
            <w:hideMark/>
          </w:tcPr>
          <w:p w14:paraId="465466C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3.116</w:t>
            </w:r>
          </w:p>
        </w:tc>
        <w:tc>
          <w:tcPr>
            <w:tcW w:w="656" w:type="dxa"/>
            <w:tcBorders>
              <w:top w:val="nil"/>
              <w:left w:val="nil"/>
              <w:bottom w:val="nil"/>
              <w:right w:val="nil"/>
            </w:tcBorders>
            <w:shd w:val="clear" w:color="auto" w:fill="auto"/>
            <w:noWrap/>
            <w:vAlign w:val="bottom"/>
            <w:hideMark/>
          </w:tcPr>
          <w:p w14:paraId="2EF7B7A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3.124</w:t>
            </w:r>
          </w:p>
        </w:tc>
        <w:tc>
          <w:tcPr>
            <w:tcW w:w="656" w:type="dxa"/>
            <w:tcBorders>
              <w:top w:val="nil"/>
              <w:left w:val="nil"/>
              <w:bottom w:val="nil"/>
              <w:right w:val="nil"/>
            </w:tcBorders>
            <w:shd w:val="clear" w:color="auto" w:fill="auto"/>
            <w:noWrap/>
            <w:vAlign w:val="bottom"/>
            <w:hideMark/>
          </w:tcPr>
          <w:p w14:paraId="704DA04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3.132</w:t>
            </w:r>
          </w:p>
        </w:tc>
        <w:tc>
          <w:tcPr>
            <w:tcW w:w="656" w:type="dxa"/>
            <w:tcBorders>
              <w:top w:val="nil"/>
              <w:left w:val="nil"/>
              <w:bottom w:val="nil"/>
              <w:right w:val="nil"/>
            </w:tcBorders>
            <w:shd w:val="clear" w:color="auto" w:fill="auto"/>
            <w:noWrap/>
            <w:vAlign w:val="bottom"/>
            <w:hideMark/>
          </w:tcPr>
          <w:p w14:paraId="6D0B252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3.140</w:t>
            </w:r>
          </w:p>
        </w:tc>
        <w:tc>
          <w:tcPr>
            <w:tcW w:w="656" w:type="dxa"/>
            <w:tcBorders>
              <w:top w:val="nil"/>
              <w:left w:val="nil"/>
              <w:bottom w:val="nil"/>
              <w:right w:val="nil"/>
            </w:tcBorders>
            <w:shd w:val="clear" w:color="auto" w:fill="auto"/>
            <w:noWrap/>
            <w:vAlign w:val="bottom"/>
            <w:hideMark/>
          </w:tcPr>
          <w:p w14:paraId="5F9E179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3.148</w:t>
            </w:r>
          </w:p>
        </w:tc>
      </w:tr>
      <w:tr w:rsidR="00114102" w:rsidRPr="002B4184" w14:paraId="08D2600D" w14:textId="77777777" w:rsidTr="00E050F6">
        <w:trPr>
          <w:trHeight w:val="288"/>
        </w:trPr>
        <w:tc>
          <w:tcPr>
            <w:tcW w:w="4036" w:type="dxa"/>
            <w:tcBorders>
              <w:top w:val="nil"/>
              <w:left w:val="nil"/>
              <w:bottom w:val="nil"/>
              <w:right w:val="nil"/>
            </w:tcBorders>
            <w:shd w:val="clear" w:color="auto" w:fill="auto"/>
            <w:noWrap/>
            <w:vAlign w:val="bottom"/>
            <w:hideMark/>
          </w:tcPr>
          <w:p w14:paraId="15547E71"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Постојани домаќинства</w:t>
            </w:r>
            <w:r w:rsidRPr="002B4184">
              <w:rPr>
                <w:rFonts w:ascii="Calibri" w:hAnsi="Calibri" w:cs="Calibri"/>
                <w:b/>
                <w:bCs/>
                <w:color w:val="000000"/>
                <w:sz w:val="18"/>
                <w:szCs w:val="18"/>
                <w:lang w:val="el-GR" w:eastAsia="el-GR"/>
              </w:rPr>
              <w:t xml:space="preserve"> </w:t>
            </w:r>
          </w:p>
        </w:tc>
        <w:tc>
          <w:tcPr>
            <w:tcW w:w="896" w:type="dxa"/>
            <w:tcBorders>
              <w:top w:val="nil"/>
              <w:left w:val="nil"/>
              <w:bottom w:val="nil"/>
              <w:right w:val="nil"/>
            </w:tcBorders>
            <w:shd w:val="clear" w:color="auto" w:fill="auto"/>
            <w:vAlign w:val="bottom"/>
            <w:hideMark/>
          </w:tcPr>
          <w:p w14:paraId="65837A5C"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7FF9F5EF"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335CBBD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891</w:t>
            </w:r>
          </w:p>
        </w:tc>
        <w:tc>
          <w:tcPr>
            <w:tcW w:w="656" w:type="dxa"/>
            <w:tcBorders>
              <w:top w:val="nil"/>
              <w:left w:val="nil"/>
              <w:bottom w:val="nil"/>
              <w:right w:val="nil"/>
            </w:tcBorders>
            <w:shd w:val="clear" w:color="auto" w:fill="auto"/>
            <w:noWrap/>
            <w:vAlign w:val="bottom"/>
            <w:hideMark/>
          </w:tcPr>
          <w:p w14:paraId="079F4E9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893</w:t>
            </w:r>
          </w:p>
        </w:tc>
        <w:tc>
          <w:tcPr>
            <w:tcW w:w="656" w:type="dxa"/>
            <w:tcBorders>
              <w:top w:val="nil"/>
              <w:left w:val="nil"/>
              <w:bottom w:val="nil"/>
              <w:right w:val="nil"/>
            </w:tcBorders>
            <w:shd w:val="clear" w:color="auto" w:fill="auto"/>
            <w:noWrap/>
            <w:vAlign w:val="bottom"/>
            <w:hideMark/>
          </w:tcPr>
          <w:p w14:paraId="05960F9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896</w:t>
            </w:r>
          </w:p>
        </w:tc>
        <w:tc>
          <w:tcPr>
            <w:tcW w:w="656" w:type="dxa"/>
            <w:tcBorders>
              <w:top w:val="nil"/>
              <w:left w:val="nil"/>
              <w:bottom w:val="nil"/>
              <w:right w:val="nil"/>
            </w:tcBorders>
            <w:shd w:val="clear" w:color="auto" w:fill="auto"/>
            <w:noWrap/>
            <w:vAlign w:val="bottom"/>
            <w:hideMark/>
          </w:tcPr>
          <w:p w14:paraId="68E17B9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898</w:t>
            </w:r>
          </w:p>
        </w:tc>
        <w:tc>
          <w:tcPr>
            <w:tcW w:w="656" w:type="dxa"/>
            <w:tcBorders>
              <w:top w:val="nil"/>
              <w:left w:val="nil"/>
              <w:bottom w:val="nil"/>
              <w:right w:val="nil"/>
            </w:tcBorders>
            <w:shd w:val="clear" w:color="auto" w:fill="auto"/>
            <w:noWrap/>
            <w:vAlign w:val="bottom"/>
            <w:hideMark/>
          </w:tcPr>
          <w:p w14:paraId="2D4FE26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900</w:t>
            </w:r>
          </w:p>
        </w:tc>
        <w:tc>
          <w:tcPr>
            <w:tcW w:w="656" w:type="dxa"/>
            <w:tcBorders>
              <w:top w:val="nil"/>
              <w:left w:val="nil"/>
              <w:bottom w:val="nil"/>
              <w:right w:val="nil"/>
            </w:tcBorders>
            <w:shd w:val="clear" w:color="auto" w:fill="auto"/>
            <w:noWrap/>
            <w:vAlign w:val="bottom"/>
            <w:hideMark/>
          </w:tcPr>
          <w:p w14:paraId="6CAD048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902</w:t>
            </w:r>
          </w:p>
        </w:tc>
        <w:tc>
          <w:tcPr>
            <w:tcW w:w="656" w:type="dxa"/>
            <w:tcBorders>
              <w:top w:val="nil"/>
              <w:left w:val="nil"/>
              <w:bottom w:val="nil"/>
              <w:right w:val="nil"/>
            </w:tcBorders>
            <w:shd w:val="clear" w:color="auto" w:fill="auto"/>
            <w:noWrap/>
            <w:vAlign w:val="bottom"/>
            <w:hideMark/>
          </w:tcPr>
          <w:p w14:paraId="4494501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905</w:t>
            </w:r>
          </w:p>
        </w:tc>
      </w:tr>
      <w:tr w:rsidR="00114102" w:rsidRPr="002B4184" w14:paraId="50C32C3B" w14:textId="77777777" w:rsidTr="00E050F6">
        <w:trPr>
          <w:trHeight w:val="288"/>
        </w:trPr>
        <w:tc>
          <w:tcPr>
            <w:tcW w:w="4036" w:type="dxa"/>
            <w:tcBorders>
              <w:top w:val="nil"/>
              <w:left w:val="nil"/>
              <w:bottom w:val="nil"/>
              <w:right w:val="nil"/>
            </w:tcBorders>
            <w:shd w:val="clear" w:color="auto" w:fill="auto"/>
            <w:noWrap/>
            <w:vAlign w:val="bottom"/>
            <w:hideMark/>
          </w:tcPr>
          <w:p w14:paraId="09BB7B56"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hh</w:t>
            </w:r>
          </w:p>
        </w:tc>
        <w:tc>
          <w:tcPr>
            <w:tcW w:w="896" w:type="dxa"/>
            <w:tcBorders>
              <w:top w:val="nil"/>
              <w:left w:val="nil"/>
              <w:bottom w:val="nil"/>
              <w:right w:val="nil"/>
            </w:tcBorders>
            <w:shd w:val="clear" w:color="auto" w:fill="auto"/>
            <w:vAlign w:val="bottom"/>
            <w:hideMark/>
          </w:tcPr>
          <w:p w14:paraId="787756F3"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3,63</w:t>
            </w:r>
          </w:p>
        </w:tc>
        <w:tc>
          <w:tcPr>
            <w:tcW w:w="656" w:type="dxa"/>
            <w:tcBorders>
              <w:top w:val="nil"/>
              <w:left w:val="nil"/>
              <w:bottom w:val="nil"/>
              <w:right w:val="nil"/>
            </w:tcBorders>
            <w:shd w:val="clear" w:color="auto" w:fill="auto"/>
            <w:noWrap/>
            <w:vAlign w:val="bottom"/>
            <w:hideMark/>
          </w:tcPr>
          <w:p w14:paraId="154F97C6"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297E453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C3166D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E42C0C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EABCE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55DDA9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9873B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9BA2D9" w14:textId="77777777" w:rsidR="00114102" w:rsidRPr="002B4184" w:rsidRDefault="00114102" w:rsidP="00E050F6">
            <w:pPr>
              <w:widowControl/>
              <w:autoSpaceDE/>
              <w:autoSpaceDN/>
              <w:rPr>
                <w:sz w:val="20"/>
                <w:szCs w:val="20"/>
                <w:lang w:val="el-GR" w:eastAsia="el-GR"/>
              </w:rPr>
            </w:pPr>
          </w:p>
        </w:tc>
      </w:tr>
      <w:tr w:rsidR="00114102" w:rsidRPr="002B4184" w14:paraId="472A3D1D" w14:textId="77777777" w:rsidTr="00E050F6">
        <w:trPr>
          <w:trHeight w:val="288"/>
        </w:trPr>
        <w:tc>
          <w:tcPr>
            <w:tcW w:w="4036" w:type="dxa"/>
            <w:tcBorders>
              <w:top w:val="nil"/>
              <w:left w:val="nil"/>
              <w:bottom w:val="nil"/>
              <w:right w:val="nil"/>
            </w:tcBorders>
            <w:shd w:val="clear" w:color="auto" w:fill="auto"/>
            <w:noWrap/>
            <w:vAlign w:val="bottom"/>
            <w:hideMark/>
          </w:tcPr>
          <w:p w14:paraId="6A84C59F" w14:textId="77777777" w:rsidR="00114102" w:rsidRPr="002B4184" w:rsidRDefault="00114102" w:rsidP="00E050F6">
            <w:pPr>
              <w:widowControl/>
              <w:autoSpaceDE/>
              <w:autoSpaceDN/>
              <w:rPr>
                <w:sz w:val="20"/>
                <w:szCs w:val="20"/>
                <w:lang w:val="el-GR" w:eastAsia="el-GR"/>
              </w:rPr>
            </w:pPr>
          </w:p>
        </w:tc>
        <w:tc>
          <w:tcPr>
            <w:tcW w:w="896" w:type="dxa"/>
            <w:tcBorders>
              <w:top w:val="nil"/>
              <w:left w:val="nil"/>
              <w:bottom w:val="nil"/>
              <w:right w:val="nil"/>
            </w:tcBorders>
            <w:shd w:val="clear" w:color="auto" w:fill="auto"/>
            <w:vAlign w:val="bottom"/>
            <w:hideMark/>
          </w:tcPr>
          <w:p w14:paraId="029E5E13"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до</w:t>
            </w:r>
            <w:r w:rsidR="00114102" w:rsidRPr="002B4184">
              <w:rPr>
                <w:rFonts w:ascii="Calibri" w:hAnsi="Calibri" w:cs="Calibri"/>
                <w:color w:val="000000"/>
                <w:sz w:val="18"/>
                <w:szCs w:val="18"/>
                <w:lang w:val="el-GR" w:eastAsia="el-GR"/>
              </w:rPr>
              <w:t xml:space="preserve"> 2029</w:t>
            </w:r>
          </w:p>
        </w:tc>
        <w:tc>
          <w:tcPr>
            <w:tcW w:w="656" w:type="dxa"/>
            <w:tcBorders>
              <w:top w:val="nil"/>
              <w:left w:val="nil"/>
              <w:bottom w:val="nil"/>
              <w:right w:val="nil"/>
            </w:tcBorders>
            <w:shd w:val="clear" w:color="auto" w:fill="auto"/>
            <w:noWrap/>
            <w:vAlign w:val="bottom"/>
            <w:hideMark/>
          </w:tcPr>
          <w:p w14:paraId="108BB54E"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по</w:t>
            </w:r>
          </w:p>
        </w:tc>
        <w:tc>
          <w:tcPr>
            <w:tcW w:w="656" w:type="dxa"/>
            <w:tcBorders>
              <w:top w:val="nil"/>
              <w:left w:val="nil"/>
              <w:bottom w:val="nil"/>
              <w:right w:val="nil"/>
            </w:tcBorders>
            <w:shd w:val="clear" w:color="auto" w:fill="auto"/>
            <w:noWrap/>
            <w:vAlign w:val="bottom"/>
            <w:hideMark/>
          </w:tcPr>
          <w:p w14:paraId="5AB71FDE"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E4E70C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2492FB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CB7C2B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0B5B46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D6D00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CF752A4" w14:textId="77777777" w:rsidR="00114102" w:rsidRPr="002B4184" w:rsidRDefault="00114102" w:rsidP="00E050F6">
            <w:pPr>
              <w:widowControl/>
              <w:autoSpaceDE/>
              <w:autoSpaceDN/>
              <w:rPr>
                <w:sz w:val="20"/>
                <w:szCs w:val="20"/>
                <w:lang w:val="el-GR" w:eastAsia="el-GR"/>
              </w:rPr>
            </w:pPr>
          </w:p>
        </w:tc>
      </w:tr>
      <w:tr w:rsidR="00114102" w:rsidRPr="002B4184" w14:paraId="03683AEF" w14:textId="77777777" w:rsidTr="00E050F6">
        <w:trPr>
          <w:trHeight w:val="288"/>
        </w:trPr>
        <w:tc>
          <w:tcPr>
            <w:tcW w:w="4036" w:type="dxa"/>
            <w:tcBorders>
              <w:top w:val="nil"/>
              <w:left w:val="nil"/>
              <w:bottom w:val="nil"/>
              <w:right w:val="nil"/>
            </w:tcBorders>
            <w:shd w:val="clear" w:color="auto" w:fill="auto"/>
            <w:vAlign w:val="center"/>
            <w:hideMark/>
          </w:tcPr>
          <w:p w14:paraId="3A774BB7"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eastAsia="el-GR"/>
              </w:rPr>
            </w:pPr>
            <w:r>
              <w:rPr>
                <w:rFonts w:ascii="Calibri" w:hAnsi="Calibri" w:cs="Calibri"/>
                <w:b/>
                <w:bCs/>
                <w:color w:val="000000"/>
                <w:sz w:val="18"/>
                <w:szCs w:val="18"/>
                <w:lang w:eastAsia="el-GR"/>
              </w:rPr>
              <w:t>Просечно сезонско население според потрошувачка</w:t>
            </w:r>
          </w:p>
        </w:tc>
        <w:tc>
          <w:tcPr>
            <w:tcW w:w="896" w:type="dxa"/>
            <w:tcBorders>
              <w:top w:val="nil"/>
              <w:left w:val="nil"/>
              <w:bottom w:val="nil"/>
              <w:right w:val="nil"/>
            </w:tcBorders>
            <w:shd w:val="clear" w:color="auto" w:fill="auto"/>
            <w:vAlign w:val="bottom"/>
            <w:hideMark/>
          </w:tcPr>
          <w:p w14:paraId="0DA07E94"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6124B819"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58B78A1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1.771</w:t>
            </w:r>
          </w:p>
        </w:tc>
        <w:tc>
          <w:tcPr>
            <w:tcW w:w="656" w:type="dxa"/>
            <w:tcBorders>
              <w:top w:val="nil"/>
              <w:left w:val="nil"/>
              <w:bottom w:val="nil"/>
              <w:right w:val="nil"/>
            </w:tcBorders>
            <w:shd w:val="clear" w:color="auto" w:fill="auto"/>
            <w:noWrap/>
            <w:vAlign w:val="bottom"/>
            <w:hideMark/>
          </w:tcPr>
          <w:p w14:paraId="1439B3F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1.780</w:t>
            </w:r>
          </w:p>
        </w:tc>
        <w:tc>
          <w:tcPr>
            <w:tcW w:w="656" w:type="dxa"/>
            <w:tcBorders>
              <w:top w:val="nil"/>
              <w:left w:val="nil"/>
              <w:bottom w:val="nil"/>
              <w:right w:val="nil"/>
            </w:tcBorders>
            <w:shd w:val="clear" w:color="auto" w:fill="auto"/>
            <w:noWrap/>
            <w:vAlign w:val="bottom"/>
            <w:hideMark/>
          </w:tcPr>
          <w:p w14:paraId="04B96D7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1.789</w:t>
            </w:r>
          </w:p>
        </w:tc>
        <w:tc>
          <w:tcPr>
            <w:tcW w:w="656" w:type="dxa"/>
            <w:tcBorders>
              <w:top w:val="nil"/>
              <w:left w:val="nil"/>
              <w:bottom w:val="nil"/>
              <w:right w:val="nil"/>
            </w:tcBorders>
            <w:shd w:val="clear" w:color="auto" w:fill="auto"/>
            <w:noWrap/>
            <w:vAlign w:val="bottom"/>
            <w:hideMark/>
          </w:tcPr>
          <w:p w14:paraId="58A8145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1.798</w:t>
            </w:r>
          </w:p>
        </w:tc>
        <w:tc>
          <w:tcPr>
            <w:tcW w:w="656" w:type="dxa"/>
            <w:tcBorders>
              <w:top w:val="nil"/>
              <w:left w:val="nil"/>
              <w:bottom w:val="nil"/>
              <w:right w:val="nil"/>
            </w:tcBorders>
            <w:shd w:val="clear" w:color="auto" w:fill="auto"/>
            <w:noWrap/>
            <w:vAlign w:val="bottom"/>
            <w:hideMark/>
          </w:tcPr>
          <w:p w14:paraId="43211F5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1.807</w:t>
            </w:r>
          </w:p>
        </w:tc>
        <w:tc>
          <w:tcPr>
            <w:tcW w:w="656" w:type="dxa"/>
            <w:tcBorders>
              <w:top w:val="nil"/>
              <w:left w:val="nil"/>
              <w:bottom w:val="nil"/>
              <w:right w:val="nil"/>
            </w:tcBorders>
            <w:shd w:val="clear" w:color="auto" w:fill="auto"/>
            <w:noWrap/>
            <w:vAlign w:val="bottom"/>
            <w:hideMark/>
          </w:tcPr>
          <w:p w14:paraId="68BCA00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1.816</w:t>
            </w:r>
          </w:p>
        </w:tc>
        <w:tc>
          <w:tcPr>
            <w:tcW w:w="656" w:type="dxa"/>
            <w:tcBorders>
              <w:top w:val="nil"/>
              <w:left w:val="nil"/>
              <w:bottom w:val="nil"/>
              <w:right w:val="nil"/>
            </w:tcBorders>
            <w:shd w:val="clear" w:color="auto" w:fill="auto"/>
            <w:noWrap/>
            <w:vAlign w:val="bottom"/>
            <w:hideMark/>
          </w:tcPr>
          <w:p w14:paraId="2755033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1.825</w:t>
            </w:r>
          </w:p>
        </w:tc>
      </w:tr>
      <w:tr w:rsidR="00114102" w:rsidRPr="002B4184" w14:paraId="2E0C5DFF" w14:textId="77777777" w:rsidTr="00E050F6">
        <w:trPr>
          <w:trHeight w:val="288"/>
        </w:trPr>
        <w:tc>
          <w:tcPr>
            <w:tcW w:w="4036" w:type="dxa"/>
            <w:tcBorders>
              <w:top w:val="nil"/>
              <w:left w:val="nil"/>
              <w:bottom w:val="nil"/>
              <w:right w:val="nil"/>
            </w:tcBorders>
            <w:shd w:val="clear" w:color="auto" w:fill="auto"/>
            <w:noWrap/>
            <w:vAlign w:val="bottom"/>
            <w:hideMark/>
          </w:tcPr>
          <w:p w14:paraId="50A984EA"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Сезонски домаќинства</w:t>
            </w:r>
          </w:p>
        </w:tc>
        <w:tc>
          <w:tcPr>
            <w:tcW w:w="896" w:type="dxa"/>
            <w:tcBorders>
              <w:top w:val="nil"/>
              <w:left w:val="nil"/>
              <w:bottom w:val="nil"/>
              <w:right w:val="nil"/>
            </w:tcBorders>
            <w:shd w:val="clear" w:color="auto" w:fill="auto"/>
            <w:vAlign w:val="bottom"/>
            <w:hideMark/>
          </w:tcPr>
          <w:p w14:paraId="125CF7A7"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139571B3"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6737A40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1.622</w:t>
            </w:r>
          </w:p>
        </w:tc>
        <w:tc>
          <w:tcPr>
            <w:tcW w:w="656" w:type="dxa"/>
            <w:tcBorders>
              <w:top w:val="nil"/>
              <w:left w:val="nil"/>
              <w:bottom w:val="nil"/>
              <w:right w:val="nil"/>
            </w:tcBorders>
            <w:shd w:val="clear" w:color="auto" w:fill="auto"/>
            <w:noWrap/>
            <w:vAlign w:val="bottom"/>
            <w:hideMark/>
          </w:tcPr>
          <w:p w14:paraId="5C9DD0F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1.630</w:t>
            </w:r>
          </w:p>
        </w:tc>
        <w:tc>
          <w:tcPr>
            <w:tcW w:w="656" w:type="dxa"/>
            <w:tcBorders>
              <w:top w:val="nil"/>
              <w:left w:val="nil"/>
              <w:bottom w:val="nil"/>
              <w:right w:val="nil"/>
            </w:tcBorders>
            <w:shd w:val="clear" w:color="auto" w:fill="auto"/>
            <w:noWrap/>
            <w:vAlign w:val="bottom"/>
            <w:hideMark/>
          </w:tcPr>
          <w:p w14:paraId="2D6603F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1.638</w:t>
            </w:r>
          </w:p>
        </w:tc>
        <w:tc>
          <w:tcPr>
            <w:tcW w:w="656" w:type="dxa"/>
            <w:tcBorders>
              <w:top w:val="nil"/>
              <w:left w:val="nil"/>
              <w:bottom w:val="nil"/>
              <w:right w:val="nil"/>
            </w:tcBorders>
            <w:shd w:val="clear" w:color="auto" w:fill="auto"/>
            <w:noWrap/>
            <w:vAlign w:val="bottom"/>
            <w:hideMark/>
          </w:tcPr>
          <w:p w14:paraId="3DB421E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1.646</w:t>
            </w:r>
          </w:p>
        </w:tc>
        <w:tc>
          <w:tcPr>
            <w:tcW w:w="656" w:type="dxa"/>
            <w:tcBorders>
              <w:top w:val="nil"/>
              <w:left w:val="nil"/>
              <w:bottom w:val="nil"/>
              <w:right w:val="nil"/>
            </w:tcBorders>
            <w:shd w:val="clear" w:color="auto" w:fill="auto"/>
            <w:noWrap/>
            <w:vAlign w:val="bottom"/>
            <w:hideMark/>
          </w:tcPr>
          <w:p w14:paraId="42868E9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1.654</w:t>
            </w:r>
          </w:p>
        </w:tc>
        <w:tc>
          <w:tcPr>
            <w:tcW w:w="656" w:type="dxa"/>
            <w:tcBorders>
              <w:top w:val="nil"/>
              <w:left w:val="nil"/>
              <w:bottom w:val="nil"/>
              <w:right w:val="nil"/>
            </w:tcBorders>
            <w:shd w:val="clear" w:color="auto" w:fill="auto"/>
            <w:noWrap/>
            <w:vAlign w:val="bottom"/>
            <w:hideMark/>
          </w:tcPr>
          <w:p w14:paraId="3F1801C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1.662</w:t>
            </w:r>
          </w:p>
        </w:tc>
        <w:tc>
          <w:tcPr>
            <w:tcW w:w="656" w:type="dxa"/>
            <w:tcBorders>
              <w:top w:val="nil"/>
              <w:left w:val="nil"/>
              <w:bottom w:val="nil"/>
              <w:right w:val="nil"/>
            </w:tcBorders>
            <w:shd w:val="clear" w:color="auto" w:fill="auto"/>
            <w:noWrap/>
            <w:vAlign w:val="bottom"/>
            <w:hideMark/>
          </w:tcPr>
          <w:p w14:paraId="170821F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1.670</w:t>
            </w:r>
          </w:p>
        </w:tc>
      </w:tr>
      <w:tr w:rsidR="00114102" w:rsidRPr="002B4184" w14:paraId="3CF92717" w14:textId="77777777" w:rsidTr="00E050F6">
        <w:trPr>
          <w:trHeight w:val="288"/>
        </w:trPr>
        <w:tc>
          <w:tcPr>
            <w:tcW w:w="4036" w:type="dxa"/>
            <w:tcBorders>
              <w:top w:val="nil"/>
              <w:left w:val="nil"/>
              <w:bottom w:val="nil"/>
              <w:right w:val="nil"/>
            </w:tcBorders>
            <w:shd w:val="clear" w:color="auto" w:fill="auto"/>
            <w:noWrap/>
            <w:vAlign w:val="bottom"/>
            <w:hideMark/>
          </w:tcPr>
          <w:p w14:paraId="2B7EC1E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38E077BB"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165E141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2361B1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0BAF01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E988F6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DC2F48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B2AE3C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71779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7052F6D" w14:textId="77777777" w:rsidR="00114102" w:rsidRPr="002B4184" w:rsidRDefault="00114102" w:rsidP="00E050F6">
            <w:pPr>
              <w:widowControl/>
              <w:autoSpaceDE/>
              <w:autoSpaceDN/>
              <w:rPr>
                <w:sz w:val="20"/>
                <w:szCs w:val="20"/>
                <w:lang w:val="el-GR" w:eastAsia="el-GR"/>
              </w:rPr>
            </w:pPr>
          </w:p>
        </w:tc>
      </w:tr>
      <w:tr w:rsidR="00114102" w:rsidRPr="002B4184" w14:paraId="288CDD04" w14:textId="77777777" w:rsidTr="00E050F6">
        <w:trPr>
          <w:trHeight w:val="288"/>
        </w:trPr>
        <w:tc>
          <w:tcPr>
            <w:tcW w:w="4036" w:type="dxa"/>
            <w:tcBorders>
              <w:top w:val="nil"/>
              <w:left w:val="nil"/>
              <w:bottom w:val="nil"/>
              <w:right w:val="nil"/>
            </w:tcBorders>
            <w:shd w:val="clear" w:color="auto" w:fill="auto"/>
            <w:noWrap/>
            <w:vAlign w:val="bottom"/>
            <w:hideMark/>
          </w:tcPr>
          <w:p w14:paraId="3D5D6390"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население</w:t>
            </w:r>
          </w:p>
        </w:tc>
        <w:tc>
          <w:tcPr>
            <w:tcW w:w="896" w:type="dxa"/>
            <w:tcBorders>
              <w:top w:val="nil"/>
              <w:left w:val="nil"/>
              <w:bottom w:val="nil"/>
              <w:right w:val="nil"/>
            </w:tcBorders>
            <w:shd w:val="clear" w:color="auto" w:fill="auto"/>
            <w:vAlign w:val="bottom"/>
            <w:hideMark/>
          </w:tcPr>
          <w:p w14:paraId="42C16CB8"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174ADC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3B8A7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4.871</w:t>
            </w:r>
          </w:p>
        </w:tc>
        <w:tc>
          <w:tcPr>
            <w:tcW w:w="656" w:type="dxa"/>
            <w:tcBorders>
              <w:top w:val="nil"/>
              <w:left w:val="nil"/>
              <w:bottom w:val="nil"/>
              <w:right w:val="nil"/>
            </w:tcBorders>
            <w:shd w:val="clear" w:color="auto" w:fill="auto"/>
            <w:noWrap/>
            <w:vAlign w:val="bottom"/>
            <w:hideMark/>
          </w:tcPr>
          <w:p w14:paraId="3B3B51D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4.888</w:t>
            </w:r>
          </w:p>
        </w:tc>
        <w:tc>
          <w:tcPr>
            <w:tcW w:w="656" w:type="dxa"/>
            <w:tcBorders>
              <w:top w:val="nil"/>
              <w:left w:val="nil"/>
              <w:bottom w:val="nil"/>
              <w:right w:val="nil"/>
            </w:tcBorders>
            <w:shd w:val="clear" w:color="auto" w:fill="auto"/>
            <w:noWrap/>
            <w:vAlign w:val="bottom"/>
            <w:hideMark/>
          </w:tcPr>
          <w:p w14:paraId="6DBF8CC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4.905</w:t>
            </w:r>
          </w:p>
        </w:tc>
        <w:tc>
          <w:tcPr>
            <w:tcW w:w="656" w:type="dxa"/>
            <w:tcBorders>
              <w:top w:val="nil"/>
              <w:left w:val="nil"/>
              <w:bottom w:val="nil"/>
              <w:right w:val="nil"/>
            </w:tcBorders>
            <w:shd w:val="clear" w:color="auto" w:fill="auto"/>
            <w:noWrap/>
            <w:vAlign w:val="bottom"/>
            <w:hideMark/>
          </w:tcPr>
          <w:p w14:paraId="6889A3A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4.922</w:t>
            </w:r>
          </w:p>
        </w:tc>
        <w:tc>
          <w:tcPr>
            <w:tcW w:w="656" w:type="dxa"/>
            <w:tcBorders>
              <w:top w:val="nil"/>
              <w:left w:val="nil"/>
              <w:bottom w:val="nil"/>
              <w:right w:val="nil"/>
            </w:tcBorders>
            <w:shd w:val="clear" w:color="auto" w:fill="auto"/>
            <w:noWrap/>
            <w:vAlign w:val="bottom"/>
            <w:hideMark/>
          </w:tcPr>
          <w:p w14:paraId="035868B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4.939</w:t>
            </w:r>
          </w:p>
        </w:tc>
        <w:tc>
          <w:tcPr>
            <w:tcW w:w="656" w:type="dxa"/>
            <w:tcBorders>
              <w:top w:val="nil"/>
              <w:left w:val="nil"/>
              <w:bottom w:val="nil"/>
              <w:right w:val="nil"/>
            </w:tcBorders>
            <w:shd w:val="clear" w:color="auto" w:fill="auto"/>
            <w:noWrap/>
            <w:vAlign w:val="bottom"/>
            <w:hideMark/>
          </w:tcPr>
          <w:p w14:paraId="71B69BB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4.956</w:t>
            </w:r>
          </w:p>
        </w:tc>
        <w:tc>
          <w:tcPr>
            <w:tcW w:w="656" w:type="dxa"/>
            <w:tcBorders>
              <w:top w:val="nil"/>
              <w:left w:val="nil"/>
              <w:bottom w:val="nil"/>
              <w:right w:val="nil"/>
            </w:tcBorders>
            <w:shd w:val="clear" w:color="auto" w:fill="auto"/>
            <w:noWrap/>
            <w:vAlign w:val="bottom"/>
            <w:hideMark/>
          </w:tcPr>
          <w:p w14:paraId="05805D6D"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4.973</w:t>
            </w:r>
          </w:p>
        </w:tc>
      </w:tr>
      <w:tr w:rsidR="00114102" w:rsidRPr="002B4184" w14:paraId="1BDE496C" w14:textId="77777777" w:rsidTr="00E050F6">
        <w:trPr>
          <w:trHeight w:val="288"/>
        </w:trPr>
        <w:tc>
          <w:tcPr>
            <w:tcW w:w="4036" w:type="dxa"/>
            <w:tcBorders>
              <w:top w:val="nil"/>
              <w:left w:val="nil"/>
              <w:bottom w:val="nil"/>
              <w:right w:val="nil"/>
            </w:tcBorders>
            <w:shd w:val="clear" w:color="auto" w:fill="auto"/>
            <w:noWrap/>
            <w:vAlign w:val="bottom"/>
            <w:hideMark/>
          </w:tcPr>
          <w:p w14:paraId="3F07A1B1"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домаќинства</w:t>
            </w:r>
          </w:p>
        </w:tc>
        <w:tc>
          <w:tcPr>
            <w:tcW w:w="896" w:type="dxa"/>
            <w:tcBorders>
              <w:top w:val="nil"/>
              <w:left w:val="nil"/>
              <w:bottom w:val="nil"/>
              <w:right w:val="nil"/>
            </w:tcBorders>
            <w:shd w:val="clear" w:color="auto" w:fill="auto"/>
            <w:vAlign w:val="bottom"/>
            <w:hideMark/>
          </w:tcPr>
          <w:p w14:paraId="22D2E8D5"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03AEB9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6C491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2.513</w:t>
            </w:r>
          </w:p>
        </w:tc>
        <w:tc>
          <w:tcPr>
            <w:tcW w:w="656" w:type="dxa"/>
            <w:tcBorders>
              <w:top w:val="nil"/>
              <w:left w:val="nil"/>
              <w:bottom w:val="nil"/>
              <w:right w:val="nil"/>
            </w:tcBorders>
            <w:shd w:val="clear" w:color="auto" w:fill="auto"/>
            <w:noWrap/>
            <w:vAlign w:val="bottom"/>
            <w:hideMark/>
          </w:tcPr>
          <w:p w14:paraId="383C8CF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2.523</w:t>
            </w:r>
          </w:p>
        </w:tc>
        <w:tc>
          <w:tcPr>
            <w:tcW w:w="656" w:type="dxa"/>
            <w:tcBorders>
              <w:top w:val="nil"/>
              <w:left w:val="nil"/>
              <w:bottom w:val="nil"/>
              <w:right w:val="nil"/>
            </w:tcBorders>
            <w:shd w:val="clear" w:color="auto" w:fill="auto"/>
            <w:noWrap/>
            <w:vAlign w:val="bottom"/>
            <w:hideMark/>
          </w:tcPr>
          <w:p w14:paraId="05F792A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2.534</w:t>
            </w:r>
          </w:p>
        </w:tc>
        <w:tc>
          <w:tcPr>
            <w:tcW w:w="656" w:type="dxa"/>
            <w:tcBorders>
              <w:top w:val="nil"/>
              <w:left w:val="nil"/>
              <w:bottom w:val="nil"/>
              <w:right w:val="nil"/>
            </w:tcBorders>
            <w:shd w:val="clear" w:color="auto" w:fill="auto"/>
            <w:noWrap/>
            <w:vAlign w:val="bottom"/>
            <w:hideMark/>
          </w:tcPr>
          <w:p w14:paraId="05C1E4B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2.544</w:t>
            </w:r>
          </w:p>
        </w:tc>
        <w:tc>
          <w:tcPr>
            <w:tcW w:w="656" w:type="dxa"/>
            <w:tcBorders>
              <w:top w:val="nil"/>
              <w:left w:val="nil"/>
              <w:bottom w:val="nil"/>
              <w:right w:val="nil"/>
            </w:tcBorders>
            <w:shd w:val="clear" w:color="auto" w:fill="auto"/>
            <w:noWrap/>
            <w:vAlign w:val="bottom"/>
            <w:hideMark/>
          </w:tcPr>
          <w:p w14:paraId="7A70F8D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2.554</w:t>
            </w:r>
          </w:p>
        </w:tc>
        <w:tc>
          <w:tcPr>
            <w:tcW w:w="656" w:type="dxa"/>
            <w:tcBorders>
              <w:top w:val="nil"/>
              <w:left w:val="nil"/>
              <w:bottom w:val="nil"/>
              <w:right w:val="nil"/>
            </w:tcBorders>
            <w:shd w:val="clear" w:color="auto" w:fill="auto"/>
            <w:noWrap/>
            <w:vAlign w:val="bottom"/>
            <w:hideMark/>
          </w:tcPr>
          <w:p w14:paraId="5B07CD5D"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2.564</w:t>
            </w:r>
          </w:p>
        </w:tc>
        <w:tc>
          <w:tcPr>
            <w:tcW w:w="656" w:type="dxa"/>
            <w:tcBorders>
              <w:top w:val="nil"/>
              <w:left w:val="nil"/>
              <w:bottom w:val="nil"/>
              <w:right w:val="nil"/>
            </w:tcBorders>
            <w:shd w:val="clear" w:color="auto" w:fill="auto"/>
            <w:noWrap/>
            <w:vAlign w:val="bottom"/>
            <w:hideMark/>
          </w:tcPr>
          <w:p w14:paraId="555E408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2.575</w:t>
            </w:r>
          </w:p>
        </w:tc>
      </w:tr>
      <w:tr w:rsidR="00114102" w:rsidRPr="002B4184" w14:paraId="3253E479" w14:textId="77777777" w:rsidTr="00E050F6">
        <w:trPr>
          <w:trHeight w:val="288"/>
        </w:trPr>
        <w:tc>
          <w:tcPr>
            <w:tcW w:w="4036" w:type="dxa"/>
            <w:tcBorders>
              <w:top w:val="nil"/>
              <w:left w:val="nil"/>
              <w:bottom w:val="nil"/>
              <w:right w:val="nil"/>
            </w:tcBorders>
            <w:shd w:val="clear" w:color="auto" w:fill="auto"/>
            <w:noWrap/>
            <w:vAlign w:val="bottom"/>
            <w:hideMark/>
          </w:tcPr>
          <w:p w14:paraId="39B3679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3298C30C"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297F84F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C1DD1C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04858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B841AA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0088B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D897F7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EECC24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E66F97" w14:textId="77777777" w:rsidR="00114102" w:rsidRPr="002B4184" w:rsidRDefault="00114102" w:rsidP="00E050F6">
            <w:pPr>
              <w:widowControl/>
              <w:autoSpaceDE/>
              <w:autoSpaceDN/>
              <w:rPr>
                <w:sz w:val="20"/>
                <w:szCs w:val="20"/>
                <w:lang w:val="el-GR" w:eastAsia="el-GR"/>
              </w:rPr>
            </w:pPr>
          </w:p>
        </w:tc>
      </w:tr>
      <w:tr w:rsidR="00114102" w:rsidRPr="002B4184" w14:paraId="00820BE6" w14:textId="77777777" w:rsidTr="00E050F6">
        <w:trPr>
          <w:trHeight w:val="288"/>
        </w:trPr>
        <w:tc>
          <w:tcPr>
            <w:tcW w:w="4036" w:type="dxa"/>
            <w:tcBorders>
              <w:top w:val="nil"/>
              <w:left w:val="nil"/>
              <w:bottom w:val="nil"/>
              <w:right w:val="nil"/>
            </w:tcBorders>
            <w:shd w:val="clear" w:color="auto" w:fill="auto"/>
            <w:noWrap/>
            <w:vAlign w:val="bottom"/>
            <w:hideMark/>
          </w:tcPr>
          <w:p w14:paraId="5770D005"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896" w:type="dxa"/>
            <w:tcBorders>
              <w:top w:val="nil"/>
              <w:left w:val="nil"/>
              <w:bottom w:val="nil"/>
              <w:right w:val="nil"/>
            </w:tcBorders>
            <w:shd w:val="clear" w:color="auto" w:fill="auto"/>
            <w:vAlign w:val="bottom"/>
            <w:hideMark/>
          </w:tcPr>
          <w:p w14:paraId="1DE93665"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p>
        </w:tc>
        <w:tc>
          <w:tcPr>
            <w:tcW w:w="656" w:type="dxa"/>
            <w:tcBorders>
              <w:top w:val="nil"/>
              <w:left w:val="nil"/>
              <w:bottom w:val="nil"/>
              <w:right w:val="nil"/>
            </w:tcBorders>
            <w:shd w:val="clear" w:color="auto" w:fill="auto"/>
            <w:noWrap/>
            <w:vAlign w:val="bottom"/>
            <w:hideMark/>
          </w:tcPr>
          <w:p w14:paraId="16D88DB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CC19B3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A6B8E5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B40ED9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4E753B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98313C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9AAF0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D38A0E9" w14:textId="77777777" w:rsidR="00114102" w:rsidRPr="002B4184" w:rsidRDefault="00114102" w:rsidP="00E050F6">
            <w:pPr>
              <w:widowControl/>
              <w:autoSpaceDE/>
              <w:autoSpaceDN/>
              <w:rPr>
                <w:sz w:val="20"/>
                <w:szCs w:val="20"/>
                <w:lang w:val="el-GR" w:eastAsia="el-GR"/>
              </w:rPr>
            </w:pPr>
          </w:p>
        </w:tc>
      </w:tr>
      <w:tr w:rsidR="00114102" w:rsidRPr="002B4184" w14:paraId="14812696" w14:textId="77777777" w:rsidTr="00E050F6">
        <w:trPr>
          <w:trHeight w:val="288"/>
        </w:trPr>
        <w:tc>
          <w:tcPr>
            <w:tcW w:w="4036" w:type="dxa"/>
            <w:tcBorders>
              <w:top w:val="nil"/>
              <w:left w:val="nil"/>
              <w:bottom w:val="nil"/>
              <w:right w:val="nil"/>
            </w:tcBorders>
            <w:shd w:val="clear" w:color="auto" w:fill="auto"/>
            <w:noWrap/>
            <w:vAlign w:val="bottom"/>
            <w:hideMark/>
          </w:tcPr>
          <w:p w14:paraId="180F36C5" w14:textId="77777777" w:rsidR="00114102" w:rsidRPr="002B4184" w:rsidRDefault="0011410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Корисници - броила</w:t>
            </w:r>
          </w:p>
        </w:tc>
        <w:tc>
          <w:tcPr>
            <w:tcW w:w="896" w:type="dxa"/>
            <w:tcBorders>
              <w:top w:val="nil"/>
              <w:left w:val="nil"/>
              <w:bottom w:val="nil"/>
              <w:right w:val="nil"/>
            </w:tcBorders>
            <w:shd w:val="clear" w:color="auto" w:fill="auto"/>
            <w:vAlign w:val="bottom"/>
            <w:hideMark/>
          </w:tcPr>
          <w:p w14:paraId="1AB4F099" w14:textId="77777777" w:rsidR="00114102" w:rsidRPr="002B4184" w:rsidRDefault="00114102" w:rsidP="00E050F6">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A7ED21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E4DCC6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9A65A2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DE43A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D6D05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604401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C1AECE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FFEFEC9" w14:textId="77777777" w:rsidR="00114102" w:rsidRPr="002B4184" w:rsidRDefault="00114102" w:rsidP="00E050F6">
            <w:pPr>
              <w:widowControl/>
              <w:autoSpaceDE/>
              <w:autoSpaceDN/>
              <w:rPr>
                <w:sz w:val="20"/>
                <w:szCs w:val="20"/>
                <w:lang w:val="el-GR" w:eastAsia="el-GR"/>
              </w:rPr>
            </w:pPr>
          </w:p>
        </w:tc>
      </w:tr>
      <w:tr w:rsidR="00114102" w:rsidRPr="002B4184" w14:paraId="4E71925A" w14:textId="77777777" w:rsidTr="00E050F6">
        <w:trPr>
          <w:trHeight w:val="288"/>
        </w:trPr>
        <w:tc>
          <w:tcPr>
            <w:tcW w:w="4036" w:type="dxa"/>
            <w:tcBorders>
              <w:top w:val="nil"/>
              <w:left w:val="nil"/>
              <w:bottom w:val="nil"/>
              <w:right w:val="nil"/>
            </w:tcBorders>
            <w:shd w:val="clear" w:color="auto" w:fill="auto"/>
            <w:noWrap/>
            <w:vAlign w:val="bottom"/>
            <w:hideMark/>
          </w:tcPr>
          <w:p w14:paraId="39B1F97F"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7BBD4F08"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288DD43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641290C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709</w:t>
            </w:r>
          </w:p>
        </w:tc>
        <w:tc>
          <w:tcPr>
            <w:tcW w:w="656" w:type="dxa"/>
            <w:tcBorders>
              <w:top w:val="nil"/>
              <w:left w:val="nil"/>
              <w:bottom w:val="nil"/>
              <w:right w:val="nil"/>
            </w:tcBorders>
            <w:shd w:val="clear" w:color="auto" w:fill="auto"/>
            <w:noWrap/>
            <w:vAlign w:val="bottom"/>
            <w:hideMark/>
          </w:tcPr>
          <w:p w14:paraId="374808F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711</w:t>
            </w:r>
          </w:p>
        </w:tc>
        <w:tc>
          <w:tcPr>
            <w:tcW w:w="656" w:type="dxa"/>
            <w:tcBorders>
              <w:top w:val="nil"/>
              <w:left w:val="nil"/>
              <w:bottom w:val="nil"/>
              <w:right w:val="nil"/>
            </w:tcBorders>
            <w:shd w:val="clear" w:color="auto" w:fill="auto"/>
            <w:noWrap/>
            <w:vAlign w:val="bottom"/>
            <w:hideMark/>
          </w:tcPr>
          <w:p w14:paraId="618DB9A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713</w:t>
            </w:r>
          </w:p>
        </w:tc>
        <w:tc>
          <w:tcPr>
            <w:tcW w:w="656" w:type="dxa"/>
            <w:tcBorders>
              <w:top w:val="nil"/>
              <w:left w:val="nil"/>
              <w:bottom w:val="nil"/>
              <w:right w:val="nil"/>
            </w:tcBorders>
            <w:shd w:val="clear" w:color="auto" w:fill="auto"/>
            <w:noWrap/>
            <w:vAlign w:val="bottom"/>
            <w:hideMark/>
          </w:tcPr>
          <w:p w14:paraId="15195E5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715</w:t>
            </w:r>
          </w:p>
        </w:tc>
        <w:tc>
          <w:tcPr>
            <w:tcW w:w="656" w:type="dxa"/>
            <w:tcBorders>
              <w:top w:val="nil"/>
              <w:left w:val="nil"/>
              <w:bottom w:val="nil"/>
              <w:right w:val="nil"/>
            </w:tcBorders>
            <w:shd w:val="clear" w:color="auto" w:fill="auto"/>
            <w:noWrap/>
            <w:vAlign w:val="bottom"/>
            <w:hideMark/>
          </w:tcPr>
          <w:p w14:paraId="0946164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716</w:t>
            </w:r>
          </w:p>
        </w:tc>
        <w:tc>
          <w:tcPr>
            <w:tcW w:w="656" w:type="dxa"/>
            <w:tcBorders>
              <w:top w:val="nil"/>
              <w:left w:val="nil"/>
              <w:bottom w:val="nil"/>
              <w:right w:val="nil"/>
            </w:tcBorders>
            <w:shd w:val="clear" w:color="auto" w:fill="auto"/>
            <w:noWrap/>
            <w:vAlign w:val="bottom"/>
            <w:hideMark/>
          </w:tcPr>
          <w:p w14:paraId="60D1DC1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718</w:t>
            </w:r>
          </w:p>
        </w:tc>
        <w:tc>
          <w:tcPr>
            <w:tcW w:w="656" w:type="dxa"/>
            <w:tcBorders>
              <w:top w:val="nil"/>
              <w:left w:val="nil"/>
              <w:bottom w:val="nil"/>
              <w:right w:val="nil"/>
            </w:tcBorders>
            <w:shd w:val="clear" w:color="auto" w:fill="auto"/>
            <w:noWrap/>
            <w:vAlign w:val="bottom"/>
            <w:hideMark/>
          </w:tcPr>
          <w:p w14:paraId="6DF4411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720</w:t>
            </w:r>
          </w:p>
        </w:tc>
      </w:tr>
      <w:tr w:rsidR="00114102" w:rsidRPr="002B4184" w14:paraId="433E9D0B" w14:textId="77777777" w:rsidTr="00E050F6">
        <w:trPr>
          <w:trHeight w:val="288"/>
        </w:trPr>
        <w:tc>
          <w:tcPr>
            <w:tcW w:w="4036" w:type="dxa"/>
            <w:tcBorders>
              <w:top w:val="nil"/>
              <w:left w:val="nil"/>
              <w:bottom w:val="nil"/>
              <w:right w:val="nil"/>
            </w:tcBorders>
            <w:shd w:val="clear" w:color="auto" w:fill="auto"/>
            <w:noWrap/>
            <w:vAlign w:val="bottom"/>
            <w:hideMark/>
          </w:tcPr>
          <w:p w14:paraId="76086AB9"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3BF327DB"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A4CBEB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D3D819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1.622</w:t>
            </w:r>
          </w:p>
        </w:tc>
        <w:tc>
          <w:tcPr>
            <w:tcW w:w="656" w:type="dxa"/>
            <w:tcBorders>
              <w:top w:val="nil"/>
              <w:left w:val="nil"/>
              <w:bottom w:val="nil"/>
              <w:right w:val="nil"/>
            </w:tcBorders>
            <w:shd w:val="clear" w:color="auto" w:fill="auto"/>
            <w:noWrap/>
            <w:vAlign w:val="bottom"/>
            <w:hideMark/>
          </w:tcPr>
          <w:p w14:paraId="6BA17BA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1.630</w:t>
            </w:r>
          </w:p>
        </w:tc>
        <w:tc>
          <w:tcPr>
            <w:tcW w:w="656" w:type="dxa"/>
            <w:tcBorders>
              <w:top w:val="nil"/>
              <w:left w:val="nil"/>
              <w:bottom w:val="nil"/>
              <w:right w:val="nil"/>
            </w:tcBorders>
            <w:shd w:val="clear" w:color="auto" w:fill="auto"/>
            <w:noWrap/>
            <w:vAlign w:val="bottom"/>
            <w:hideMark/>
          </w:tcPr>
          <w:p w14:paraId="2D11DB5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1.638</w:t>
            </w:r>
          </w:p>
        </w:tc>
        <w:tc>
          <w:tcPr>
            <w:tcW w:w="656" w:type="dxa"/>
            <w:tcBorders>
              <w:top w:val="nil"/>
              <w:left w:val="nil"/>
              <w:bottom w:val="nil"/>
              <w:right w:val="nil"/>
            </w:tcBorders>
            <w:shd w:val="clear" w:color="auto" w:fill="auto"/>
            <w:noWrap/>
            <w:vAlign w:val="bottom"/>
            <w:hideMark/>
          </w:tcPr>
          <w:p w14:paraId="21183D1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1.646</w:t>
            </w:r>
          </w:p>
        </w:tc>
        <w:tc>
          <w:tcPr>
            <w:tcW w:w="656" w:type="dxa"/>
            <w:tcBorders>
              <w:top w:val="nil"/>
              <w:left w:val="nil"/>
              <w:bottom w:val="nil"/>
              <w:right w:val="nil"/>
            </w:tcBorders>
            <w:shd w:val="clear" w:color="auto" w:fill="auto"/>
            <w:noWrap/>
            <w:vAlign w:val="bottom"/>
            <w:hideMark/>
          </w:tcPr>
          <w:p w14:paraId="39ECAD2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1.654</w:t>
            </w:r>
          </w:p>
        </w:tc>
        <w:tc>
          <w:tcPr>
            <w:tcW w:w="656" w:type="dxa"/>
            <w:tcBorders>
              <w:top w:val="nil"/>
              <w:left w:val="nil"/>
              <w:bottom w:val="nil"/>
              <w:right w:val="nil"/>
            </w:tcBorders>
            <w:shd w:val="clear" w:color="auto" w:fill="auto"/>
            <w:noWrap/>
            <w:vAlign w:val="bottom"/>
            <w:hideMark/>
          </w:tcPr>
          <w:p w14:paraId="47BC103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1.662</w:t>
            </w:r>
          </w:p>
        </w:tc>
        <w:tc>
          <w:tcPr>
            <w:tcW w:w="656" w:type="dxa"/>
            <w:tcBorders>
              <w:top w:val="nil"/>
              <w:left w:val="nil"/>
              <w:bottom w:val="nil"/>
              <w:right w:val="nil"/>
            </w:tcBorders>
            <w:shd w:val="clear" w:color="auto" w:fill="auto"/>
            <w:noWrap/>
            <w:vAlign w:val="bottom"/>
            <w:hideMark/>
          </w:tcPr>
          <w:p w14:paraId="14C7777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1.670</w:t>
            </w:r>
          </w:p>
        </w:tc>
      </w:tr>
      <w:tr w:rsidR="00114102" w:rsidRPr="002B4184" w14:paraId="771953DF" w14:textId="77777777" w:rsidTr="00E050F6">
        <w:trPr>
          <w:trHeight w:val="288"/>
        </w:trPr>
        <w:tc>
          <w:tcPr>
            <w:tcW w:w="4036" w:type="dxa"/>
            <w:tcBorders>
              <w:top w:val="nil"/>
              <w:left w:val="nil"/>
              <w:bottom w:val="nil"/>
              <w:right w:val="nil"/>
            </w:tcBorders>
            <w:shd w:val="clear" w:color="auto" w:fill="auto"/>
            <w:noWrap/>
            <w:vAlign w:val="bottom"/>
            <w:hideMark/>
          </w:tcPr>
          <w:p w14:paraId="541B8B28"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Комерцијални, индустриски</w:t>
            </w:r>
          </w:p>
        </w:tc>
        <w:tc>
          <w:tcPr>
            <w:tcW w:w="896" w:type="dxa"/>
            <w:tcBorders>
              <w:top w:val="nil"/>
              <w:left w:val="nil"/>
              <w:bottom w:val="nil"/>
              <w:right w:val="nil"/>
            </w:tcBorders>
            <w:shd w:val="clear" w:color="auto" w:fill="auto"/>
            <w:vAlign w:val="bottom"/>
            <w:hideMark/>
          </w:tcPr>
          <w:p w14:paraId="3FB66768"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3A9CD8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343DCE1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148</w:t>
            </w:r>
          </w:p>
        </w:tc>
        <w:tc>
          <w:tcPr>
            <w:tcW w:w="656" w:type="dxa"/>
            <w:tcBorders>
              <w:top w:val="nil"/>
              <w:left w:val="nil"/>
              <w:bottom w:val="nil"/>
              <w:right w:val="nil"/>
            </w:tcBorders>
            <w:shd w:val="clear" w:color="auto" w:fill="auto"/>
            <w:noWrap/>
            <w:vAlign w:val="bottom"/>
            <w:hideMark/>
          </w:tcPr>
          <w:p w14:paraId="421733D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148</w:t>
            </w:r>
          </w:p>
        </w:tc>
        <w:tc>
          <w:tcPr>
            <w:tcW w:w="656" w:type="dxa"/>
            <w:tcBorders>
              <w:top w:val="nil"/>
              <w:left w:val="nil"/>
              <w:bottom w:val="nil"/>
              <w:right w:val="nil"/>
            </w:tcBorders>
            <w:shd w:val="clear" w:color="auto" w:fill="auto"/>
            <w:noWrap/>
            <w:vAlign w:val="bottom"/>
            <w:hideMark/>
          </w:tcPr>
          <w:p w14:paraId="0F2CE53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149</w:t>
            </w:r>
          </w:p>
        </w:tc>
        <w:tc>
          <w:tcPr>
            <w:tcW w:w="656" w:type="dxa"/>
            <w:tcBorders>
              <w:top w:val="nil"/>
              <w:left w:val="nil"/>
              <w:bottom w:val="nil"/>
              <w:right w:val="nil"/>
            </w:tcBorders>
            <w:shd w:val="clear" w:color="auto" w:fill="auto"/>
            <w:noWrap/>
            <w:vAlign w:val="bottom"/>
            <w:hideMark/>
          </w:tcPr>
          <w:p w14:paraId="486289E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149</w:t>
            </w:r>
          </w:p>
        </w:tc>
        <w:tc>
          <w:tcPr>
            <w:tcW w:w="656" w:type="dxa"/>
            <w:tcBorders>
              <w:top w:val="nil"/>
              <w:left w:val="nil"/>
              <w:bottom w:val="nil"/>
              <w:right w:val="nil"/>
            </w:tcBorders>
            <w:shd w:val="clear" w:color="auto" w:fill="auto"/>
            <w:noWrap/>
            <w:vAlign w:val="bottom"/>
            <w:hideMark/>
          </w:tcPr>
          <w:p w14:paraId="0752619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150</w:t>
            </w:r>
          </w:p>
        </w:tc>
        <w:tc>
          <w:tcPr>
            <w:tcW w:w="656" w:type="dxa"/>
            <w:tcBorders>
              <w:top w:val="nil"/>
              <w:left w:val="nil"/>
              <w:bottom w:val="nil"/>
              <w:right w:val="nil"/>
            </w:tcBorders>
            <w:shd w:val="clear" w:color="auto" w:fill="auto"/>
            <w:noWrap/>
            <w:vAlign w:val="bottom"/>
            <w:hideMark/>
          </w:tcPr>
          <w:p w14:paraId="7E7636B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150</w:t>
            </w:r>
          </w:p>
        </w:tc>
        <w:tc>
          <w:tcPr>
            <w:tcW w:w="656" w:type="dxa"/>
            <w:tcBorders>
              <w:top w:val="nil"/>
              <w:left w:val="nil"/>
              <w:bottom w:val="nil"/>
              <w:right w:val="nil"/>
            </w:tcBorders>
            <w:shd w:val="clear" w:color="auto" w:fill="auto"/>
            <w:noWrap/>
            <w:vAlign w:val="bottom"/>
            <w:hideMark/>
          </w:tcPr>
          <w:p w14:paraId="181EF7E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150</w:t>
            </w:r>
          </w:p>
        </w:tc>
      </w:tr>
      <w:tr w:rsidR="00114102" w:rsidRPr="002B4184" w14:paraId="74B8AD8F" w14:textId="77777777" w:rsidTr="00E050F6">
        <w:trPr>
          <w:trHeight w:val="288"/>
        </w:trPr>
        <w:tc>
          <w:tcPr>
            <w:tcW w:w="4036" w:type="dxa"/>
            <w:tcBorders>
              <w:top w:val="nil"/>
              <w:left w:val="nil"/>
              <w:bottom w:val="single" w:sz="4" w:space="0" w:color="auto"/>
              <w:right w:val="nil"/>
            </w:tcBorders>
            <w:shd w:val="clear" w:color="auto" w:fill="auto"/>
            <w:noWrap/>
            <w:vAlign w:val="bottom"/>
            <w:hideMark/>
          </w:tcPr>
          <w:p w14:paraId="21B394FD"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Државни/општински, болници, противпож.</w:t>
            </w:r>
          </w:p>
        </w:tc>
        <w:tc>
          <w:tcPr>
            <w:tcW w:w="896" w:type="dxa"/>
            <w:tcBorders>
              <w:top w:val="nil"/>
              <w:left w:val="nil"/>
              <w:bottom w:val="single" w:sz="4" w:space="0" w:color="auto"/>
              <w:right w:val="nil"/>
            </w:tcBorders>
            <w:shd w:val="clear" w:color="auto" w:fill="auto"/>
            <w:vAlign w:val="bottom"/>
            <w:hideMark/>
          </w:tcPr>
          <w:p w14:paraId="016774DF"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single" w:sz="4" w:space="0" w:color="auto"/>
              <w:right w:val="nil"/>
            </w:tcBorders>
            <w:shd w:val="clear" w:color="auto" w:fill="auto"/>
            <w:noWrap/>
            <w:vAlign w:val="bottom"/>
            <w:hideMark/>
          </w:tcPr>
          <w:p w14:paraId="78FB430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single" w:sz="4" w:space="0" w:color="auto"/>
              <w:right w:val="nil"/>
            </w:tcBorders>
            <w:shd w:val="clear" w:color="auto" w:fill="auto"/>
            <w:noWrap/>
            <w:vAlign w:val="bottom"/>
            <w:hideMark/>
          </w:tcPr>
          <w:p w14:paraId="5A46A62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6361FAD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40E1ED6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365DE26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4AC2B28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2A46BDB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76E9719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r>
      <w:tr w:rsidR="00114102" w:rsidRPr="002B4184" w14:paraId="6B912FE2" w14:textId="77777777" w:rsidTr="00E050F6">
        <w:trPr>
          <w:trHeight w:val="288"/>
        </w:trPr>
        <w:tc>
          <w:tcPr>
            <w:tcW w:w="4036" w:type="dxa"/>
            <w:tcBorders>
              <w:top w:val="nil"/>
              <w:left w:val="nil"/>
              <w:bottom w:val="nil"/>
              <w:right w:val="nil"/>
            </w:tcBorders>
            <w:shd w:val="clear" w:color="auto" w:fill="auto"/>
            <w:noWrap/>
            <w:vAlign w:val="bottom"/>
            <w:hideMark/>
          </w:tcPr>
          <w:p w14:paraId="6BE74E31"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корисници водоснабдување</w:t>
            </w:r>
          </w:p>
        </w:tc>
        <w:tc>
          <w:tcPr>
            <w:tcW w:w="896" w:type="dxa"/>
            <w:tcBorders>
              <w:top w:val="nil"/>
              <w:left w:val="nil"/>
              <w:bottom w:val="nil"/>
              <w:right w:val="nil"/>
            </w:tcBorders>
            <w:shd w:val="clear" w:color="auto" w:fill="auto"/>
            <w:vAlign w:val="bottom"/>
            <w:hideMark/>
          </w:tcPr>
          <w:p w14:paraId="23AFA8C3"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4E9F72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EBBD42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2.489</w:t>
            </w:r>
          </w:p>
        </w:tc>
        <w:tc>
          <w:tcPr>
            <w:tcW w:w="656" w:type="dxa"/>
            <w:tcBorders>
              <w:top w:val="nil"/>
              <w:left w:val="nil"/>
              <w:bottom w:val="nil"/>
              <w:right w:val="nil"/>
            </w:tcBorders>
            <w:shd w:val="clear" w:color="auto" w:fill="auto"/>
            <w:noWrap/>
            <w:vAlign w:val="bottom"/>
            <w:hideMark/>
          </w:tcPr>
          <w:p w14:paraId="46C7E55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2.499</w:t>
            </w:r>
          </w:p>
        </w:tc>
        <w:tc>
          <w:tcPr>
            <w:tcW w:w="656" w:type="dxa"/>
            <w:tcBorders>
              <w:top w:val="nil"/>
              <w:left w:val="nil"/>
              <w:bottom w:val="nil"/>
              <w:right w:val="nil"/>
            </w:tcBorders>
            <w:shd w:val="clear" w:color="auto" w:fill="auto"/>
            <w:noWrap/>
            <w:vAlign w:val="bottom"/>
            <w:hideMark/>
          </w:tcPr>
          <w:p w14:paraId="7DB530E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2.509</w:t>
            </w:r>
          </w:p>
        </w:tc>
        <w:tc>
          <w:tcPr>
            <w:tcW w:w="656" w:type="dxa"/>
            <w:tcBorders>
              <w:top w:val="nil"/>
              <w:left w:val="nil"/>
              <w:bottom w:val="nil"/>
              <w:right w:val="nil"/>
            </w:tcBorders>
            <w:shd w:val="clear" w:color="auto" w:fill="auto"/>
            <w:noWrap/>
            <w:vAlign w:val="bottom"/>
            <w:hideMark/>
          </w:tcPr>
          <w:p w14:paraId="2B2153D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2.519</w:t>
            </w:r>
          </w:p>
        </w:tc>
        <w:tc>
          <w:tcPr>
            <w:tcW w:w="656" w:type="dxa"/>
            <w:tcBorders>
              <w:top w:val="nil"/>
              <w:left w:val="nil"/>
              <w:bottom w:val="nil"/>
              <w:right w:val="nil"/>
            </w:tcBorders>
            <w:shd w:val="clear" w:color="auto" w:fill="auto"/>
            <w:noWrap/>
            <w:vAlign w:val="bottom"/>
            <w:hideMark/>
          </w:tcPr>
          <w:p w14:paraId="389A8E8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2.529</w:t>
            </w:r>
          </w:p>
        </w:tc>
        <w:tc>
          <w:tcPr>
            <w:tcW w:w="656" w:type="dxa"/>
            <w:tcBorders>
              <w:top w:val="nil"/>
              <w:left w:val="nil"/>
              <w:bottom w:val="nil"/>
              <w:right w:val="nil"/>
            </w:tcBorders>
            <w:shd w:val="clear" w:color="auto" w:fill="auto"/>
            <w:noWrap/>
            <w:vAlign w:val="bottom"/>
            <w:hideMark/>
          </w:tcPr>
          <w:p w14:paraId="1C5A19E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2.540</w:t>
            </w:r>
          </w:p>
        </w:tc>
        <w:tc>
          <w:tcPr>
            <w:tcW w:w="656" w:type="dxa"/>
            <w:tcBorders>
              <w:top w:val="nil"/>
              <w:left w:val="nil"/>
              <w:bottom w:val="nil"/>
              <w:right w:val="nil"/>
            </w:tcBorders>
            <w:shd w:val="clear" w:color="auto" w:fill="auto"/>
            <w:noWrap/>
            <w:vAlign w:val="bottom"/>
            <w:hideMark/>
          </w:tcPr>
          <w:p w14:paraId="47A04C0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2.550</w:t>
            </w:r>
          </w:p>
        </w:tc>
      </w:tr>
      <w:tr w:rsidR="00114102" w:rsidRPr="002B4184" w14:paraId="3B761292" w14:textId="77777777" w:rsidTr="00E050F6">
        <w:trPr>
          <w:trHeight w:val="288"/>
        </w:trPr>
        <w:tc>
          <w:tcPr>
            <w:tcW w:w="4036" w:type="dxa"/>
            <w:tcBorders>
              <w:top w:val="nil"/>
              <w:left w:val="nil"/>
              <w:bottom w:val="nil"/>
              <w:right w:val="nil"/>
            </w:tcBorders>
            <w:shd w:val="clear" w:color="auto" w:fill="auto"/>
            <w:noWrap/>
            <w:vAlign w:val="bottom"/>
            <w:hideMark/>
          </w:tcPr>
          <w:p w14:paraId="3BE6E9A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249EDC47"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7D75482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75D575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2EC320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A47B0F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5E160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380F4B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53A1F2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1CAC861" w14:textId="77777777" w:rsidR="00114102" w:rsidRPr="002B4184" w:rsidRDefault="00114102" w:rsidP="00E050F6">
            <w:pPr>
              <w:widowControl/>
              <w:autoSpaceDE/>
              <w:autoSpaceDN/>
              <w:rPr>
                <w:sz w:val="20"/>
                <w:szCs w:val="20"/>
                <w:lang w:val="el-GR" w:eastAsia="el-GR"/>
              </w:rPr>
            </w:pPr>
          </w:p>
        </w:tc>
      </w:tr>
      <w:tr w:rsidR="00114102" w:rsidRPr="002B4184" w14:paraId="72C1447C" w14:textId="77777777" w:rsidTr="00E050F6">
        <w:trPr>
          <w:trHeight w:val="492"/>
        </w:trPr>
        <w:tc>
          <w:tcPr>
            <w:tcW w:w="4036" w:type="dxa"/>
            <w:tcBorders>
              <w:top w:val="nil"/>
              <w:left w:val="nil"/>
              <w:bottom w:val="nil"/>
              <w:right w:val="nil"/>
            </w:tcBorders>
            <w:shd w:val="clear" w:color="auto" w:fill="auto"/>
            <w:noWrap/>
            <w:vAlign w:val="bottom"/>
            <w:hideMark/>
          </w:tcPr>
          <w:p w14:paraId="3BB34301" w14:textId="77777777" w:rsidR="00114102" w:rsidRPr="00E050F6" w:rsidRDefault="00EC4462" w:rsidP="00E050F6">
            <w:pPr>
              <w:widowControl/>
              <w:autoSpaceDE/>
              <w:autoSpaceDN/>
              <w:rPr>
                <w:rFonts w:ascii="Calibri" w:hAnsi="Calibri" w:cs="Calibri"/>
                <w:b/>
                <w:bCs/>
                <w:color w:val="000000"/>
                <w:sz w:val="18"/>
                <w:szCs w:val="18"/>
                <w:lang w:eastAsia="el-GR"/>
              </w:rPr>
            </w:pPr>
            <w:r>
              <w:rPr>
                <w:rFonts w:ascii="Calibri" w:hAnsi="Calibri" w:cs="Calibri"/>
                <w:b/>
                <w:bCs/>
                <w:color w:val="000000"/>
                <w:sz w:val="18"/>
                <w:szCs w:val="18"/>
                <w:lang w:val="el-GR" w:eastAsia="el-GR"/>
              </w:rPr>
              <w:t>ПОСТОЈНИ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МРЕЖИ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по</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глава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на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жител</w:t>
            </w:r>
          </w:p>
        </w:tc>
        <w:tc>
          <w:tcPr>
            <w:tcW w:w="896" w:type="dxa"/>
            <w:tcBorders>
              <w:top w:val="nil"/>
              <w:left w:val="nil"/>
              <w:bottom w:val="nil"/>
              <w:right w:val="nil"/>
            </w:tcBorders>
            <w:shd w:val="clear" w:color="auto" w:fill="auto"/>
            <w:vAlign w:val="bottom"/>
            <w:hideMark/>
          </w:tcPr>
          <w:p w14:paraId="671E60A4" w14:textId="77777777" w:rsidR="00114102" w:rsidRPr="002B4184" w:rsidRDefault="007460D4" w:rsidP="00E050F6">
            <w:pPr>
              <w:widowControl/>
              <w:autoSpaceDE/>
              <w:autoSpaceDN/>
              <w:rPr>
                <w:rFonts w:ascii="Calibri" w:hAnsi="Calibri" w:cs="Calibri"/>
                <w:b/>
                <w:bCs/>
                <w:sz w:val="18"/>
                <w:szCs w:val="18"/>
                <w:lang w:val="el-GR" w:eastAsia="el-GR"/>
              </w:rPr>
            </w:pPr>
            <w:r>
              <w:rPr>
                <w:rFonts w:ascii="Calibri" w:hAnsi="Calibri" w:cs="Calibri"/>
                <w:b/>
                <w:bCs/>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136E6745" w14:textId="77777777" w:rsidR="00114102" w:rsidRPr="002B4184" w:rsidRDefault="00114102" w:rsidP="00E050F6">
            <w:pPr>
              <w:widowControl/>
              <w:autoSpaceDE/>
              <w:autoSpaceDN/>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0D7C86E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D51092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8D96CA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829CE6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6E13FA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A53E6D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FCCE6DA" w14:textId="77777777" w:rsidR="00114102" w:rsidRPr="002B4184" w:rsidRDefault="00114102" w:rsidP="00E050F6">
            <w:pPr>
              <w:widowControl/>
              <w:autoSpaceDE/>
              <w:autoSpaceDN/>
              <w:rPr>
                <w:sz w:val="20"/>
                <w:szCs w:val="20"/>
                <w:lang w:val="el-GR" w:eastAsia="el-GR"/>
              </w:rPr>
            </w:pPr>
          </w:p>
        </w:tc>
      </w:tr>
      <w:tr w:rsidR="00114102" w:rsidRPr="002B4184" w14:paraId="614099BB" w14:textId="77777777" w:rsidTr="00E050F6">
        <w:trPr>
          <w:trHeight w:val="288"/>
        </w:trPr>
        <w:tc>
          <w:tcPr>
            <w:tcW w:w="4036" w:type="dxa"/>
            <w:tcBorders>
              <w:top w:val="nil"/>
              <w:left w:val="nil"/>
              <w:bottom w:val="nil"/>
              <w:right w:val="nil"/>
            </w:tcBorders>
            <w:shd w:val="clear" w:color="auto" w:fill="auto"/>
            <w:noWrap/>
            <w:vAlign w:val="bottom"/>
            <w:hideMark/>
          </w:tcPr>
          <w:p w14:paraId="7B6D3CA8"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m3/домаќинства/година</w:t>
            </w:r>
          </w:p>
        </w:tc>
        <w:tc>
          <w:tcPr>
            <w:tcW w:w="896" w:type="dxa"/>
            <w:tcBorders>
              <w:top w:val="nil"/>
              <w:left w:val="nil"/>
              <w:bottom w:val="nil"/>
              <w:right w:val="nil"/>
            </w:tcBorders>
            <w:shd w:val="clear" w:color="auto" w:fill="auto"/>
            <w:vAlign w:val="bottom"/>
            <w:hideMark/>
          </w:tcPr>
          <w:p w14:paraId="28BD03BA"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644B26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447E518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3D0B403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73AAC44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7939039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1B4C181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5146036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05FD4B5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r>
      <w:tr w:rsidR="00114102" w:rsidRPr="002B4184" w14:paraId="2F5094BC" w14:textId="77777777" w:rsidTr="00E050F6">
        <w:trPr>
          <w:trHeight w:val="288"/>
        </w:trPr>
        <w:tc>
          <w:tcPr>
            <w:tcW w:w="4036" w:type="dxa"/>
            <w:tcBorders>
              <w:top w:val="nil"/>
              <w:left w:val="nil"/>
              <w:bottom w:val="nil"/>
              <w:right w:val="nil"/>
            </w:tcBorders>
            <w:shd w:val="clear" w:color="auto" w:fill="auto"/>
            <w:noWrap/>
            <w:vAlign w:val="bottom"/>
            <w:hideMark/>
          </w:tcPr>
          <w:p w14:paraId="06567334"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m3/сезонски/година</w:t>
            </w:r>
          </w:p>
        </w:tc>
        <w:tc>
          <w:tcPr>
            <w:tcW w:w="896" w:type="dxa"/>
            <w:tcBorders>
              <w:top w:val="nil"/>
              <w:left w:val="nil"/>
              <w:bottom w:val="nil"/>
              <w:right w:val="nil"/>
            </w:tcBorders>
            <w:shd w:val="clear" w:color="auto" w:fill="auto"/>
            <w:vAlign w:val="bottom"/>
            <w:hideMark/>
          </w:tcPr>
          <w:p w14:paraId="3D8E4451"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15DFBAA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43079F3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1673A39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6D57FB4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634F8C5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7DC7AC4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70286B3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59A5238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r>
      <w:tr w:rsidR="00114102" w:rsidRPr="002B4184" w14:paraId="1C6763A8" w14:textId="77777777" w:rsidTr="00E050F6">
        <w:trPr>
          <w:trHeight w:val="288"/>
        </w:trPr>
        <w:tc>
          <w:tcPr>
            <w:tcW w:w="4036" w:type="dxa"/>
            <w:tcBorders>
              <w:top w:val="nil"/>
              <w:left w:val="nil"/>
              <w:bottom w:val="nil"/>
              <w:right w:val="nil"/>
            </w:tcBorders>
            <w:shd w:val="clear" w:color="auto" w:fill="auto"/>
            <w:noWrap/>
            <w:vAlign w:val="bottom"/>
            <w:hideMark/>
          </w:tcPr>
          <w:p w14:paraId="4166CDF5" w14:textId="77777777" w:rsidR="00114102" w:rsidRPr="00E050F6" w:rsidRDefault="00EC4462" w:rsidP="00E050F6">
            <w:pPr>
              <w:widowControl/>
              <w:autoSpaceDE/>
              <w:autoSpaceDN/>
              <w:ind w:firstLineChars="100" w:firstLine="180"/>
              <w:rPr>
                <w:rFonts w:ascii="Calibri" w:hAnsi="Calibri" w:cs="Calibri"/>
                <w:color w:val="000000"/>
                <w:sz w:val="18"/>
                <w:szCs w:val="18"/>
                <w:lang w:eastAsia="el-GR"/>
              </w:rPr>
            </w:pPr>
            <w:r w:rsidRPr="00E050F6">
              <w:rPr>
                <w:rFonts w:ascii="Calibri" w:hAnsi="Calibri" w:cs="Calibri"/>
                <w:color w:val="000000"/>
                <w:sz w:val="18"/>
                <w:szCs w:val="18"/>
                <w:lang w:eastAsia="el-GR"/>
              </w:rPr>
              <w:t>m3/</w:t>
            </w:r>
            <w:r>
              <w:rPr>
                <w:rFonts w:ascii="Calibri" w:hAnsi="Calibri" w:cs="Calibri"/>
                <w:color w:val="000000"/>
                <w:sz w:val="18"/>
                <w:szCs w:val="18"/>
                <w:lang w:val="el-GR" w:eastAsia="el-GR"/>
              </w:rPr>
              <w:t>комерц</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индустр</w:t>
            </w:r>
            <w:r w:rsidRPr="00E050F6">
              <w:rPr>
                <w:rFonts w:ascii="Calibri" w:hAnsi="Calibri" w:cs="Calibri"/>
                <w:color w:val="000000"/>
                <w:sz w:val="18"/>
                <w:szCs w:val="18"/>
                <w:lang w:eastAsia="el-GR"/>
              </w:rPr>
              <w:t>./</w:t>
            </w:r>
            <w:r>
              <w:rPr>
                <w:rFonts w:ascii="Calibri" w:hAnsi="Calibri" w:cs="Calibri"/>
                <w:color w:val="000000"/>
                <w:sz w:val="18"/>
                <w:szCs w:val="18"/>
                <w:lang w:val="el-GR" w:eastAsia="el-GR"/>
              </w:rPr>
              <w:t>година</w:t>
            </w:r>
          </w:p>
        </w:tc>
        <w:tc>
          <w:tcPr>
            <w:tcW w:w="896" w:type="dxa"/>
            <w:tcBorders>
              <w:top w:val="nil"/>
              <w:left w:val="nil"/>
              <w:bottom w:val="nil"/>
              <w:right w:val="nil"/>
            </w:tcBorders>
            <w:shd w:val="clear" w:color="auto" w:fill="auto"/>
            <w:vAlign w:val="bottom"/>
            <w:hideMark/>
          </w:tcPr>
          <w:p w14:paraId="1FF80BCB"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09E931C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522780A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507E521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19201FA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006A7D8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105F025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27EA342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5EDE978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r>
      <w:tr w:rsidR="00114102" w:rsidRPr="002B4184" w14:paraId="70129F3E" w14:textId="77777777" w:rsidTr="00E050F6">
        <w:trPr>
          <w:trHeight w:val="288"/>
        </w:trPr>
        <w:tc>
          <w:tcPr>
            <w:tcW w:w="4036" w:type="dxa"/>
            <w:tcBorders>
              <w:top w:val="nil"/>
              <w:left w:val="nil"/>
              <w:bottom w:val="nil"/>
              <w:right w:val="nil"/>
            </w:tcBorders>
            <w:shd w:val="clear" w:color="auto" w:fill="auto"/>
            <w:noWrap/>
            <w:vAlign w:val="bottom"/>
            <w:hideMark/>
          </w:tcPr>
          <w:p w14:paraId="4566E4C5"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 институц./година</w:t>
            </w:r>
          </w:p>
        </w:tc>
        <w:tc>
          <w:tcPr>
            <w:tcW w:w="896" w:type="dxa"/>
            <w:tcBorders>
              <w:top w:val="nil"/>
              <w:left w:val="nil"/>
              <w:bottom w:val="nil"/>
              <w:right w:val="nil"/>
            </w:tcBorders>
            <w:shd w:val="clear" w:color="auto" w:fill="auto"/>
            <w:vAlign w:val="bottom"/>
            <w:hideMark/>
          </w:tcPr>
          <w:p w14:paraId="17633103"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35BF29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0976750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2074762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2EE532C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29DA8F4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40B7887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5BFADF6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42591F4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r>
      <w:tr w:rsidR="00114102" w:rsidRPr="002B4184" w14:paraId="4DD3AE37" w14:textId="77777777" w:rsidTr="00E050F6">
        <w:trPr>
          <w:trHeight w:val="288"/>
        </w:trPr>
        <w:tc>
          <w:tcPr>
            <w:tcW w:w="4036" w:type="dxa"/>
            <w:tcBorders>
              <w:top w:val="nil"/>
              <w:left w:val="nil"/>
              <w:bottom w:val="nil"/>
              <w:right w:val="nil"/>
            </w:tcBorders>
            <w:shd w:val="clear" w:color="auto" w:fill="auto"/>
            <w:noWrap/>
            <w:vAlign w:val="bottom"/>
            <w:hideMark/>
          </w:tcPr>
          <w:p w14:paraId="1573F84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1D094F4F"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0934390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37DA02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750E3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6AF5A5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029163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34623A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4D3B30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883E87" w14:textId="77777777" w:rsidR="00114102" w:rsidRPr="002B4184" w:rsidRDefault="00114102" w:rsidP="00E050F6">
            <w:pPr>
              <w:widowControl/>
              <w:autoSpaceDE/>
              <w:autoSpaceDN/>
              <w:rPr>
                <w:sz w:val="20"/>
                <w:szCs w:val="20"/>
                <w:lang w:val="el-GR" w:eastAsia="el-GR"/>
              </w:rPr>
            </w:pPr>
          </w:p>
        </w:tc>
      </w:tr>
      <w:tr w:rsidR="00114102" w:rsidRPr="002B4184" w14:paraId="14F2273E" w14:textId="77777777" w:rsidTr="00E050F6">
        <w:trPr>
          <w:trHeight w:val="288"/>
        </w:trPr>
        <w:tc>
          <w:tcPr>
            <w:tcW w:w="4036" w:type="dxa"/>
            <w:tcBorders>
              <w:top w:val="nil"/>
              <w:left w:val="nil"/>
              <w:bottom w:val="nil"/>
              <w:right w:val="nil"/>
            </w:tcBorders>
            <w:shd w:val="clear" w:color="auto" w:fill="auto"/>
            <w:noWrap/>
            <w:vAlign w:val="bottom"/>
            <w:hideMark/>
          </w:tcPr>
          <w:p w14:paraId="4CCF4068" w14:textId="77777777" w:rsidR="00114102" w:rsidRPr="002B4184" w:rsidRDefault="00EC4462" w:rsidP="00E050F6">
            <w:pPr>
              <w:widowControl/>
              <w:autoSpaceDE/>
              <w:autoSpaceDN/>
              <w:rPr>
                <w:rFonts w:ascii="Calibri" w:hAnsi="Calibri" w:cs="Calibri"/>
                <w:b/>
                <w:bCs/>
                <w:color w:val="FF0000"/>
                <w:sz w:val="18"/>
                <w:szCs w:val="18"/>
                <w:u w:val="single"/>
                <w:lang w:val="el-GR" w:eastAsia="el-GR"/>
              </w:rPr>
            </w:pPr>
            <w:r>
              <w:rPr>
                <w:rFonts w:ascii="Calibri" w:hAnsi="Calibri" w:cs="Calibri"/>
                <w:b/>
                <w:bCs/>
                <w:color w:val="FF0000"/>
                <w:sz w:val="18"/>
                <w:szCs w:val="18"/>
                <w:u w:val="single"/>
                <w:lang w:val="el-GR" w:eastAsia="el-GR"/>
              </w:rPr>
              <w:t>Нови корисници од селата</w:t>
            </w:r>
          </w:p>
        </w:tc>
        <w:tc>
          <w:tcPr>
            <w:tcW w:w="896" w:type="dxa"/>
            <w:tcBorders>
              <w:top w:val="nil"/>
              <w:left w:val="nil"/>
              <w:bottom w:val="nil"/>
              <w:right w:val="nil"/>
            </w:tcBorders>
            <w:shd w:val="clear" w:color="auto" w:fill="auto"/>
            <w:vAlign w:val="bottom"/>
            <w:hideMark/>
          </w:tcPr>
          <w:p w14:paraId="45E6BA1C" w14:textId="77777777" w:rsidR="00114102" w:rsidRPr="002B4184" w:rsidRDefault="00EC4462" w:rsidP="00E050F6">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F7EA654"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8BFBC6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EABBE1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DA8702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1E3E62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F02544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767A19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AE5B52" w14:textId="77777777" w:rsidR="00114102" w:rsidRPr="002B4184" w:rsidRDefault="00114102" w:rsidP="00E050F6">
            <w:pPr>
              <w:widowControl/>
              <w:autoSpaceDE/>
              <w:autoSpaceDN/>
              <w:rPr>
                <w:sz w:val="20"/>
                <w:szCs w:val="20"/>
                <w:lang w:val="el-GR" w:eastAsia="el-GR"/>
              </w:rPr>
            </w:pPr>
          </w:p>
        </w:tc>
      </w:tr>
      <w:tr w:rsidR="00114102" w:rsidRPr="002B4184" w14:paraId="2AE7FC73" w14:textId="77777777" w:rsidTr="00E050F6">
        <w:trPr>
          <w:trHeight w:val="288"/>
        </w:trPr>
        <w:tc>
          <w:tcPr>
            <w:tcW w:w="4036" w:type="dxa"/>
            <w:tcBorders>
              <w:top w:val="nil"/>
              <w:left w:val="nil"/>
              <w:bottom w:val="nil"/>
              <w:right w:val="nil"/>
            </w:tcBorders>
            <w:shd w:val="clear" w:color="auto" w:fill="auto"/>
            <w:noWrap/>
            <w:vAlign w:val="bottom"/>
            <w:hideMark/>
          </w:tcPr>
          <w:p w14:paraId="28D82FD2" w14:textId="77777777" w:rsidR="00114102" w:rsidRPr="002B4184" w:rsidRDefault="00EC4462"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Николиќ</w:t>
            </w:r>
          </w:p>
        </w:tc>
        <w:tc>
          <w:tcPr>
            <w:tcW w:w="896" w:type="dxa"/>
            <w:tcBorders>
              <w:top w:val="nil"/>
              <w:left w:val="nil"/>
              <w:bottom w:val="nil"/>
              <w:right w:val="nil"/>
            </w:tcBorders>
            <w:shd w:val="clear" w:color="auto" w:fill="auto"/>
            <w:vAlign w:val="bottom"/>
            <w:hideMark/>
          </w:tcPr>
          <w:p w14:paraId="08AF4AE8" w14:textId="77777777" w:rsidR="00114102" w:rsidRPr="002B4184" w:rsidRDefault="00114102" w:rsidP="00E050F6">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7D961E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8E8B0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C79564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5EFB2A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7A5171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374B60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F79475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AB207F4" w14:textId="77777777" w:rsidR="00114102" w:rsidRPr="002B4184" w:rsidRDefault="00114102" w:rsidP="00E050F6">
            <w:pPr>
              <w:widowControl/>
              <w:autoSpaceDE/>
              <w:autoSpaceDN/>
              <w:rPr>
                <w:sz w:val="20"/>
                <w:szCs w:val="20"/>
                <w:lang w:val="el-GR" w:eastAsia="el-GR"/>
              </w:rPr>
            </w:pPr>
          </w:p>
        </w:tc>
      </w:tr>
      <w:tr w:rsidR="00114102" w:rsidRPr="002B4184" w14:paraId="58E589C8" w14:textId="77777777" w:rsidTr="00E050F6">
        <w:trPr>
          <w:trHeight w:val="288"/>
        </w:trPr>
        <w:tc>
          <w:tcPr>
            <w:tcW w:w="4036" w:type="dxa"/>
            <w:tcBorders>
              <w:top w:val="nil"/>
              <w:left w:val="nil"/>
              <w:bottom w:val="nil"/>
              <w:right w:val="nil"/>
            </w:tcBorders>
            <w:shd w:val="clear" w:color="auto" w:fill="auto"/>
            <w:noWrap/>
            <w:vAlign w:val="bottom"/>
            <w:hideMark/>
          </w:tcPr>
          <w:p w14:paraId="20CC9555"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Постојано население</w:t>
            </w:r>
          </w:p>
        </w:tc>
        <w:tc>
          <w:tcPr>
            <w:tcW w:w="896" w:type="dxa"/>
            <w:tcBorders>
              <w:top w:val="nil"/>
              <w:left w:val="nil"/>
              <w:bottom w:val="nil"/>
              <w:right w:val="nil"/>
            </w:tcBorders>
            <w:shd w:val="clear" w:color="auto" w:fill="auto"/>
            <w:vAlign w:val="bottom"/>
            <w:hideMark/>
          </w:tcPr>
          <w:p w14:paraId="63899147"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2F9741DC"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8C6726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522</w:t>
            </w:r>
          </w:p>
        </w:tc>
        <w:tc>
          <w:tcPr>
            <w:tcW w:w="656" w:type="dxa"/>
            <w:tcBorders>
              <w:top w:val="nil"/>
              <w:left w:val="nil"/>
              <w:bottom w:val="nil"/>
              <w:right w:val="nil"/>
            </w:tcBorders>
            <w:shd w:val="clear" w:color="auto" w:fill="auto"/>
            <w:noWrap/>
            <w:vAlign w:val="bottom"/>
            <w:hideMark/>
          </w:tcPr>
          <w:p w14:paraId="5020DA2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523</w:t>
            </w:r>
          </w:p>
        </w:tc>
        <w:tc>
          <w:tcPr>
            <w:tcW w:w="656" w:type="dxa"/>
            <w:tcBorders>
              <w:top w:val="nil"/>
              <w:left w:val="nil"/>
              <w:bottom w:val="nil"/>
              <w:right w:val="nil"/>
            </w:tcBorders>
            <w:shd w:val="clear" w:color="auto" w:fill="auto"/>
            <w:noWrap/>
            <w:vAlign w:val="bottom"/>
            <w:hideMark/>
          </w:tcPr>
          <w:p w14:paraId="175EBFA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525</w:t>
            </w:r>
          </w:p>
        </w:tc>
        <w:tc>
          <w:tcPr>
            <w:tcW w:w="656" w:type="dxa"/>
            <w:tcBorders>
              <w:top w:val="nil"/>
              <w:left w:val="nil"/>
              <w:bottom w:val="nil"/>
              <w:right w:val="nil"/>
            </w:tcBorders>
            <w:shd w:val="clear" w:color="auto" w:fill="auto"/>
            <w:noWrap/>
            <w:vAlign w:val="bottom"/>
            <w:hideMark/>
          </w:tcPr>
          <w:p w14:paraId="28EA175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526</w:t>
            </w:r>
          </w:p>
        </w:tc>
        <w:tc>
          <w:tcPr>
            <w:tcW w:w="656" w:type="dxa"/>
            <w:tcBorders>
              <w:top w:val="nil"/>
              <w:left w:val="nil"/>
              <w:bottom w:val="nil"/>
              <w:right w:val="nil"/>
            </w:tcBorders>
            <w:shd w:val="clear" w:color="auto" w:fill="auto"/>
            <w:noWrap/>
            <w:vAlign w:val="bottom"/>
            <w:hideMark/>
          </w:tcPr>
          <w:p w14:paraId="378E69F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527</w:t>
            </w:r>
          </w:p>
        </w:tc>
        <w:tc>
          <w:tcPr>
            <w:tcW w:w="656" w:type="dxa"/>
            <w:tcBorders>
              <w:top w:val="nil"/>
              <w:left w:val="nil"/>
              <w:bottom w:val="nil"/>
              <w:right w:val="nil"/>
            </w:tcBorders>
            <w:shd w:val="clear" w:color="auto" w:fill="auto"/>
            <w:noWrap/>
            <w:vAlign w:val="bottom"/>
            <w:hideMark/>
          </w:tcPr>
          <w:p w14:paraId="6D8481F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528</w:t>
            </w:r>
          </w:p>
        </w:tc>
        <w:tc>
          <w:tcPr>
            <w:tcW w:w="656" w:type="dxa"/>
            <w:tcBorders>
              <w:top w:val="nil"/>
              <w:left w:val="nil"/>
              <w:bottom w:val="nil"/>
              <w:right w:val="nil"/>
            </w:tcBorders>
            <w:shd w:val="clear" w:color="auto" w:fill="auto"/>
            <w:noWrap/>
            <w:vAlign w:val="bottom"/>
            <w:hideMark/>
          </w:tcPr>
          <w:p w14:paraId="0F7A10D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530</w:t>
            </w:r>
          </w:p>
        </w:tc>
      </w:tr>
      <w:tr w:rsidR="00114102" w:rsidRPr="002B4184" w14:paraId="388DBDCF" w14:textId="77777777" w:rsidTr="00E050F6">
        <w:trPr>
          <w:trHeight w:val="288"/>
        </w:trPr>
        <w:tc>
          <w:tcPr>
            <w:tcW w:w="4036" w:type="dxa"/>
            <w:tcBorders>
              <w:top w:val="nil"/>
              <w:left w:val="nil"/>
              <w:bottom w:val="nil"/>
              <w:right w:val="nil"/>
            </w:tcBorders>
            <w:shd w:val="clear" w:color="auto" w:fill="auto"/>
            <w:noWrap/>
            <w:vAlign w:val="bottom"/>
            <w:hideMark/>
          </w:tcPr>
          <w:p w14:paraId="78E3B0E5"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Постојани домаќинства</w:t>
            </w:r>
            <w:r w:rsidRPr="002B4184">
              <w:rPr>
                <w:rFonts w:ascii="Calibri" w:hAnsi="Calibri" w:cs="Calibri"/>
                <w:b/>
                <w:bCs/>
                <w:color w:val="FF0000"/>
                <w:sz w:val="18"/>
                <w:szCs w:val="18"/>
                <w:lang w:val="el-GR" w:eastAsia="el-GR"/>
              </w:rPr>
              <w:t xml:space="preserve"> </w:t>
            </w:r>
          </w:p>
        </w:tc>
        <w:tc>
          <w:tcPr>
            <w:tcW w:w="896" w:type="dxa"/>
            <w:tcBorders>
              <w:top w:val="nil"/>
              <w:left w:val="nil"/>
              <w:bottom w:val="nil"/>
              <w:right w:val="nil"/>
            </w:tcBorders>
            <w:shd w:val="clear" w:color="auto" w:fill="auto"/>
            <w:vAlign w:val="bottom"/>
            <w:hideMark/>
          </w:tcPr>
          <w:p w14:paraId="520628F7"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515E7B99"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30B87DB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181</w:t>
            </w:r>
          </w:p>
        </w:tc>
        <w:tc>
          <w:tcPr>
            <w:tcW w:w="656" w:type="dxa"/>
            <w:tcBorders>
              <w:top w:val="nil"/>
              <w:left w:val="nil"/>
              <w:bottom w:val="nil"/>
              <w:right w:val="nil"/>
            </w:tcBorders>
            <w:shd w:val="clear" w:color="auto" w:fill="auto"/>
            <w:noWrap/>
            <w:vAlign w:val="bottom"/>
            <w:hideMark/>
          </w:tcPr>
          <w:p w14:paraId="30BAB25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w:t>
            </w:r>
          </w:p>
        </w:tc>
        <w:tc>
          <w:tcPr>
            <w:tcW w:w="656" w:type="dxa"/>
            <w:tcBorders>
              <w:top w:val="nil"/>
              <w:left w:val="nil"/>
              <w:bottom w:val="nil"/>
              <w:right w:val="nil"/>
            </w:tcBorders>
            <w:shd w:val="clear" w:color="auto" w:fill="auto"/>
            <w:noWrap/>
            <w:vAlign w:val="bottom"/>
            <w:hideMark/>
          </w:tcPr>
          <w:p w14:paraId="0559631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w:t>
            </w:r>
          </w:p>
        </w:tc>
        <w:tc>
          <w:tcPr>
            <w:tcW w:w="656" w:type="dxa"/>
            <w:tcBorders>
              <w:top w:val="nil"/>
              <w:left w:val="nil"/>
              <w:bottom w:val="nil"/>
              <w:right w:val="nil"/>
            </w:tcBorders>
            <w:shd w:val="clear" w:color="auto" w:fill="auto"/>
            <w:noWrap/>
            <w:vAlign w:val="bottom"/>
            <w:hideMark/>
          </w:tcPr>
          <w:p w14:paraId="513A4F6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w:t>
            </w:r>
          </w:p>
        </w:tc>
        <w:tc>
          <w:tcPr>
            <w:tcW w:w="656" w:type="dxa"/>
            <w:tcBorders>
              <w:top w:val="nil"/>
              <w:left w:val="nil"/>
              <w:bottom w:val="nil"/>
              <w:right w:val="nil"/>
            </w:tcBorders>
            <w:shd w:val="clear" w:color="auto" w:fill="auto"/>
            <w:noWrap/>
            <w:vAlign w:val="bottom"/>
            <w:hideMark/>
          </w:tcPr>
          <w:p w14:paraId="45040BA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w:t>
            </w:r>
          </w:p>
        </w:tc>
        <w:tc>
          <w:tcPr>
            <w:tcW w:w="656" w:type="dxa"/>
            <w:tcBorders>
              <w:top w:val="nil"/>
              <w:left w:val="nil"/>
              <w:bottom w:val="nil"/>
              <w:right w:val="nil"/>
            </w:tcBorders>
            <w:shd w:val="clear" w:color="auto" w:fill="auto"/>
            <w:noWrap/>
            <w:vAlign w:val="bottom"/>
            <w:hideMark/>
          </w:tcPr>
          <w:p w14:paraId="474040E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w:t>
            </w:r>
          </w:p>
        </w:tc>
        <w:tc>
          <w:tcPr>
            <w:tcW w:w="656" w:type="dxa"/>
            <w:tcBorders>
              <w:top w:val="nil"/>
              <w:left w:val="nil"/>
              <w:bottom w:val="nil"/>
              <w:right w:val="nil"/>
            </w:tcBorders>
            <w:shd w:val="clear" w:color="auto" w:fill="auto"/>
            <w:noWrap/>
            <w:vAlign w:val="bottom"/>
            <w:hideMark/>
          </w:tcPr>
          <w:p w14:paraId="070727C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w:t>
            </w:r>
          </w:p>
        </w:tc>
      </w:tr>
      <w:tr w:rsidR="00114102" w:rsidRPr="002B4184" w14:paraId="5A9A7407" w14:textId="77777777" w:rsidTr="00E050F6">
        <w:trPr>
          <w:trHeight w:val="288"/>
        </w:trPr>
        <w:tc>
          <w:tcPr>
            <w:tcW w:w="4036" w:type="dxa"/>
            <w:tcBorders>
              <w:top w:val="nil"/>
              <w:left w:val="nil"/>
              <w:bottom w:val="nil"/>
              <w:right w:val="nil"/>
            </w:tcBorders>
            <w:shd w:val="clear" w:color="auto" w:fill="auto"/>
            <w:noWrap/>
            <w:vAlign w:val="bottom"/>
            <w:hideMark/>
          </w:tcPr>
          <w:p w14:paraId="30B770BD"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hh</w:t>
            </w:r>
          </w:p>
        </w:tc>
        <w:tc>
          <w:tcPr>
            <w:tcW w:w="896" w:type="dxa"/>
            <w:tcBorders>
              <w:top w:val="nil"/>
              <w:left w:val="nil"/>
              <w:bottom w:val="nil"/>
              <w:right w:val="nil"/>
            </w:tcBorders>
            <w:shd w:val="clear" w:color="auto" w:fill="auto"/>
            <w:vAlign w:val="bottom"/>
            <w:hideMark/>
          </w:tcPr>
          <w:p w14:paraId="086CC187"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2,88</w:t>
            </w:r>
          </w:p>
        </w:tc>
        <w:tc>
          <w:tcPr>
            <w:tcW w:w="656" w:type="dxa"/>
            <w:tcBorders>
              <w:top w:val="nil"/>
              <w:left w:val="nil"/>
              <w:bottom w:val="nil"/>
              <w:right w:val="nil"/>
            </w:tcBorders>
            <w:shd w:val="clear" w:color="auto" w:fill="auto"/>
            <w:noWrap/>
            <w:vAlign w:val="bottom"/>
            <w:hideMark/>
          </w:tcPr>
          <w:p w14:paraId="4F491ABB"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29344B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6C0C11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BBCF65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B44013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AEE592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4DE979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A6A49B4" w14:textId="77777777" w:rsidR="00114102" w:rsidRPr="002B4184" w:rsidRDefault="00114102" w:rsidP="00E050F6">
            <w:pPr>
              <w:widowControl/>
              <w:autoSpaceDE/>
              <w:autoSpaceDN/>
              <w:rPr>
                <w:sz w:val="20"/>
                <w:szCs w:val="20"/>
                <w:lang w:val="el-GR" w:eastAsia="el-GR"/>
              </w:rPr>
            </w:pPr>
          </w:p>
        </w:tc>
      </w:tr>
      <w:tr w:rsidR="00114102" w:rsidRPr="002B4184" w14:paraId="4C38D264" w14:textId="77777777" w:rsidTr="00E050F6">
        <w:trPr>
          <w:trHeight w:val="288"/>
        </w:trPr>
        <w:tc>
          <w:tcPr>
            <w:tcW w:w="4036" w:type="dxa"/>
            <w:tcBorders>
              <w:top w:val="nil"/>
              <w:left w:val="nil"/>
              <w:bottom w:val="nil"/>
              <w:right w:val="nil"/>
            </w:tcBorders>
            <w:shd w:val="clear" w:color="auto" w:fill="auto"/>
            <w:noWrap/>
            <w:vAlign w:val="bottom"/>
            <w:hideMark/>
          </w:tcPr>
          <w:p w14:paraId="72621146"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Сезонски домаќинства</w:t>
            </w:r>
          </w:p>
        </w:tc>
        <w:tc>
          <w:tcPr>
            <w:tcW w:w="896" w:type="dxa"/>
            <w:tcBorders>
              <w:top w:val="nil"/>
              <w:left w:val="nil"/>
              <w:bottom w:val="nil"/>
              <w:right w:val="nil"/>
            </w:tcBorders>
            <w:shd w:val="clear" w:color="auto" w:fill="auto"/>
            <w:vAlign w:val="bottom"/>
            <w:hideMark/>
          </w:tcPr>
          <w:p w14:paraId="373D9760"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0E51BE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06C91E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026706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DB4358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576743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C55BC6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0295B0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D965B4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07775B33" w14:textId="77777777" w:rsidTr="00E050F6">
        <w:trPr>
          <w:trHeight w:val="288"/>
        </w:trPr>
        <w:tc>
          <w:tcPr>
            <w:tcW w:w="4036" w:type="dxa"/>
            <w:tcBorders>
              <w:top w:val="nil"/>
              <w:left w:val="nil"/>
              <w:bottom w:val="nil"/>
              <w:right w:val="nil"/>
            </w:tcBorders>
            <w:shd w:val="clear" w:color="auto" w:fill="auto"/>
            <w:noWrap/>
            <w:vAlign w:val="bottom"/>
            <w:hideMark/>
          </w:tcPr>
          <w:p w14:paraId="3AEC1C1F" w14:textId="77777777" w:rsidR="00114102" w:rsidRPr="002B4184" w:rsidRDefault="00EC4462"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Комерцијални, индустриски</w:t>
            </w:r>
          </w:p>
        </w:tc>
        <w:tc>
          <w:tcPr>
            <w:tcW w:w="896" w:type="dxa"/>
            <w:tcBorders>
              <w:top w:val="nil"/>
              <w:left w:val="nil"/>
              <w:bottom w:val="nil"/>
              <w:right w:val="nil"/>
            </w:tcBorders>
            <w:shd w:val="clear" w:color="auto" w:fill="auto"/>
            <w:vAlign w:val="bottom"/>
            <w:hideMark/>
          </w:tcPr>
          <w:p w14:paraId="0EFFAA48" w14:textId="77777777" w:rsidR="00114102" w:rsidRPr="002B4184" w:rsidRDefault="00114102" w:rsidP="00E050F6">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134378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B43897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78FE70E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543D3F5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4CB3606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1885C53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5EEC274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24AC77A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r>
      <w:tr w:rsidR="00114102" w:rsidRPr="002B4184" w14:paraId="3D14D2D2" w14:textId="77777777" w:rsidTr="00E050F6">
        <w:trPr>
          <w:trHeight w:val="288"/>
        </w:trPr>
        <w:tc>
          <w:tcPr>
            <w:tcW w:w="4036" w:type="dxa"/>
            <w:tcBorders>
              <w:top w:val="nil"/>
              <w:left w:val="nil"/>
              <w:bottom w:val="single" w:sz="4" w:space="0" w:color="auto"/>
              <w:right w:val="nil"/>
            </w:tcBorders>
            <w:shd w:val="clear" w:color="auto" w:fill="auto"/>
            <w:noWrap/>
            <w:vAlign w:val="bottom"/>
            <w:hideMark/>
          </w:tcPr>
          <w:p w14:paraId="08F26DFA" w14:textId="77777777" w:rsidR="00114102" w:rsidRPr="002B4184" w:rsidRDefault="00EC4462"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Државни/општински, болници, противпож.</w:t>
            </w:r>
          </w:p>
        </w:tc>
        <w:tc>
          <w:tcPr>
            <w:tcW w:w="896" w:type="dxa"/>
            <w:tcBorders>
              <w:top w:val="nil"/>
              <w:left w:val="nil"/>
              <w:bottom w:val="single" w:sz="4" w:space="0" w:color="auto"/>
              <w:right w:val="nil"/>
            </w:tcBorders>
            <w:shd w:val="clear" w:color="auto" w:fill="auto"/>
            <w:vAlign w:val="bottom"/>
            <w:hideMark/>
          </w:tcPr>
          <w:p w14:paraId="5771B702" w14:textId="77777777" w:rsidR="00114102" w:rsidRPr="002B4184" w:rsidRDefault="00114102" w:rsidP="00E050F6">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4086A17E" w14:textId="77777777" w:rsidR="00114102" w:rsidRPr="002B4184" w:rsidRDefault="00114102" w:rsidP="00E050F6">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07EE297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56BA0AD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3A3E5B3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053EB5B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51CDC15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5D7EDF4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6747806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r>
      <w:tr w:rsidR="00114102" w:rsidRPr="002B4184" w14:paraId="12CD872E" w14:textId="77777777" w:rsidTr="00E050F6">
        <w:trPr>
          <w:trHeight w:val="288"/>
        </w:trPr>
        <w:tc>
          <w:tcPr>
            <w:tcW w:w="4036" w:type="dxa"/>
            <w:tcBorders>
              <w:top w:val="nil"/>
              <w:left w:val="nil"/>
              <w:bottom w:val="nil"/>
              <w:right w:val="nil"/>
            </w:tcBorders>
            <w:shd w:val="clear" w:color="auto" w:fill="auto"/>
            <w:noWrap/>
            <w:vAlign w:val="bottom"/>
            <w:hideMark/>
          </w:tcPr>
          <w:p w14:paraId="62E88400" w14:textId="77777777" w:rsidR="00114102" w:rsidRPr="002B4184" w:rsidRDefault="007460D4"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вкупно корисници отпадни води</w:t>
            </w:r>
          </w:p>
        </w:tc>
        <w:tc>
          <w:tcPr>
            <w:tcW w:w="896" w:type="dxa"/>
            <w:tcBorders>
              <w:top w:val="nil"/>
              <w:left w:val="nil"/>
              <w:bottom w:val="nil"/>
              <w:right w:val="nil"/>
            </w:tcBorders>
            <w:shd w:val="clear" w:color="auto" w:fill="auto"/>
            <w:vAlign w:val="bottom"/>
            <w:hideMark/>
          </w:tcPr>
          <w:p w14:paraId="0D1CD94E" w14:textId="77777777" w:rsidR="00114102" w:rsidRPr="002B4184" w:rsidRDefault="00114102" w:rsidP="00E050F6">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6C94EF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3E82EF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w:t>
            </w:r>
          </w:p>
        </w:tc>
        <w:tc>
          <w:tcPr>
            <w:tcW w:w="656" w:type="dxa"/>
            <w:tcBorders>
              <w:top w:val="nil"/>
              <w:left w:val="nil"/>
              <w:bottom w:val="nil"/>
              <w:right w:val="nil"/>
            </w:tcBorders>
            <w:shd w:val="clear" w:color="auto" w:fill="auto"/>
            <w:noWrap/>
            <w:vAlign w:val="bottom"/>
            <w:hideMark/>
          </w:tcPr>
          <w:p w14:paraId="4D5E27D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w:t>
            </w:r>
          </w:p>
        </w:tc>
        <w:tc>
          <w:tcPr>
            <w:tcW w:w="656" w:type="dxa"/>
            <w:tcBorders>
              <w:top w:val="nil"/>
              <w:left w:val="nil"/>
              <w:bottom w:val="nil"/>
              <w:right w:val="nil"/>
            </w:tcBorders>
            <w:shd w:val="clear" w:color="auto" w:fill="auto"/>
            <w:noWrap/>
            <w:vAlign w:val="bottom"/>
            <w:hideMark/>
          </w:tcPr>
          <w:p w14:paraId="302A93A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w:t>
            </w:r>
          </w:p>
        </w:tc>
        <w:tc>
          <w:tcPr>
            <w:tcW w:w="656" w:type="dxa"/>
            <w:tcBorders>
              <w:top w:val="nil"/>
              <w:left w:val="nil"/>
              <w:bottom w:val="nil"/>
              <w:right w:val="nil"/>
            </w:tcBorders>
            <w:shd w:val="clear" w:color="auto" w:fill="auto"/>
            <w:noWrap/>
            <w:vAlign w:val="bottom"/>
            <w:hideMark/>
          </w:tcPr>
          <w:p w14:paraId="6C7065B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189</w:t>
            </w:r>
          </w:p>
        </w:tc>
        <w:tc>
          <w:tcPr>
            <w:tcW w:w="656" w:type="dxa"/>
            <w:tcBorders>
              <w:top w:val="nil"/>
              <w:left w:val="nil"/>
              <w:bottom w:val="nil"/>
              <w:right w:val="nil"/>
            </w:tcBorders>
            <w:shd w:val="clear" w:color="auto" w:fill="auto"/>
            <w:noWrap/>
            <w:vAlign w:val="bottom"/>
            <w:hideMark/>
          </w:tcPr>
          <w:p w14:paraId="2EFBA9E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189</w:t>
            </w:r>
          </w:p>
        </w:tc>
        <w:tc>
          <w:tcPr>
            <w:tcW w:w="656" w:type="dxa"/>
            <w:tcBorders>
              <w:top w:val="nil"/>
              <w:left w:val="nil"/>
              <w:bottom w:val="nil"/>
              <w:right w:val="nil"/>
            </w:tcBorders>
            <w:shd w:val="clear" w:color="auto" w:fill="auto"/>
            <w:noWrap/>
            <w:vAlign w:val="bottom"/>
            <w:hideMark/>
          </w:tcPr>
          <w:p w14:paraId="07B0C26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190</w:t>
            </w:r>
          </w:p>
        </w:tc>
        <w:tc>
          <w:tcPr>
            <w:tcW w:w="656" w:type="dxa"/>
            <w:tcBorders>
              <w:top w:val="nil"/>
              <w:left w:val="nil"/>
              <w:bottom w:val="nil"/>
              <w:right w:val="nil"/>
            </w:tcBorders>
            <w:shd w:val="clear" w:color="auto" w:fill="auto"/>
            <w:noWrap/>
            <w:vAlign w:val="bottom"/>
            <w:hideMark/>
          </w:tcPr>
          <w:p w14:paraId="231FB77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190</w:t>
            </w:r>
          </w:p>
        </w:tc>
      </w:tr>
      <w:tr w:rsidR="00114102" w:rsidRPr="002B4184" w14:paraId="1D62F192" w14:textId="77777777" w:rsidTr="00E050F6">
        <w:trPr>
          <w:trHeight w:val="288"/>
        </w:trPr>
        <w:tc>
          <w:tcPr>
            <w:tcW w:w="4036" w:type="dxa"/>
            <w:tcBorders>
              <w:top w:val="nil"/>
              <w:left w:val="nil"/>
              <w:bottom w:val="nil"/>
              <w:right w:val="nil"/>
            </w:tcBorders>
            <w:shd w:val="clear" w:color="auto" w:fill="auto"/>
            <w:noWrap/>
            <w:vAlign w:val="bottom"/>
            <w:hideMark/>
          </w:tcPr>
          <w:p w14:paraId="71C79F5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896" w:type="dxa"/>
            <w:tcBorders>
              <w:top w:val="nil"/>
              <w:left w:val="nil"/>
              <w:bottom w:val="nil"/>
              <w:right w:val="nil"/>
            </w:tcBorders>
            <w:shd w:val="clear" w:color="auto" w:fill="auto"/>
            <w:vAlign w:val="bottom"/>
            <w:hideMark/>
          </w:tcPr>
          <w:p w14:paraId="1239A0B5"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47D7053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EEFD11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1345AF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092446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57876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F3302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A8BE99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8C81F9" w14:textId="77777777" w:rsidR="00114102" w:rsidRPr="002B4184" w:rsidRDefault="00114102" w:rsidP="00E050F6">
            <w:pPr>
              <w:widowControl/>
              <w:autoSpaceDE/>
              <w:autoSpaceDN/>
              <w:rPr>
                <w:sz w:val="20"/>
                <w:szCs w:val="20"/>
                <w:lang w:val="el-GR" w:eastAsia="el-GR"/>
              </w:rPr>
            </w:pPr>
          </w:p>
        </w:tc>
      </w:tr>
      <w:tr w:rsidR="00114102" w:rsidRPr="002B4184" w14:paraId="2B635D54" w14:textId="77777777" w:rsidTr="00E050F6">
        <w:trPr>
          <w:trHeight w:val="492"/>
        </w:trPr>
        <w:tc>
          <w:tcPr>
            <w:tcW w:w="4036" w:type="dxa"/>
            <w:tcBorders>
              <w:top w:val="nil"/>
              <w:left w:val="nil"/>
              <w:bottom w:val="nil"/>
              <w:right w:val="nil"/>
            </w:tcBorders>
            <w:shd w:val="clear" w:color="auto" w:fill="auto"/>
            <w:noWrap/>
            <w:vAlign w:val="bottom"/>
            <w:hideMark/>
          </w:tcPr>
          <w:p w14:paraId="77DA25C8" w14:textId="77777777" w:rsidR="00114102" w:rsidRPr="00E050F6" w:rsidRDefault="007460D4" w:rsidP="00E050F6">
            <w:pPr>
              <w:widowControl/>
              <w:autoSpaceDE/>
              <w:autoSpaceDN/>
              <w:rPr>
                <w:rFonts w:ascii="Calibri" w:hAnsi="Calibri" w:cs="Calibri"/>
                <w:b/>
                <w:bCs/>
                <w:color w:val="FF0000"/>
                <w:sz w:val="18"/>
                <w:szCs w:val="18"/>
                <w:lang w:eastAsia="el-GR"/>
              </w:rPr>
            </w:pPr>
            <w:r>
              <w:rPr>
                <w:rFonts w:ascii="Calibri" w:hAnsi="Calibri" w:cs="Calibri"/>
                <w:b/>
                <w:bCs/>
                <w:color w:val="FF0000"/>
                <w:sz w:val="18"/>
                <w:szCs w:val="18"/>
                <w:lang w:val="el-GR" w:eastAsia="el-GR"/>
              </w:rPr>
              <w:t>НИКОЛИЌ</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по</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глава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на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жител</w:t>
            </w:r>
          </w:p>
        </w:tc>
        <w:tc>
          <w:tcPr>
            <w:tcW w:w="896" w:type="dxa"/>
            <w:tcBorders>
              <w:top w:val="nil"/>
              <w:left w:val="nil"/>
              <w:bottom w:val="nil"/>
              <w:right w:val="nil"/>
            </w:tcBorders>
            <w:shd w:val="clear" w:color="auto" w:fill="auto"/>
            <w:vAlign w:val="bottom"/>
            <w:hideMark/>
          </w:tcPr>
          <w:p w14:paraId="06E86F42" w14:textId="77777777" w:rsidR="00114102" w:rsidRPr="002B4184" w:rsidRDefault="007460D4"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1E00E55C" w14:textId="77777777" w:rsidR="00114102" w:rsidRPr="002B4184" w:rsidRDefault="00114102" w:rsidP="00E050F6">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36BBE9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77C256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0B3221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32F2E5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4106CD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2C02F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479B00A" w14:textId="77777777" w:rsidR="00114102" w:rsidRPr="002B4184" w:rsidRDefault="00114102" w:rsidP="00E050F6">
            <w:pPr>
              <w:widowControl/>
              <w:autoSpaceDE/>
              <w:autoSpaceDN/>
              <w:rPr>
                <w:sz w:val="20"/>
                <w:szCs w:val="20"/>
                <w:lang w:val="el-GR" w:eastAsia="el-GR"/>
              </w:rPr>
            </w:pPr>
          </w:p>
        </w:tc>
      </w:tr>
      <w:tr w:rsidR="00114102" w:rsidRPr="002B4184" w14:paraId="5C2E49EA" w14:textId="77777777" w:rsidTr="00E050F6">
        <w:trPr>
          <w:trHeight w:val="288"/>
        </w:trPr>
        <w:tc>
          <w:tcPr>
            <w:tcW w:w="4036" w:type="dxa"/>
            <w:tcBorders>
              <w:top w:val="nil"/>
              <w:left w:val="nil"/>
              <w:bottom w:val="nil"/>
              <w:right w:val="nil"/>
            </w:tcBorders>
            <w:shd w:val="clear" w:color="auto" w:fill="auto"/>
            <w:noWrap/>
            <w:vAlign w:val="bottom"/>
            <w:hideMark/>
          </w:tcPr>
          <w:p w14:paraId="1E00365C"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lastRenderedPageBreak/>
              <w:t>m3/домаќинства/година</w:t>
            </w:r>
          </w:p>
        </w:tc>
        <w:tc>
          <w:tcPr>
            <w:tcW w:w="896" w:type="dxa"/>
            <w:tcBorders>
              <w:top w:val="nil"/>
              <w:left w:val="nil"/>
              <w:bottom w:val="nil"/>
              <w:right w:val="nil"/>
            </w:tcBorders>
            <w:shd w:val="clear" w:color="auto" w:fill="auto"/>
            <w:vAlign w:val="bottom"/>
            <w:hideMark/>
          </w:tcPr>
          <w:p w14:paraId="09322EE8"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53E38B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1F11EA4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0D55183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148F6DF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5D7B8BF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67B4F1F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23B2B6B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1A196B1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r>
      <w:tr w:rsidR="00114102" w:rsidRPr="002B4184" w14:paraId="1ACDC9EB" w14:textId="77777777" w:rsidTr="00E050F6">
        <w:trPr>
          <w:trHeight w:val="288"/>
        </w:trPr>
        <w:tc>
          <w:tcPr>
            <w:tcW w:w="4036" w:type="dxa"/>
            <w:tcBorders>
              <w:top w:val="nil"/>
              <w:left w:val="nil"/>
              <w:bottom w:val="nil"/>
              <w:right w:val="nil"/>
            </w:tcBorders>
            <w:shd w:val="clear" w:color="auto" w:fill="auto"/>
            <w:noWrap/>
            <w:vAlign w:val="bottom"/>
            <w:hideMark/>
          </w:tcPr>
          <w:p w14:paraId="76D679CF"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m3/сезонски/година</w:t>
            </w:r>
          </w:p>
        </w:tc>
        <w:tc>
          <w:tcPr>
            <w:tcW w:w="896" w:type="dxa"/>
            <w:tcBorders>
              <w:top w:val="nil"/>
              <w:left w:val="nil"/>
              <w:bottom w:val="nil"/>
              <w:right w:val="nil"/>
            </w:tcBorders>
            <w:shd w:val="clear" w:color="auto" w:fill="auto"/>
            <w:vAlign w:val="bottom"/>
            <w:hideMark/>
          </w:tcPr>
          <w:p w14:paraId="1D0BF84E"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F4196C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42427DA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BDC3BF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AF5AF6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E56C42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1AF0B4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35105E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65C379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4623F4B0" w14:textId="77777777" w:rsidTr="00E050F6">
        <w:trPr>
          <w:trHeight w:val="288"/>
        </w:trPr>
        <w:tc>
          <w:tcPr>
            <w:tcW w:w="4036" w:type="dxa"/>
            <w:tcBorders>
              <w:top w:val="nil"/>
              <w:left w:val="nil"/>
              <w:bottom w:val="nil"/>
              <w:right w:val="nil"/>
            </w:tcBorders>
            <w:shd w:val="clear" w:color="auto" w:fill="auto"/>
            <w:noWrap/>
            <w:vAlign w:val="bottom"/>
            <w:hideMark/>
          </w:tcPr>
          <w:p w14:paraId="63C7EDF9" w14:textId="77777777" w:rsidR="00114102" w:rsidRPr="00E050F6" w:rsidRDefault="00EC4462" w:rsidP="00E050F6">
            <w:pPr>
              <w:widowControl/>
              <w:autoSpaceDE/>
              <w:autoSpaceDN/>
              <w:ind w:firstLineChars="100" w:firstLine="180"/>
              <w:rPr>
                <w:rFonts w:ascii="Calibri" w:hAnsi="Calibri" w:cs="Calibri"/>
                <w:color w:val="FF0000"/>
                <w:sz w:val="18"/>
                <w:szCs w:val="18"/>
                <w:lang w:eastAsia="el-GR"/>
              </w:rPr>
            </w:pPr>
            <w:r w:rsidRPr="00E050F6">
              <w:rPr>
                <w:rFonts w:ascii="Calibri" w:hAnsi="Calibri" w:cs="Calibri"/>
                <w:color w:val="FF0000"/>
                <w:sz w:val="18"/>
                <w:szCs w:val="18"/>
                <w:lang w:eastAsia="el-GR"/>
              </w:rPr>
              <w:t>m3/</w:t>
            </w:r>
            <w:r>
              <w:rPr>
                <w:rFonts w:ascii="Calibri" w:hAnsi="Calibri" w:cs="Calibri"/>
                <w:color w:val="FF0000"/>
                <w:sz w:val="18"/>
                <w:szCs w:val="18"/>
                <w:lang w:val="el-GR" w:eastAsia="el-GR"/>
              </w:rPr>
              <w:t>комерц</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индустр</w:t>
            </w:r>
            <w:r w:rsidRPr="00E050F6">
              <w:rPr>
                <w:rFonts w:ascii="Calibri" w:hAnsi="Calibri" w:cs="Calibri"/>
                <w:color w:val="FF0000"/>
                <w:sz w:val="18"/>
                <w:szCs w:val="18"/>
                <w:lang w:eastAsia="el-GR"/>
              </w:rPr>
              <w:t>./</w:t>
            </w:r>
            <w:r>
              <w:rPr>
                <w:rFonts w:ascii="Calibri" w:hAnsi="Calibri" w:cs="Calibri"/>
                <w:color w:val="FF0000"/>
                <w:sz w:val="18"/>
                <w:szCs w:val="18"/>
                <w:lang w:val="el-GR" w:eastAsia="el-GR"/>
              </w:rPr>
              <w:t>година</w:t>
            </w:r>
          </w:p>
        </w:tc>
        <w:tc>
          <w:tcPr>
            <w:tcW w:w="896" w:type="dxa"/>
            <w:tcBorders>
              <w:top w:val="nil"/>
              <w:left w:val="nil"/>
              <w:bottom w:val="nil"/>
              <w:right w:val="nil"/>
            </w:tcBorders>
            <w:shd w:val="clear" w:color="auto" w:fill="auto"/>
            <w:vAlign w:val="bottom"/>
            <w:hideMark/>
          </w:tcPr>
          <w:p w14:paraId="08014CBE"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4E9BBF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05DD9DC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21FA65A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1E19D43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5FF0009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1552EE2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298642F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1EC351C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r>
      <w:tr w:rsidR="00114102" w:rsidRPr="002B4184" w14:paraId="3D85CE8F" w14:textId="77777777" w:rsidTr="00E050F6">
        <w:trPr>
          <w:trHeight w:val="288"/>
        </w:trPr>
        <w:tc>
          <w:tcPr>
            <w:tcW w:w="4036" w:type="dxa"/>
            <w:tcBorders>
              <w:top w:val="nil"/>
              <w:left w:val="nil"/>
              <w:bottom w:val="nil"/>
              <w:right w:val="nil"/>
            </w:tcBorders>
            <w:shd w:val="clear" w:color="auto" w:fill="auto"/>
            <w:noWrap/>
            <w:vAlign w:val="bottom"/>
            <w:hideMark/>
          </w:tcPr>
          <w:p w14:paraId="6C6ED7C8"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 институц./година</w:t>
            </w:r>
          </w:p>
        </w:tc>
        <w:tc>
          <w:tcPr>
            <w:tcW w:w="896" w:type="dxa"/>
            <w:tcBorders>
              <w:top w:val="nil"/>
              <w:left w:val="nil"/>
              <w:bottom w:val="nil"/>
              <w:right w:val="nil"/>
            </w:tcBorders>
            <w:shd w:val="clear" w:color="auto" w:fill="auto"/>
            <w:vAlign w:val="bottom"/>
            <w:hideMark/>
          </w:tcPr>
          <w:p w14:paraId="7358F74F"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714820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28CCB81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50BED54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44098C0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3D4D534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5A801B1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7F9B19F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7C3FFAC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r>
      <w:tr w:rsidR="00114102" w:rsidRPr="002B4184" w14:paraId="666FCAB6" w14:textId="77777777" w:rsidTr="00E050F6">
        <w:trPr>
          <w:trHeight w:val="288"/>
        </w:trPr>
        <w:tc>
          <w:tcPr>
            <w:tcW w:w="4036" w:type="dxa"/>
            <w:tcBorders>
              <w:top w:val="nil"/>
              <w:left w:val="nil"/>
              <w:bottom w:val="nil"/>
              <w:right w:val="nil"/>
            </w:tcBorders>
            <w:shd w:val="clear" w:color="auto" w:fill="auto"/>
            <w:noWrap/>
            <w:vAlign w:val="bottom"/>
            <w:hideMark/>
          </w:tcPr>
          <w:p w14:paraId="51522B6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896" w:type="dxa"/>
            <w:tcBorders>
              <w:top w:val="nil"/>
              <w:left w:val="nil"/>
              <w:bottom w:val="nil"/>
              <w:right w:val="nil"/>
            </w:tcBorders>
            <w:shd w:val="clear" w:color="auto" w:fill="auto"/>
            <w:vAlign w:val="bottom"/>
            <w:hideMark/>
          </w:tcPr>
          <w:p w14:paraId="5858C884"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61115A9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1CCA57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F403C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641720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C18CF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7494ED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2639FE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F90634" w14:textId="77777777" w:rsidR="00114102" w:rsidRPr="002B4184" w:rsidRDefault="00114102" w:rsidP="00E050F6">
            <w:pPr>
              <w:widowControl/>
              <w:autoSpaceDE/>
              <w:autoSpaceDN/>
              <w:rPr>
                <w:sz w:val="20"/>
                <w:szCs w:val="20"/>
                <w:lang w:val="el-GR" w:eastAsia="el-GR"/>
              </w:rPr>
            </w:pPr>
          </w:p>
        </w:tc>
      </w:tr>
      <w:tr w:rsidR="00114102" w:rsidRPr="002B4184" w14:paraId="5720390E" w14:textId="77777777" w:rsidTr="00E050F6">
        <w:trPr>
          <w:trHeight w:val="288"/>
        </w:trPr>
        <w:tc>
          <w:tcPr>
            <w:tcW w:w="4036" w:type="dxa"/>
            <w:tcBorders>
              <w:top w:val="nil"/>
              <w:left w:val="nil"/>
              <w:bottom w:val="nil"/>
              <w:right w:val="nil"/>
            </w:tcBorders>
            <w:shd w:val="clear" w:color="auto" w:fill="auto"/>
            <w:noWrap/>
            <w:vAlign w:val="bottom"/>
            <w:hideMark/>
          </w:tcPr>
          <w:p w14:paraId="69C0A672" w14:textId="77777777" w:rsidR="00114102" w:rsidRPr="002B4184" w:rsidRDefault="00EC446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m3 фактурирани ПОСТОЈНИ МРЕЖИ</w:t>
            </w:r>
          </w:p>
        </w:tc>
        <w:tc>
          <w:tcPr>
            <w:tcW w:w="896" w:type="dxa"/>
            <w:tcBorders>
              <w:top w:val="nil"/>
              <w:left w:val="nil"/>
              <w:bottom w:val="single" w:sz="4" w:space="0" w:color="auto"/>
              <w:right w:val="nil"/>
            </w:tcBorders>
            <w:shd w:val="clear" w:color="auto" w:fill="auto"/>
            <w:vAlign w:val="bottom"/>
            <w:hideMark/>
          </w:tcPr>
          <w:p w14:paraId="1EBE46B2"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04AAE7FE"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2B92C022"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7E1AF6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13784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DF9546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127670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FA95F0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FB03CFA" w14:textId="77777777" w:rsidR="00114102" w:rsidRPr="002B4184" w:rsidRDefault="00114102" w:rsidP="00E050F6">
            <w:pPr>
              <w:widowControl/>
              <w:autoSpaceDE/>
              <w:autoSpaceDN/>
              <w:rPr>
                <w:sz w:val="20"/>
                <w:szCs w:val="20"/>
                <w:lang w:val="el-GR" w:eastAsia="el-GR"/>
              </w:rPr>
            </w:pPr>
          </w:p>
        </w:tc>
      </w:tr>
      <w:tr w:rsidR="00114102" w:rsidRPr="002B4184" w14:paraId="0563C830" w14:textId="77777777" w:rsidTr="00E050F6">
        <w:trPr>
          <w:trHeight w:val="288"/>
        </w:trPr>
        <w:tc>
          <w:tcPr>
            <w:tcW w:w="4036" w:type="dxa"/>
            <w:tcBorders>
              <w:top w:val="nil"/>
              <w:left w:val="nil"/>
              <w:bottom w:val="nil"/>
              <w:right w:val="nil"/>
            </w:tcBorders>
            <w:shd w:val="clear" w:color="auto" w:fill="auto"/>
            <w:noWrap/>
            <w:vAlign w:val="bottom"/>
            <w:hideMark/>
          </w:tcPr>
          <w:p w14:paraId="0A39C035"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648F56DE"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112.211</w:t>
            </w:r>
          </w:p>
        </w:tc>
        <w:tc>
          <w:tcPr>
            <w:tcW w:w="656" w:type="dxa"/>
            <w:tcBorders>
              <w:top w:val="nil"/>
              <w:left w:val="nil"/>
              <w:bottom w:val="nil"/>
              <w:right w:val="nil"/>
            </w:tcBorders>
            <w:shd w:val="clear" w:color="auto" w:fill="auto"/>
            <w:noWrap/>
            <w:vAlign w:val="bottom"/>
            <w:hideMark/>
          </w:tcPr>
          <w:p w14:paraId="6A046387"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56B2CED"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120.096</w:t>
            </w:r>
          </w:p>
        </w:tc>
        <w:tc>
          <w:tcPr>
            <w:tcW w:w="656" w:type="dxa"/>
            <w:tcBorders>
              <w:top w:val="nil"/>
              <w:left w:val="nil"/>
              <w:bottom w:val="nil"/>
              <w:right w:val="nil"/>
            </w:tcBorders>
            <w:shd w:val="clear" w:color="auto" w:fill="auto"/>
            <w:noWrap/>
            <w:vAlign w:val="bottom"/>
            <w:hideMark/>
          </w:tcPr>
          <w:p w14:paraId="3BA755BE"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120.396</w:t>
            </w:r>
          </w:p>
        </w:tc>
        <w:tc>
          <w:tcPr>
            <w:tcW w:w="656" w:type="dxa"/>
            <w:tcBorders>
              <w:top w:val="nil"/>
              <w:left w:val="nil"/>
              <w:bottom w:val="nil"/>
              <w:right w:val="nil"/>
            </w:tcBorders>
            <w:shd w:val="clear" w:color="auto" w:fill="auto"/>
            <w:noWrap/>
            <w:vAlign w:val="bottom"/>
            <w:hideMark/>
          </w:tcPr>
          <w:p w14:paraId="1D91251B"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120.697</w:t>
            </w:r>
          </w:p>
        </w:tc>
        <w:tc>
          <w:tcPr>
            <w:tcW w:w="656" w:type="dxa"/>
            <w:tcBorders>
              <w:top w:val="nil"/>
              <w:left w:val="nil"/>
              <w:bottom w:val="nil"/>
              <w:right w:val="nil"/>
            </w:tcBorders>
            <w:shd w:val="clear" w:color="auto" w:fill="auto"/>
            <w:noWrap/>
            <w:vAlign w:val="bottom"/>
            <w:hideMark/>
          </w:tcPr>
          <w:p w14:paraId="6449306F"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120.999</w:t>
            </w:r>
          </w:p>
        </w:tc>
        <w:tc>
          <w:tcPr>
            <w:tcW w:w="656" w:type="dxa"/>
            <w:tcBorders>
              <w:top w:val="nil"/>
              <w:left w:val="nil"/>
              <w:bottom w:val="nil"/>
              <w:right w:val="nil"/>
            </w:tcBorders>
            <w:shd w:val="clear" w:color="auto" w:fill="auto"/>
            <w:noWrap/>
            <w:vAlign w:val="bottom"/>
            <w:hideMark/>
          </w:tcPr>
          <w:p w14:paraId="66D3F1EE"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121.302</w:t>
            </w:r>
          </w:p>
        </w:tc>
        <w:tc>
          <w:tcPr>
            <w:tcW w:w="656" w:type="dxa"/>
            <w:tcBorders>
              <w:top w:val="nil"/>
              <w:left w:val="nil"/>
              <w:bottom w:val="nil"/>
              <w:right w:val="nil"/>
            </w:tcBorders>
            <w:shd w:val="clear" w:color="auto" w:fill="auto"/>
            <w:noWrap/>
            <w:vAlign w:val="bottom"/>
            <w:hideMark/>
          </w:tcPr>
          <w:p w14:paraId="6BF52EF8"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121.605</w:t>
            </w:r>
          </w:p>
        </w:tc>
        <w:tc>
          <w:tcPr>
            <w:tcW w:w="656" w:type="dxa"/>
            <w:tcBorders>
              <w:top w:val="nil"/>
              <w:left w:val="nil"/>
              <w:bottom w:val="nil"/>
              <w:right w:val="nil"/>
            </w:tcBorders>
            <w:shd w:val="clear" w:color="auto" w:fill="auto"/>
            <w:noWrap/>
            <w:vAlign w:val="bottom"/>
            <w:hideMark/>
          </w:tcPr>
          <w:p w14:paraId="3817D56F"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121.909</w:t>
            </w:r>
          </w:p>
        </w:tc>
      </w:tr>
      <w:tr w:rsidR="00114102" w:rsidRPr="002B4184" w14:paraId="7D40C700" w14:textId="77777777" w:rsidTr="00E050F6">
        <w:trPr>
          <w:trHeight w:val="288"/>
        </w:trPr>
        <w:tc>
          <w:tcPr>
            <w:tcW w:w="4036" w:type="dxa"/>
            <w:tcBorders>
              <w:top w:val="nil"/>
              <w:left w:val="nil"/>
              <w:bottom w:val="nil"/>
              <w:right w:val="nil"/>
            </w:tcBorders>
            <w:shd w:val="clear" w:color="auto" w:fill="auto"/>
            <w:noWrap/>
            <w:vAlign w:val="bottom"/>
            <w:hideMark/>
          </w:tcPr>
          <w:p w14:paraId="60038A24"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02D76378"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C0FA4A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F2C34A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42.562</w:t>
            </w:r>
          </w:p>
        </w:tc>
        <w:tc>
          <w:tcPr>
            <w:tcW w:w="656" w:type="dxa"/>
            <w:tcBorders>
              <w:top w:val="nil"/>
              <w:left w:val="nil"/>
              <w:bottom w:val="nil"/>
              <w:right w:val="nil"/>
            </w:tcBorders>
            <w:shd w:val="clear" w:color="auto" w:fill="auto"/>
            <w:noWrap/>
            <w:vAlign w:val="bottom"/>
            <w:hideMark/>
          </w:tcPr>
          <w:p w14:paraId="7DED761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42.669</w:t>
            </w:r>
          </w:p>
        </w:tc>
        <w:tc>
          <w:tcPr>
            <w:tcW w:w="656" w:type="dxa"/>
            <w:tcBorders>
              <w:top w:val="nil"/>
              <w:left w:val="nil"/>
              <w:bottom w:val="nil"/>
              <w:right w:val="nil"/>
            </w:tcBorders>
            <w:shd w:val="clear" w:color="auto" w:fill="auto"/>
            <w:noWrap/>
            <w:vAlign w:val="bottom"/>
            <w:hideMark/>
          </w:tcPr>
          <w:p w14:paraId="19D80E6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42.775</w:t>
            </w:r>
          </w:p>
        </w:tc>
        <w:tc>
          <w:tcPr>
            <w:tcW w:w="656" w:type="dxa"/>
            <w:tcBorders>
              <w:top w:val="nil"/>
              <w:left w:val="nil"/>
              <w:bottom w:val="nil"/>
              <w:right w:val="nil"/>
            </w:tcBorders>
            <w:shd w:val="clear" w:color="auto" w:fill="auto"/>
            <w:noWrap/>
            <w:vAlign w:val="bottom"/>
            <w:hideMark/>
          </w:tcPr>
          <w:p w14:paraId="10AD21D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42.882</w:t>
            </w:r>
          </w:p>
        </w:tc>
        <w:tc>
          <w:tcPr>
            <w:tcW w:w="656" w:type="dxa"/>
            <w:tcBorders>
              <w:top w:val="nil"/>
              <w:left w:val="nil"/>
              <w:bottom w:val="nil"/>
              <w:right w:val="nil"/>
            </w:tcBorders>
            <w:shd w:val="clear" w:color="auto" w:fill="auto"/>
            <w:noWrap/>
            <w:vAlign w:val="bottom"/>
            <w:hideMark/>
          </w:tcPr>
          <w:p w14:paraId="5CF722B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42.989</w:t>
            </w:r>
          </w:p>
        </w:tc>
        <w:tc>
          <w:tcPr>
            <w:tcW w:w="656" w:type="dxa"/>
            <w:tcBorders>
              <w:top w:val="nil"/>
              <w:left w:val="nil"/>
              <w:bottom w:val="nil"/>
              <w:right w:val="nil"/>
            </w:tcBorders>
            <w:shd w:val="clear" w:color="auto" w:fill="auto"/>
            <w:noWrap/>
            <w:vAlign w:val="bottom"/>
            <w:hideMark/>
          </w:tcPr>
          <w:p w14:paraId="0FFAE35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43.097</w:t>
            </w:r>
          </w:p>
        </w:tc>
        <w:tc>
          <w:tcPr>
            <w:tcW w:w="656" w:type="dxa"/>
            <w:tcBorders>
              <w:top w:val="nil"/>
              <w:left w:val="nil"/>
              <w:bottom w:val="nil"/>
              <w:right w:val="nil"/>
            </w:tcBorders>
            <w:shd w:val="clear" w:color="auto" w:fill="auto"/>
            <w:noWrap/>
            <w:vAlign w:val="bottom"/>
            <w:hideMark/>
          </w:tcPr>
          <w:p w14:paraId="26F0C19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43.205</w:t>
            </w:r>
          </w:p>
        </w:tc>
      </w:tr>
      <w:tr w:rsidR="00114102" w:rsidRPr="002B4184" w14:paraId="631DE48A" w14:textId="77777777" w:rsidTr="00E050F6">
        <w:trPr>
          <w:trHeight w:val="288"/>
        </w:trPr>
        <w:tc>
          <w:tcPr>
            <w:tcW w:w="4036" w:type="dxa"/>
            <w:tcBorders>
              <w:top w:val="nil"/>
              <w:left w:val="nil"/>
              <w:bottom w:val="nil"/>
              <w:right w:val="nil"/>
            </w:tcBorders>
            <w:shd w:val="clear" w:color="auto" w:fill="auto"/>
            <w:noWrap/>
            <w:vAlign w:val="bottom"/>
            <w:hideMark/>
          </w:tcPr>
          <w:p w14:paraId="391F4DD3"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00F97731"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D5E369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2621E7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59.587</w:t>
            </w:r>
          </w:p>
        </w:tc>
        <w:tc>
          <w:tcPr>
            <w:tcW w:w="656" w:type="dxa"/>
            <w:tcBorders>
              <w:top w:val="nil"/>
              <w:left w:val="nil"/>
              <w:bottom w:val="nil"/>
              <w:right w:val="nil"/>
            </w:tcBorders>
            <w:shd w:val="clear" w:color="auto" w:fill="auto"/>
            <w:noWrap/>
            <w:vAlign w:val="bottom"/>
            <w:hideMark/>
          </w:tcPr>
          <w:p w14:paraId="2938BE1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59.736</w:t>
            </w:r>
          </w:p>
        </w:tc>
        <w:tc>
          <w:tcPr>
            <w:tcW w:w="656" w:type="dxa"/>
            <w:tcBorders>
              <w:top w:val="nil"/>
              <w:left w:val="nil"/>
              <w:bottom w:val="nil"/>
              <w:right w:val="nil"/>
            </w:tcBorders>
            <w:shd w:val="clear" w:color="auto" w:fill="auto"/>
            <w:noWrap/>
            <w:vAlign w:val="bottom"/>
            <w:hideMark/>
          </w:tcPr>
          <w:p w14:paraId="00E1249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59.885</w:t>
            </w:r>
          </w:p>
        </w:tc>
        <w:tc>
          <w:tcPr>
            <w:tcW w:w="656" w:type="dxa"/>
            <w:tcBorders>
              <w:top w:val="nil"/>
              <w:left w:val="nil"/>
              <w:bottom w:val="nil"/>
              <w:right w:val="nil"/>
            </w:tcBorders>
            <w:shd w:val="clear" w:color="auto" w:fill="auto"/>
            <w:noWrap/>
            <w:vAlign w:val="bottom"/>
            <w:hideMark/>
          </w:tcPr>
          <w:p w14:paraId="5844889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60.035</w:t>
            </w:r>
          </w:p>
        </w:tc>
        <w:tc>
          <w:tcPr>
            <w:tcW w:w="656" w:type="dxa"/>
            <w:tcBorders>
              <w:top w:val="nil"/>
              <w:left w:val="nil"/>
              <w:bottom w:val="nil"/>
              <w:right w:val="nil"/>
            </w:tcBorders>
            <w:shd w:val="clear" w:color="auto" w:fill="auto"/>
            <w:noWrap/>
            <w:vAlign w:val="bottom"/>
            <w:hideMark/>
          </w:tcPr>
          <w:p w14:paraId="583918B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60.185</w:t>
            </w:r>
          </w:p>
        </w:tc>
        <w:tc>
          <w:tcPr>
            <w:tcW w:w="656" w:type="dxa"/>
            <w:tcBorders>
              <w:top w:val="nil"/>
              <w:left w:val="nil"/>
              <w:bottom w:val="nil"/>
              <w:right w:val="nil"/>
            </w:tcBorders>
            <w:shd w:val="clear" w:color="auto" w:fill="auto"/>
            <w:noWrap/>
            <w:vAlign w:val="bottom"/>
            <w:hideMark/>
          </w:tcPr>
          <w:p w14:paraId="2176268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60.336</w:t>
            </w:r>
          </w:p>
        </w:tc>
        <w:tc>
          <w:tcPr>
            <w:tcW w:w="656" w:type="dxa"/>
            <w:tcBorders>
              <w:top w:val="nil"/>
              <w:left w:val="nil"/>
              <w:bottom w:val="nil"/>
              <w:right w:val="nil"/>
            </w:tcBorders>
            <w:shd w:val="clear" w:color="auto" w:fill="auto"/>
            <w:noWrap/>
            <w:vAlign w:val="bottom"/>
            <w:hideMark/>
          </w:tcPr>
          <w:p w14:paraId="4CB1FC0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60.486</w:t>
            </w:r>
          </w:p>
        </w:tc>
      </w:tr>
      <w:tr w:rsidR="00114102" w:rsidRPr="002B4184" w14:paraId="6BD526A9" w14:textId="77777777" w:rsidTr="00E050F6">
        <w:trPr>
          <w:trHeight w:val="288"/>
        </w:trPr>
        <w:tc>
          <w:tcPr>
            <w:tcW w:w="4036" w:type="dxa"/>
            <w:tcBorders>
              <w:top w:val="nil"/>
              <w:left w:val="nil"/>
              <w:bottom w:val="nil"/>
              <w:right w:val="nil"/>
            </w:tcBorders>
            <w:shd w:val="clear" w:color="auto" w:fill="auto"/>
            <w:noWrap/>
            <w:vAlign w:val="bottom"/>
            <w:hideMark/>
          </w:tcPr>
          <w:p w14:paraId="0CD58017"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759FB2CA"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A9AF7A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61C914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17.947</w:t>
            </w:r>
          </w:p>
        </w:tc>
        <w:tc>
          <w:tcPr>
            <w:tcW w:w="656" w:type="dxa"/>
            <w:tcBorders>
              <w:top w:val="nil"/>
              <w:left w:val="nil"/>
              <w:bottom w:val="nil"/>
              <w:right w:val="nil"/>
            </w:tcBorders>
            <w:shd w:val="clear" w:color="auto" w:fill="auto"/>
            <w:noWrap/>
            <w:vAlign w:val="bottom"/>
            <w:hideMark/>
          </w:tcPr>
          <w:p w14:paraId="40FDF3B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17.992</w:t>
            </w:r>
          </w:p>
        </w:tc>
        <w:tc>
          <w:tcPr>
            <w:tcW w:w="656" w:type="dxa"/>
            <w:tcBorders>
              <w:top w:val="nil"/>
              <w:left w:val="nil"/>
              <w:bottom w:val="nil"/>
              <w:right w:val="nil"/>
            </w:tcBorders>
            <w:shd w:val="clear" w:color="auto" w:fill="auto"/>
            <w:noWrap/>
            <w:vAlign w:val="bottom"/>
            <w:hideMark/>
          </w:tcPr>
          <w:p w14:paraId="697B597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18.037</w:t>
            </w:r>
          </w:p>
        </w:tc>
        <w:tc>
          <w:tcPr>
            <w:tcW w:w="656" w:type="dxa"/>
            <w:tcBorders>
              <w:top w:val="nil"/>
              <w:left w:val="nil"/>
              <w:bottom w:val="nil"/>
              <w:right w:val="nil"/>
            </w:tcBorders>
            <w:shd w:val="clear" w:color="auto" w:fill="auto"/>
            <w:noWrap/>
            <w:vAlign w:val="bottom"/>
            <w:hideMark/>
          </w:tcPr>
          <w:p w14:paraId="3C242DF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18.082</w:t>
            </w:r>
          </w:p>
        </w:tc>
        <w:tc>
          <w:tcPr>
            <w:tcW w:w="656" w:type="dxa"/>
            <w:tcBorders>
              <w:top w:val="nil"/>
              <w:left w:val="nil"/>
              <w:bottom w:val="nil"/>
              <w:right w:val="nil"/>
            </w:tcBorders>
            <w:shd w:val="clear" w:color="auto" w:fill="auto"/>
            <w:noWrap/>
            <w:vAlign w:val="bottom"/>
            <w:hideMark/>
          </w:tcPr>
          <w:p w14:paraId="5303CFE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18.127</w:t>
            </w:r>
          </w:p>
        </w:tc>
        <w:tc>
          <w:tcPr>
            <w:tcW w:w="656" w:type="dxa"/>
            <w:tcBorders>
              <w:top w:val="nil"/>
              <w:left w:val="nil"/>
              <w:bottom w:val="nil"/>
              <w:right w:val="nil"/>
            </w:tcBorders>
            <w:shd w:val="clear" w:color="auto" w:fill="auto"/>
            <w:noWrap/>
            <w:vAlign w:val="bottom"/>
            <w:hideMark/>
          </w:tcPr>
          <w:p w14:paraId="544C41E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18.172</w:t>
            </w:r>
          </w:p>
        </w:tc>
        <w:tc>
          <w:tcPr>
            <w:tcW w:w="656" w:type="dxa"/>
            <w:tcBorders>
              <w:top w:val="nil"/>
              <w:left w:val="nil"/>
              <w:bottom w:val="nil"/>
              <w:right w:val="nil"/>
            </w:tcBorders>
            <w:shd w:val="clear" w:color="auto" w:fill="auto"/>
            <w:noWrap/>
            <w:vAlign w:val="bottom"/>
            <w:hideMark/>
          </w:tcPr>
          <w:p w14:paraId="0C88814D"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18.218</w:t>
            </w:r>
          </w:p>
        </w:tc>
      </w:tr>
      <w:tr w:rsidR="00114102" w:rsidRPr="002B4184" w14:paraId="27DC17D5" w14:textId="77777777" w:rsidTr="00E050F6">
        <w:trPr>
          <w:trHeight w:val="288"/>
        </w:trPr>
        <w:tc>
          <w:tcPr>
            <w:tcW w:w="4036" w:type="dxa"/>
            <w:tcBorders>
              <w:top w:val="nil"/>
              <w:left w:val="nil"/>
              <w:bottom w:val="nil"/>
              <w:right w:val="nil"/>
            </w:tcBorders>
            <w:shd w:val="clear" w:color="auto" w:fill="auto"/>
            <w:noWrap/>
            <w:vAlign w:val="bottom"/>
            <w:hideMark/>
          </w:tcPr>
          <w:p w14:paraId="6B390A5E" w14:textId="77777777" w:rsidR="00114102" w:rsidRPr="002B4184" w:rsidRDefault="0011410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064FA46C"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68.280</w:t>
            </w:r>
          </w:p>
        </w:tc>
        <w:tc>
          <w:tcPr>
            <w:tcW w:w="656" w:type="dxa"/>
            <w:tcBorders>
              <w:top w:val="nil"/>
              <w:left w:val="nil"/>
              <w:bottom w:val="nil"/>
              <w:right w:val="nil"/>
            </w:tcBorders>
            <w:shd w:val="clear" w:color="auto" w:fill="auto"/>
            <w:noWrap/>
            <w:vAlign w:val="bottom"/>
            <w:hideMark/>
          </w:tcPr>
          <w:p w14:paraId="386388D8"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D85967E"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96.996</w:t>
            </w:r>
          </w:p>
        </w:tc>
        <w:tc>
          <w:tcPr>
            <w:tcW w:w="656" w:type="dxa"/>
            <w:tcBorders>
              <w:top w:val="nil"/>
              <w:left w:val="nil"/>
              <w:bottom w:val="nil"/>
              <w:right w:val="nil"/>
            </w:tcBorders>
            <w:shd w:val="clear" w:color="auto" w:fill="auto"/>
            <w:noWrap/>
            <w:vAlign w:val="bottom"/>
            <w:hideMark/>
          </w:tcPr>
          <w:p w14:paraId="68EB3950"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97.474</w:t>
            </w:r>
          </w:p>
        </w:tc>
        <w:tc>
          <w:tcPr>
            <w:tcW w:w="656" w:type="dxa"/>
            <w:tcBorders>
              <w:top w:val="nil"/>
              <w:left w:val="nil"/>
              <w:bottom w:val="nil"/>
              <w:right w:val="nil"/>
            </w:tcBorders>
            <w:shd w:val="clear" w:color="auto" w:fill="auto"/>
            <w:noWrap/>
            <w:vAlign w:val="bottom"/>
            <w:hideMark/>
          </w:tcPr>
          <w:p w14:paraId="23028E3A"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97.952</w:t>
            </w:r>
          </w:p>
        </w:tc>
        <w:tc>
          <w:tcPr>
            <w:tcW w:w="656" w:type="dxa"/>
            <w:tcBorders>
              <w:top w:val="nil"/>
              <w:left w:val="nil"/>
              <w:bottom w:val="nil"/>
              <w:right w:val="nil"/>
            </w:tcBorders>
            <w:shd w:val="clear" w:color="auto" w:fill="auto"/>
            <w:noWrap/>
            <w:vAlign w:val="bottom"/>
            <w:hideMark/>
          </w:tcPr>
          <w:p w14:paraId="34170A95"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98.431</w:t>
            </w:r>
          </w:p>
        </w:tc>
        <w:tc>
          <w:tcPr>
            <w:tcW w:w="656" w:type="dxa"/>
            <w:tcBorders>
              <w:top w:val="nil"/>
              <w:left w:val="nil"/>
              <w:bottom w:val="nil"/>
              <w:right w:val="nil"/>
            </w:tcBorders>
            <w:shd w:val="clear" w:color="auto" w:fill="auto"/>
            <w:noWrap/>
            <w:vAlign w:val="bottom"/>
            <w:hideMark/>
          </w:tcPr>
          <w:p w14:paraId="72FDC2DA"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98.909</w:t>
            </w:r>
          </w:p>
        </w:tc>
        <w:tc>
          <w:tcPr>
            <w:tcW w:w="656" w:type="dxa"/>
            <w:tcBorders>
              <w:top w:val="nil"/>
              <w:left w:val="nil"/>
              <w:bottom w:val="nil"/>
              <w:right w:val="nil"/>
            </w:tcBorders>
            <w:shd w:val="clear" w:color="auto" w:fill="auto"/>
            <w:noWrap/>
            <w:vAlign w:val="bottom"/>
            <w:hideMark/>
          </w:tcPr>
          <w:p w14:paraId="0C292567"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99.388</w:t>
            </w:r>
          </w:p>
        </w:tc>
        <w:tc>
          <w:tcPr>
            <w:tcW w:w="656" w:type="dxa"/>
            <w:tcBorders>
              <w:top w:val="nil"/>
              <w:left w:val="nil"/>
              <w:bottom w:val="nil"/>
              <w:right w:val="nil"/>
            </w:tcBorders>
            <w:shd w:val="clear" w:color="auto" w:fill="auto"/>
            <w:noWrap/>
            <w:vAlign w:val="bottom"/>
            <w:hideMark/>
          </w:tcPr>
          <w:p w14:paraId="218C8BCE"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99.866</w:t>
            </w:r>
          </w:p>
        </w:tc>
      </w:tr>
      <w:tr w:rsidR="00114102" w:rsidRPr="002B4184" w14:paraId="56286F04" w14:textId="77777777" w:rsidTr="00E050F6">
        <w:trPr>
          <w:trHeight w:val="288"/>
        </w:trPr>
        <w:tc>
          <w:tcPr>
            <w:tcW w:w="4036" w:type="dxa"/>
            <w:tcBorders>
              <w:top w:val="nil"/>
              <w:left w:val="nil"/>
              <w:bottom w:val="nil"/>
              <w:right w:val="nil"/>
            </w:tcBorders>
            <w:shd w:val="clear" w:color="auto" w:fill="auto"/>
            <w:noWrap/>
            <w:vAlign w:val="bottom"/>
            <w:hideMark/>
          </w:tcPr>
          <w:p w14:paraId="418B107C"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0F04312D"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EDF53C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89ED21D"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24.330</w:t>
            </w:r>
          </w:p>
        </w:tc>
        <w:tc>
          <w:tcPr>
            <w:tcW w:w="656" w:type="dxa"/>
            <w:tcBorders>
              <w:top w:val="nil"/>
              <w:left w:val="nil"/>
              <w:bottom w:val="nil"/>
              <w:right w:val="nil"/>
            </w:tcBorders>
            <w:shd w:val="clear" w:color="auto" w:fill="auto"/>
            <w:noWrap/>
            <w:vAlign w:val="bottom"/>
            <w:hideMark/>
          </w:tcPr>
          <w:p w14:paraId="0FEF78E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24.450</w:t>
            </w:r>
          </w:p>
        </w:tc>
        <w:tc>
          <w:tcPr>
            <w:tcW w:w="656" w:type="dxa"/>
            <w:tcBorders>
              <w:top w:val="nil"/>
              <w:left w:val="nil"/>
              <w:bottom w:val="nil"/>
              <w:right w:val="nil"/>
            </w:tcBorders>
            <w:shd w:val="clear" w:color="auto" w:fill="auto"/>
            <w:noWrap/>
            <w:vAlign w:val="bottom"/>
            <w:hideMark/>
          </w:tcPr>
          <w:p w14:paraId="70FF067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24.570</w:t>
            </w:r>
          </w:p>
        </w:tc>
        <w:tc>
          <w:tcPr>
            <w:tcW w:w="656" w:type="dxa"/>
            <w:tcBorders>
              <w:top w:val="nil"/>
              <w:left w:val="nil"/>
              <w:bottom w:val="nil"/>
              <w:right w:val="nil"/>
            </w:tcBorders>
            <w:shd w:val="clear" w:color="auto" w:fill="auto"/>
            <w:noWrap/>
            <w:vAlign w:val="bottom"/>
            <w:hideMark/>
          </w:tcPr>
          <w:p w14:paraId="02A90D4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24.690</w:t>
            </w:r>
          </w:p>
        </w:tc>
        <w:tc>
          <w:tcPr>
            <w:tcW w:w="656" w:type="dxa"/>
            <w:tcBorders>
              <w:top w:val="nil"/>
              <w:left w:val="nil"/>
              <w:bottom w:val="nil"/>
              <w:right w:val="nil"/>
            </w:tcBorders>
            <w:shd w:val="clear" w:color="auto" w:fill="auto"/>
            <w:noWrap/>
            <w:vAlign w:val="bottom"/>
            <w:hideMark/>
          </w:tcPr>
          <w:p w14:paraId="2A6F403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24.810</w:t>
            </w:r>
          </w:p>
        </w:tc>
        <w:tc>
          <w:tcPr>
            <w:tcW w:w="656" w:type="dxa"/>
            <w:tcBorders>
              <w:top w:val="nil"/>
              <w:left w:val="nil"/>
              <w:bottom w:val="nil"/>
              <w:right w:val="nil"/>
            </w:tcBorders>
            <w:shd w:val="clear" w:color="auto" w:fill="auto"/>
            <w:noWrap/>
            <w:vAlign w:val="bottom"/>
            <w:hideMark/>
          </w:tcPr>
          <w:p w14:paraId="08FFA5F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24.930</w:t>
            </w:r>
          </w:p>
        </w:tc>
        <w:tc>
          <w:tcPr>
            <w:tcW w:w="656" w:type="dxa"/>
            <w:tcBorders>
              <w:top w:val="nil"/>
              <w:left w:val="nil"/>
              <w:bottom w:val="nil"/>
              <w:right w:val="nil"/>
            </w:tcBorders>
            <w:shd w:val="clear" w:color="auto" w:fill="auto"/>
            <w:noWrap/>
            <w:vAlign w:val="bottom"/>
            <w:hideMark/>
          </w:tcPr>
          <w:p w14:paraId="528F151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25.050</w:t>
            </w:r>
          </w:p>
        </w:tc>
      </w:tr>
      <w:tr w:rsidR="00114102" w:rsidRPr="002B4184" w14:paraId="6570C74C" w14:textId="77777777" w:rsidTr="00E050F6">
        <w:trPr>
          <w:trHeight w:val="288"/>
        </w:trPr>
        <w:tc>
          <w:tcPr>
            <w:tcW w:w="4036" w:type="dxa"/>
            <w:tcBorders>
              <w:top w:val="nil"/>
              <w:left w:val="nil"/>
              <w:bottom w:val="nil"/>
              <w:right w:val="nil"/>
            </w:tcBorders>
            <w:shd w:val="clear" w:color="auto" w:fill="auto"/>
            <w:noWrap/>
            <w:vAlign w:val="bottom"/>
            <w:hideMark/>
          </w:tcPr>
          <w:p w14:paraId="6837C29E"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3E322341"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47F581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64592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48.660</w:t>
            </w:r>
          </w:p>
        </w:tc>
        <w:tc>
          <w:tcPr>
            <w:tcW w:w="656" w:type="dxa"/>
            <w:tcBorders>
              <w:top w:val="nil"/>
              <w:left w:val="nil"/>
              <w:bottom w:val="nil"/>
              <w:right w:val="nil"/>
            </w:tcBorders>
            <w:shd w:val="clear" w:color="auto" w:fill="auto"/>
            <w:noWrap/>
            <w:vAlign w:val="bottom"/>
            <w:hideMark/>
          </w:tcPr>
          <w:p w14:paraId="58BC25D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48.900</w:t>
            </w:r>
          </w:p>
        </w:tc>
        <w:tc>
          <w:tcPr>
            <w:tcW w:w="656" w:type="dxa"/>
            <w:tcBorders>
              <w:top w:val="nil"/>
              <w:left w:val="nil"/>
              <w:bottom w:val="nil"/>
              <w:right w:val="nil"/>
            </w:tcBorders>
            <w:shd w:val="clear" w:color="auto" w:fill="auto"/>
            <w:noWrap/>
            <w:vAlign w:val="bottom"/>
            <w:hideMark/>
          </w:tcPr>
          <w:p w14:paraId="4504CE0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49.140</w:t>
            </w:r>
          </w:p>
        </w:tc>
        <w:tc>
          <w:tcPr>
            <w:tcW w:w="656" w:type="dxa"/>
            <w:tcBorders>
              <w:top w:val="nil"/>
              <w:left w:val="nil"/>
              <w:bottom w:val="nil"/>
              <w:right w:val="nil"/>
            </w:tcBorders>
            <w:shd w:val="clear" w:color="auto" w:fill="auto"/>
            <w:noWrap/>
            <w:vAlign w:val="bottom"/>
            <w:hideMark/>
          </w:tcPr>
          <w:p w14:paraId="64608E0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49.380</w:t>
            </w:r>
          </w:p>
        </w:tc>
        <w:tc>
          <w:tcPr>
            <w:tcW w:w="656" w:type="dxa"/>
            <w:tcBorders>
              <w:top w:val="nil"/>
              <w:left w:val="nil"/>
              <w:bottom w:val="nil"/>
              <w:right w:val="nil"/>
            </w:tcBorders>
            <w:shd w:val="clear" w:color="auto" w:fill="auto"/>
            <w:noWrap/>
            <w:vAlign w:val="bottom"/>
            <w:hideMark/>
          </w:tcPr>
          <w:p w14:paraId="67347D5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49.620</w:t>
            </w:r>
          </w:p>
        </w:tc>
        <w:tc>
          <w:tcPr>
            <w:tcW w:w="656" w:type="dxa"/>
            <w:tcBorders>
              <w:top w:val="nil"/>
              <w:left w:val="nil"/>
              <w:bottom w:val="nil"/>
              <w:right w:val="nil"/>
            </w:tcBorders>
            <w:shd w:val="clear" w:color="auto" w:fill="auto"/>
            <w:noWrap/>
            <w:vAlign w:val="bottom"/>
            <w:hideMark/>
          </w:tcPr>
          <w:p w14:paraId="63B8C57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49.860</w:t>
            </w:r>
          </w:p>
        </w:tc>
        <w:tc>
          <w:tcPr>
            <w:tcW w:w="656" w:type="dxa"/>
            <w:tcBorders>
              <w:top w:val="nil"/>
              <w:left w:val="nil"/>
              <w:bottom w:val="nil"/>
              <w:right w:val="nil"/>
            </w:tcBorders>
            <w:shd w:val="clear" w:color="auto" w:fill="auto"/>
            <w:noWrap/>
            <w:vAlign w:val="bottom"/>
            <w:hideMark/>
          </w:tcPr>
          <w:p w14:paraId="427D8C0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50.100</w:t>
            </w:r>
          </w:p>
        </w:tc>
      </w:tr>
      <w:tr w:rsidR="00114102" w:rsidRPr="002B4184" w14:paraId="651D9045" w14:textId="77777777" w:rsidTr="00E050F6">
        <w:trPr>
          <w:trHeight w:val="288"/>
        </w:trPr>
        <w:tc>
          <w:tcPr>
            <w:tcW w:w="4036" w:type="dxa"/>
            <w:tcBorders>
              <w:top w:val="nil"/>
              <w:left w:val="nil"/>
              <w:bottom w:val="nil"/>
              <w:right w:val="nil"/>
            </w:tcBorders>
            <w:shd w:val="clear" w:color="auto" w:fill="auto"/>
            <w:noWrap/>
            <w:vAlign w:val="bottom"/>
            <w:hideMark/>
          </w:tcPr>
          <w:p w14:paraId="329A8CA5"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6E126E34"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41AC00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464947"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24.006</w:t>
            </w:r>
          </w:p>
        </w:tc>
        <w:tc>
          <w:tcPr>
            <w:tcW w:w="656" w:type="dxa"/>
            <w:tcBorders>
              <w:top w:val="nil"/>
              <w:left w:val="nil"/>
              <w:bottom w:val="nil"/>
              <w:right w:val="nil"/>
            </w:tcBorders>
            <w:shd w:val="clear" w:color="auto" w:fill="auto"/>
            <w:noWrap/>
            <w:vAlign w:val="bottom"/>
            <w:hideMark/>
          </w:tcPr>
          <w:p w14:paraId="2075F61F"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24.124</w:t>
            </w:r>
          </w:p>
        </w:tc>
        <w:tc>
          <w:tcPr>
            <w:tcW w:w="656" w:type="dxa"/>
            <w:tcBorders>
              <w:top w:val="nil"/>
              <w:left w:val="nil"/>
              <w:bottom w:val="nil"/>
              <w:right w:val="nil"/>
            </w:tcBorders>
            <w:shd w:val="clear" w:color="auto" w:fill="auto"/>
            <w:noWrap/>
            <w:vAlign w:val="bottom"/>
            <w:hideMark/>
          </w:tcPr>
          <w:p w14:paraId="686FC81E"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24.242</w:t>
            </w:r>
          </w:p>
        </w:tc>
        <w:tc>
          <w:tcPr>
            <w:tcW w:w="656" w:type="dxa"/>
            <w:tcBorders>
              <w:top w:val="nil"/>
              <w:left w:val="nil"/>
              <w:bottom w:val="nil"/>
              <w:right w:val="nil"/>
            </w:tcBorders>
            <w:shd w:val="clear" w:color="auto" w:fill="auto"/>
            <w:noWrap/>
            <w:vAlign w:val="bottom"/>
            <w:hideMark/>
          </w:tcPr>
          <w:p w14:paraId="235D2455"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24.361</w:t>
            </w:r>
          </w:p>
        </w:tc>
        <w:tc>
          <w:tcPr>
            <w:tcW w:w="656" w:type="dxa"/>
            <w:tcBorders>
              <w:top w:val="nil"/>
              <w:left w:val="nil"/>
              <w:bottom w:val="nil"/>
              <w:right w:val="nil"/>
            </w:tcBorders>
            <w:shd w:val="clear" w:color="auto" w:fill="auto"/>
            <w:noWrap/>
            <w:vAlign w:val="bottom"/>
            <w:hideMark/>
          </w:tcPr>
          <w:p w14:paraId="474786E7"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24.479</w:t>
            </w:r>
          </w:p>
        </w:tc>
        <w:tc>
          <w:tcPr>
            <w:tcW w:w="656" w:type="dxa"/>
            <w:tcBorders>
              <w:top w:val="nil"/>
              <w:left w:val="nil"/>
              <w:bottom w:val="nil"/>
              <w:right w:val="nil"/>
            </w:tcBorders>
            <w:shd w:val="clear" w:color="auto" w:fill="auto"/>
            <w:noWrap/>
            <w:vAlign w:val="bottom"/>
            <w:hideMark/>
          </w:tcPr>
          <w:p w14:paraId="1E0F2456"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24.598</w:t>
            </w:r>
          </w:p>
        </w:tc>
        <w:tc>
          <w:tcPr>
            <w:tcW w:w="656" w:type="dxa"/>
            <w:tcBorders>
              <w:top w:val="nil"/>
              <w:left w:val="nil"/>
              <w:bottom w:val="nil"/>
              <w:right w:val="nil"/>
            </w:tcBorders>
            <w:shd w:val="clear" w:color="auto" w:fill="auto"/>
            <w:noWrap/>
            <w:vAlign w:val="bottom"/>
            <w:hideMark/>
          </w:tcPr>
          <w:p w14:paraId="45F1B79B"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24.716</w:t>
            </w:r>
          </w:p>
        </w:tc>
      </w:tr>
      <w:tr w:rsidR="00114102" w:rsidRPr="002B4184" w14:paraId="5B3BBC82" w14:textId="77777777" w:rsidTr="00E050F6">
        <w:trPr>
          <w:trHeight w:val="288"/>
        </w:trPr>
        <w:tc>
          <w:tcPr>
            <w:tcW w:w="4036" w:type="dxa"/>
            <w:tcBorders>
              <w:top w:val="nil"/>
              <w:left w:val="nil"/>
              <w:bottom w:val="nil"/>
              <w:right w:val="nil"/>
            </w:tcBorders>
            <w:shd w:val="clear" w:color="auto" w:fill="auto"/>
            <w:noWrap/>
            <w:vAlign w:val="bottom"/>
            <w:hideMark/>
          </w:tcPr>
          <w:p w14:paraId="3A34948A"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Комерцијални/Индустриски</w:t>
            </w:r>
          </w:p>
        </w:tc>
        <w:tc>
          <w:tcPr>
            <w:tcW w:w="896" w:type="dxa"/>
            <w:tcBorders>
              <w:top w:val="nil"/>
              <w:left w:val="nil"/>
              <w:bottom w:val="nil"/>
              <w:right w:val="nil"/>
            </w:tcBorders>
            <w:shd w:val="clear" w:color="auto" w:fill="auto"/>
            <w:vAlign w:val="bottom"/>
            <w:hideMark/>
          </w:tcPr>
          <w:p w14:paraId="0E333413"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57.151</w:t>
            </w:r>
          </w:p>
        </w:tc>
        <w:tc>
          <w:tcPr>
            <w:tcW w:w="656" w:type="dxa"/>
            <w:tcBorders>
              <w:top w:val="nil"/>
              <w:left w:val="nil"/>
              <w:bottom w:val="nil"/>
              <w:right w:val="nil"/>
            </w:tcBorders>
            <w:shd w:val="clear" w:color="auto" w:fill="auto"/>
            <w:noWrap/>
            <w:vAlign w:val="bottom"/>
            <w:hideMark/>
          </w:tcPr>
          <w:p w14:paraId="5D616A62"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D3B154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62.025</w:t>
            </w:r>
          </w:p>
        </w:tc>
        <w:tc>
          <w:tcPr>
            <w:tcW w:w="656" w:type="dxa"/>
            <w:tcBorders>
              <w:top w:val="nil"/>
              <w:left w:val="nil"/>
              <w:bottom w:val="nil"/>
              <w:right w:val="nil"/>
            </w:tcBorders>
            <w:shd w:val="clear" w:color="auto" w:fill="auto"/>
            <w:noWrap/>
            <w:vAlign w:val="bottom"/>
            <w:hideMark/>
          </w:tcPr>
          <w:p w14:paraId="5EAB4EC8"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62.180</w:t>
            </w:r>
          </w:p>
        </w:tc>
        <w:tc>
          <w:tcPr>
            <w:tcW w:w="656" w:type="dxa"/>
            <w:tcBorders>
              <w:top w:val="nil"/>
              <w:left w:val="nil"/>
              <w:bottom w:val="nil"/>
              <w:right w:val="nil"/>
            </w:tcBorders>
            <w:shd w:val="clear" w:color="auto" w:fill="auto"/>
            <w:noWrap/>
            <w:vAlign w:val="bottom"/>
            <w:hideMark/>
          </w:tcPr>
          <w:p w14:paraId="6CFA2559"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62.336</w:t>
            </w:r>
          </w:p>
        </w:tc>
        <w:tc>
          <w:tcPr>
            <w:tcW w:w="656" w:type="dxa"/>
            <w:tcBorders>
              <w:top w:val="nil"/>
              <w:left w:val="nil"/>
              <w:bottom w:val="nil"/>
              <w:right w:val="nil"/>
            </w:tcBorders>
            <w:shd w:val="clear" w:color="auto" w:fill="auto"/>
            <w:noWrap/>
            <w:vAlign w:val="bottom"/>
            <w:hideMark/>
          </w:tcPr>
          <w:p w14:paraId="5377A73D"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62.491</w:t>
            </w:r>
          </w:p>
        </w:tc>
        <w:tc>
          <w:tcPr>
            <w:tcW w:w="656" w:type="dxa"/>
            <w:tcBorders>
              <w:top w:val="nil"/>
              <w:left w:val="nil"/>
              <w:bottom w:val="nil"/>
              <w:right w:val="nil"/>
            </w:tcBorders>
            <w:shd w:val="clear" w:color="auto" w:fill="auto"/>
            <w:noWrap/>
            <w:vAlign w:val="bottom"/>
            <w:hideMark/>
          </w:tcPr>
          <w:p w14:paraId="3057BC2F"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62.648</w:t>
            </w:r>
          </w:p>
        </w:tc>
        <w:tc>
          <w:tcPr>
            <w:tcW w:w="656" w:type="dxa"/>
            <w:tcBorders>
              <w:top w:val="nil"/>
              <w:left w:val="nil"/>
              <w:bottom w:val="nil"/>
              <w:right w:val="nil"/>
            </w:tcBorders>
            <w:shd w:val="clear" w:color="auto" w:fill="auto"/>
            <w:noWrap/>
            <w:vAlign w:val="bottom"/>
            <w:hideMark/>
          </w:tcPr>
          <w:p w14:paraId="30DB159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62.804</w:t>
            </w:r>
          </w:p>
        </w:tc>
        <w:tc>
          <w:tcPr>
            <w:tcW w:w="656" w:type="dxa"/>
            <w:tcBorders>
              <w:top w:val="nil"/>
              <w:left w:val="nil"/>
              <w:bottom w:val="nil"/>
              <w:right w:val="nil"/>
            </w:tcBorders>
            <w:shd w:val="clear" w:color="auto" w:fill="auto"/>
            <w:noWrap/>
            <w:vAlign w:val="bottom"/>
            <w:hideMark/>
          </w:tcPr>
          <w:p w14:paraId="5FD721E2"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62.961</w:t>
            </w:r>
          </w:p>
        </w:tc>
      </w:tr>
      <w:tr w:rsidR="00114102" w:rsidRPr="002B4184" w14:paraId="11E3CF07" w14:textId="77777777" w:rsidTr="00E050F6">
        <w:trPr>
          <w:trHeight w:val="288"/>
        </w:trPr>
        <w:tc>
          <w:tcPr>
            <w:tcW w:w="4036" w:type="dxa"/>
            <w:tcBorders>
              <w:top w:val="nil"/>
              <w:left w:val="nil"/>
              <w:bottom w:val="nil"/>
              <w:right w:val="nil"/>
            </w:tcBorders>
            <w:shd w:val="clear" w:color="auto" w:fill="auto"/>
            <w:noWrap/>
            <w:vAlign w:val="bottom"/>
            <w:hideMark/>
          </w:tcPr>
          <w:p w14:paraId="1DBBA62A"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42E2520E"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F72B0C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DF4F6B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26.652</w:t>
            </w:r>
          </w:p>
        </w:tc>
        <w:tc>
          <w:tcPr>
            <w:tcW w:w="656" w:type="dxa"/>
            <w:tcBorders>
              <w:top w:val="nil"/>
              <w:left w:val="nil"/>
              <w:bottom w:val="nil"/>
              <w:right w:val="nil"/>
            </w:tcBorders>
            <w:shd w:val="clear" w:color="auto" w:fill="auto"/>
            <w:noWrap/>
            <w:vAlign w:val="bottom"/>
            <w:hideMark/>
          </w:tcPr>
          <w:p w14:paraId="69A9D9A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26.719</w:t>
            </w:r>
          </w:p>
        </w:tc>
        <w:tc>
          <w:tcPr>
            <w:tcW w:w="656" w:type="dxa"/>
            <w:tcBorders>
              <w:top w:val="nil"/>
              <w:left w:val="nil"/>
              <w:bottom w:val="nil"/>
              <w:right w:val="nil"/>
            </w:tcBorders>
            <w:shd w:val="clear" w:color="auto" w:fill="auto"/>
            <w:noWrap/>
            <w:vAlign w:val="bottom"/>
            <w:hideMark/>
          </w:tcPr>
          <w:p w14:paraId="3410537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26.785</w:t>
            </w:r>
          </w:p>
        </w:tc>
        <w:tc>
          <w:tcPr>
            <w:tcW w:w="656" w:type="dxa"/>
            <w:tcBorders>
              <w:top w:val="nil"/>
              <w:left w:val="nil"/>
              <w:bottom w:val="nil"/>
              <w:right w:val="nil"/>
            </w:tcBorders>
            <w:shd w:val="clear" w:color="auto" w:fill="auto"/>
            <w:noWrap/>
            <w:vAlign w:val="bottom"/>
            <w:hideMark/>
          </w:tcPr>
          <w:p w14:paraId="715E7D4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26.852</w:t>
            </w:r>
          </w:p>
        </w:tc>
        <w:tc>
          <w:tcPr>
            <w:tcW w:w="656" w:type="dxa"/>
            <w:tcBorders>
              <w:top w:val="nil"/>
              <w:left w:val="nil"/>
              <w:bottom w:val="nil"/>
              <w:right w:val="nil"/>
            </w:tcBorders>
            <w:shd w:val="clear" w:color="auto" w:fill="auto"/>
            <w:noWrap/>
            <w:vAlign w:val="bottom"/>
            <w:hideMark/>
          </w:tcPr>
          <w:p w14:paraId="50F8FB7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26.920</w:t>
            </w:r>
          </w:p>
        </w:tc>
        <w:tc>
          <w:tcPr>
            <w:tcW w:w="656" w:type="dxa"/>
            <w:tcBorders>
              <w:top w:val="nil"/>
              <w:left w:val="nil"/>
              <w:bottom w:val="nil"/>
              <w:right w:val="nil"/>
            </w:tcBorders>
            <w:shd w:val="clear" w:color="auto" w:fill="auto"/>
            <w:noWrap/>
            <w:vAlign w:val="bottom"/>
            <w:hideMark/>
          </w:tcPr>
          <w:p w14:paraId="7AD3C2A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26.987</w:t>
            </w:r>
          </w:p>
        </w:tc>
        <w:tc>
          <w:tcPr>
            <w:tcW w:w="656" w:type="dxa"/>
            <w:tcBorders>
              <w:top w:val="nil"/>
              <w:left w:val="nil"/>
              <w:bottom w:val="nil"/>
              <w:right w:val="nil"/>
            </w:tcBorders>
            <w:shd w:val="clear" w:color="auto" w:fill="auto"/>
            <w:noWrap/>
            <w:vAlign w:val="bottom"/>
            <w:hideMark/>
          </w:tcPr>
          <w:p w14:paraId="28DF198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27.054</w:t>
            </w:r>
          </w:p>
        </w:tc>
      </w:tr>
      <w:tr w:rsidR="00114102" w:rsidRPr="002B4184" w14:paraId="6DF2CD57" w14:textId="77777777" w:rsidTr="00E050F6">
        <w:trPr>
          <w:trHeight w:val="288"/>
        </w:trPr>
        <w:tc>
          <w:tcPr>
            <w:tcW w:w="4036" w:type="dxa"/>
            <w:tcBorders>
              <w:top w:val="nil"/>
              <w:left w:val="nil"/>
              <w:bottom w:val="nil"/>
              <w:right w:val="nil"/>
            </w:tcBorders>
            <w:shd w:val="clear" w:color="auto" w:fill="auto"/>
            <w:noWrap/>
            <w:vAlign w:val="bottom"/>
            <w:hideMark/>
          </w:tcPr>
          <w:p w14:paraId="6B89F7BD"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26F1F058"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A9E1BF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EA47F59"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35.373</w:t>
            </w:r>
          </w:p>
        </w:tc>
        <w:tc>
          <w:tcPr>
            <w:tcW w:w="656" w:type="dxa"/>
            <w:tcBorders>
              <w:top w:val="nil"/>
              <w:left w:val="nil"/>
              <w:bottom w:val="nil"/>
              <w:right w:val="nil"/>
            </w:tcBorders>
            <w:shd w:val="clear" w:color="auto" w:fill="auto"/>
            <w:noWrap/>
            <w:vAlign w:val="bottom"/>
            <w:hideMark/>
          </w:tcPr>
          <w:p w14:paraId="57B622EB"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35.462</w:t>
            </w:r>
          </w:p>
        </w:tc>
        <w:tc>
          <w:tcPr>
            <w:tcW w:w="656" w:type="dxa"/>
            <w:tcBorders>
              <w:top w:val="nil"/>
              <w:left w:val="nil"/>
              <w:bottom w:val="nil"/>
              <w:right w:val="nil"/>
            </w:tcBorders>
            <w:shd w:val="clear" w:color="auto" w:fill="auto"/>
            <w:noWrap/>
            <w:vAlign w:val="bottom"/>
            <w:hideMark/>
          </w:tcPr>
          <w:p w14:paraId="016663F2"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35.550</w:t>
            </w:r>
          </w:p>
        </w:tc>
        <w:tc>
          <w:tcPr>
            <w:tcW w:w="656" w:type="dxa"/>
            <w:tcBorders>
              <w:top w:val="nil"/>
              <w:left w:val="nil"/>
              <w:bottom w:val="nil"/>
              <w:right w:val="nil"/>
            </w:tcBorders>
            <w:shd w:val="clear" w:color="auto" w:fill="auto"/>
            <w:noWrap/>
            <w:vAlign w:val="bottom"/>
            <w:hideMark/>
          </w:tcPr>
          <w:p w14:paraId="5014F4D5"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35.639</w:t>
            </w:r>
          </w:p>
        </w:tc>
        <w:tc>
          <w:tcPr>
            <w:tcW w:w="656" w:type="dxa"/>
            <w:tcBorders>
              <w:top w:val="nil"/>
              <w:left w:val="nil"/>
              <w:bottom w:val="nil"/>
              <w:right w:val="nil"/>
            </w:tcBorders>
            <w:shd w:val="clear" w:color="auto" w:fill="auto"/>
            <w:noWrap/>
            <w:vAlign w:val="bottom"/>
            <w:hideMark/>
          </w:tcPr>
          <w:p w14:paraId="4F0178E1"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35.728</w:t>
            </w:r>
          </w:p>
        </w:tc>
        <w:tc>
          <w:tcPr>
            <w:tcW w:w="656" w:type="dxa"/>
            <w:tcBorders>
              <w:top w:val="nil"/>
              <w:left w:val="nil"/>
              <w:bottom w:val="nil"/>
              <w:right w:val="nil"/>
            </w:tcBorders>
            <w:shd w:val="clear" w:color="auto" w:fill="auto"/>
            <w:noWrap/>
            <w:vAlign w:val="bottom"/>
            <w:hideMark/>
          </w:tcPr>
          <w:p w14:paraId="06872B74"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35.817</w:t>
            </w:r>
          </w:p>
        </w:tc>
        <w:tc>
          <w:tcPr>
            <w:tcW w:w="656" w:type="dxa"/>
            <w:tcBorders>
              <w:top w:val="nil"/>
              <w:left w:val="nil"/>
              <w:bottom w:val="nil"/>
              <w:right w:val="nil"/>
            </w:tcBorders>
            <w:shd w:val="clear" w:color="auto" w:fill="auto"/>
            <w:noWrap/>
            <w:vAlign w:val="bottom"/>
            <w:hideMark/>
          </w:tcPr>
          <w:p w14:paraId="0A9AC135"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35.907</w:t>
            </w:r>
          </w:p>
        </w:tc>
      </w:tr>
      <w:tr w:rsidR="00114102" w:rsidRPr="002B4184" w14:paraId="567FA466" w14:textId="77777777" w:rsidTr="00E050F6">
        <w:trPr>
          <w:trHeight w:val="288"/>
        </w:trPr>
        <w:tc>
          <w:tcPr>
            <w:tcW w:w="4036" w:type="dxa"/>
            <w:tcBorders>
              <w:top w:val="nil"/>
              <w:left w:val="nil"/>
              <w:bottom w:val="nil"/>
              <w:right w:val="nil"/>
            </w:tcBorders>
            <w:shd w:val="clear" w:color="auto" w:fill="auto"/>
            <w:noWrap/>
            <w:vAlign w:val="bottom"/>
            <w:hideMark/>
          </w:tcPr>
          <w:p w14:paraId="16BC8090"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Институционални</w:t>
            </w:r>
          </w:p>
        </w:tc>
        <w:tc>
          <w:tcPr>
            <w:tcW w:w="896" w:type="dxa"/>
            <w:tcBorders>
              <w:top w:val="nil"/>
              <w:left w:val="nil"/>
              <w:bottom w:val="nil"/>
              <w:right w:val="nil"/>
            </w:tcBorders>
            <w:shd w:val="clear" w:color="auto" w:fill="auto"/>
            <w:vAlign w:val="bottom"/>
            <w:hideMark/>
          </w:tcPr>
          <w:p w14:paraId="589CD4D3"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9.533</w:t>
            </w:r>
          </w:p>
        </w:tc>
        <w:tc>
          <w:tcPr>
            <w:tcW w:w="656" w:type="dxa"/>
            <w:tcBorders>
              <w:top w:val="nil"/>
              <w:left w:val="nil"/>
              <w:bottom w:val="nil"/>
              <w:right w:val="nil"/>
            </w:tcBorders>
            <w:shd w:val="clear" w:color="auto" w:fill="auto"/>
            <w:noWrap/>
            <w:vAlign w:val="bottom"/>
            <w:hideMark/>
          </w:tcPr>
          <w:p w14:paraId="139D8B8E"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DFF857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13.087</w:t>
            </w:r>
          </w:p>
        </w:tc>
        <w:tc>
          <w:tcPr>
            <w:tcW w:w="656" w:type="dxa"/>
            <w:tcBorders>
              <w:top w:val="nil"/>
              <w:left w:val="nil"/>
              <w:bottom w:val="nil"/>
              <w:right w:val="nil"/>
            </w:tcBorders>
            <w:shd w:val="clear" w:color="auto" w:fill="auto"/>
            <w:noWrap/>
            <w:vAlign w:val="bottom"/>
            <w:hideMark/>
          </w:tcPr>
          <w:p w14:paraId="6EAF75D3"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13.120</w:t>
            </w:r>
          </w:p>
        </w:tc>
        <w:tc>
          <w:tcPr>
            <w:tcW w:w="656" w:type="dxa"/>
            <w:tcBorders>
              <w:top w:val="nil"/>
              <w:left w:val="nil"/>
              <w:bottom w:val="nil"/>
              <w:right w:val="nil"/>
            </w:tcBorders>
            <w:shd w:val="clear" w:color="auto" w:fill="auto"/>
            <w:noWrap/>
            <w:vAlign w:val="bottom"/>
            <w:hideMark/>
          </w:tcPr>
          <w:p w14:paraId="5C4812D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13.153</w:t>
            </w:r>
          </w:p>
        </w:tc>
        <w:tc>
          <w:tcPr>
            <w:tcW w:w="656" w:type="dxa"/>
            <w:tcBorders>
              <w:top w:val="nil"/>
              <w:left w:val="nil"/>
              <w:bottom w:val="nil"/>
              <w:right w:val="nil"/>
            </w:tcBorders>
            <w:shd w:val="clear" w:color="auto" w:fill="auto"/>
            <w:noWrap/>
            <w:vAlign w:val="bottom"/>
            <w:hideMark/>
          </w:tcPr>
          <w:p w14:paraId="5406BCCF"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13.186</w:t>
            </w:r>
          </w:p>
        </w:tc>
        <w:tc>
          <w:tcPr>
            <w:tcW w:w="656" w:type="dxa"/>
            <w:tcBorders>
              <w:top w:val="nil"/>
              <w:left w:val="nil"/>
              <w:bottom w:val="nil"/>
              <w:right w:val="nil"/>
            </w:tcBorders>
            <w:shd w:val="clear" w:color="auto" w:fill="auto"/>
            <w:noWrap/>
            <w:vAlign w:val="bottom"/>
            <w:hideMark/>
          </w:tcPr>
          <w:p w14:paraId="218625B8"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13.219</w:t>
            </w:r>
          </w:p>
        </w:tc>
        <w:tc>
          <w:tcPr>
            <w:tcW w:w="656" w:type="dxa"/>
            <w:tcBorders>
              <w:top w:val="nil"/>
              <w:left w:val="nil"/>
              <w:bottom w:val="nil"/>
              <w:right w:val="nil"/>
            </w:tcBorders>
            <w:shd w:val="clear" w:color="auto" w:fill="auto"/>
            <w:noWrap/>
            <w:vAlign w:val="bottom"/>
            <w:hideMark/>
          </w:tcPr>
          <w:p w14:paraId="3261D97D"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13.252</w:t>
            </w:r>
          </w:p>
        </w:tc>
        <w:tc>
          <w:tcPr>
            <w:tcW w:w="656" w:type="dxa"/>
            <w:tcBorders>
              <w:top w:val="nil"/>
              <w:left w:val="nil"/>
              <w:bottom w:val="nil"/>
              <w:right w:val="nil"/>
            </w:tcBorders>
            <w:shd w:val="clear" w:color="auto" w:fill="auto"/>
            <w:noWrap/>
            <w:vAlign w:val="bottom"/>
            <w:hideMark/>
          </w:tcPr>
          <w:p w14:paraId="6EE15B7C"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13.285</w:t>
            </w:r>
          </w:p>
        </w:tc>
      </w:tr>
      <w:tr w:rsidR="00114102" w:rsidRPr="002B4184" w14:paraId="1448CC3F" w14:textId="77777777" w:rsidTr="00E050F6">
        <w:trPr>
          <w:trHeight w:val="288"/>
        </w:trPr>
        <w:tc>
          <w:tcPr>
            <w:tcW w:w="4036" w:type="dxa"/>
            <w:tcBorders>
              <w:top w:val="nil"/>
              <w:left w:val="nil"/>
              <w:bottom w:val="nil"/>
              <w:right w:val="nil"/>
            </w:tcBorders>
            <w:shd w:val="clear" w:color="auto" w:fill="auto"/>
            <w:noWrap/>
            <w:vAlign w:val="bottom"/>
            <w:hideMark/>
          </w:tcPr>
          <w:p w14:paraId="79D2BCBC" w14:textId="77777777" w:rsidR="00114102" w:rsidRPr="002B4184" w:rsidRDefault="00114102" w:rsidP="00E050F6">
            <w:pPr>
              <w:widowControl/>
              <w:autoSpaceDE/>
              <w:autoSpaceDN/>
              <w:jc w:val="right"/>
              <w:rPr>
                <w:rFonts w:ascii="Calibri" w:hAnsi="Calibri" w:cs="Calibri"/>
                <w:b/>
                <w:bCs/>
                <w:sz w:val="18"/>
                <w:szCs w:val="18"/>
                <w:lang w:val="el-GR" w:eastAsia="el-GR"/>
              </w:rPr>
            </w:pPr>
          </w:p>
        </w:tc>
        <w:tc>
          <w:tcPr>
            <w:tcW w:w="896" w:type="dxa"/>
            <w:tcBorders>
              <w:top w:val="nil"/>
              <w:left w:val="nil"/>
              <w:bottom w:val="nil"/>
              <w:right w:val="nil"/>
            </w:tcBorders>
            <w:shd w:val="clear" w:color="auto" w:fill="auto"/>
            <w:vAlign w:val="bottom"/>
            <w:hideMark/>
          </w:tcPr>
          <w:p w14:paraId="249F76C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49C7B2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2D25E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913617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78DD5B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4C80A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CF0893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2CC06A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828E793" w14:textId="77777777" w:rsidR="00114102" w:rsidRPr="002B4184" w:rsidRDefault="00114102" w:rsidP="00E050F6">
            <w:pPr>
              <w:widowControl/>
              <w:autoSpaceDE/>
              <w:autoSpaceDN/>
              <w:rPr>
                <w:sz w:val="20"/>
                <w:szCs w:val="20"/>
                <w:lang w:val="el-GR" w:eastAsia="el-GR"/>
              </w:rPr>
            </w:pPr>
          </w:p>
        </w:tc>
      </w:tr>
      <w:tr w:rsidR="00114102" w:rsidRPr="002B4184" w14:paraId="104D9821" w14:textId="77777777" w:rsidTr="00E050F6">
        <w:trPr>
          <w:trHeight w:val="288"/>
        </w:trPr>
        <w:tc>
          <w:tcPr>
            <w:tcW w:w="4036" w:type="dxa"/>
            <w:tcBorders>
              <w:top w:val="nil"/>
              <w:left w:val="nil"/>
              <w:bottom w:val="nil"/>
              <w:right w:val="nil"/>
            </w:tcBorders>
            <w:shd w:val="clear" w:color="auto" w:fill="auto"/>
            <w:noWrap/>
            <w:vAlign w:val="bottom"/>
            <w:hideMark/>
          </w:tcPr>
          <w:p w14:paraId="47D03832" w14:textId="77777777" w:rsidR="00114102" w:rsidRPr="002B4184" w:rsidRDefault="00EC4462"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m3 фактурирани НИКОЛИЌ</w:t>
            </w:r>
          </w:p>
        </w:tc>
        <w:tc>
          <w:tcPr>
            <w:tcW w:w="896" w:type="dxa"/>
            <w:tcBorders>
              <w:top w:val="nil"/>
              <w:left w:val="nil"/>
              <w:bottom w:val="single" w:sz="4" w:space="0" w:color="auto"/>
              <w:right w:val="nil"/>
            </w:tcBorders>
            <w:shd w:val="clear" w:color="auto" w:fill="auto"/>
            <w:vAlign w:val="bottom"/>
            <w:hideMark/>
          </w:tcPr>
          <w:p w14:paraId="1A08AF8E" w14:textId="77777777" w:rsidR="00114102" w:rsidRPr="002B4184" w:rsidRDefault="007460D4" w:rsidP="00E050F6">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5A43A8CF"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70AFFF50"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AE2926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1175A7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7F5D03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C425B3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8B17F5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C6F9900" w14:textId="77777777" w:rsidR="00114102" w:rsidRPr="002B4184" w:rsidRDefault="00114102" w:rsidP="00E050F6">
            <w:pPr>
              <w:widowControl/>
              <w:autoSpaceDE/>
              <w:autoSpaceDN/>
              <w:rPr>
                <w:sz w:val="20"/>
                <w:szCs w:val="20"/>
                <w:lang w:val="el-GR" w:eastAsia="el-GR"/>
              </w:rPr>
            </w:pPr>
          </w:p>
        </w:tc>
      </w:tr>
      <w:tr w:rsidR="00114102" w:rsidRPr="002B4184" w14:paraId="2DC0D541" w14:textId="77777777" w:rsidTr="00E050F6">
        <w:trPr>
          <w:trHeight w:val="288"/>
        </w:trPr>
        <w:tc>
          <w:tcPr>
            <w:tcW w:w="4036" w:type="dxa"/>
            <w:tcBorders>
              <w:top w:val="nil"/>
              <w:left w:val="nil"/>
              <w:bottom w:val="nil"/>
              <w:right w:val="nil"/>
            </w:tcBorders>
            <w:shd w:val="clear" w:color="auto" w:fill="auto"/>
            <w:noWrap/>
            <w:vAlign w:val="bottom"/>
            <w:hideMark/>
          </w:tcPr>
          <w:p w14:paraId="0BD1D8AC"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0C71F82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22.075</w:t>
            </w:r>
          </w:p>
        </w:tc>
        <w:tc>
          <w:tcPr>
            <w:tcW w:w="656" w:type="dxa"/>
            <w:tcBorders>
              <w:top w:val="nil"/>
              <w:left w:val="nil"/>
              <w:bottom w:val="nil"/>
              <w:right w:val="nil"/>
            </w:tcBorders>
            <w:shd w:val="clear" w:color="auto" w:fill="auto"/>
            <w:noWrap/>
            <w:vAlign w:val="bottom"/>
            <w:hideMark/>
          </w:tcPr>
          <w:p w14:paraId="0B4AD14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04C79F2"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23.559</w:t>
            </w:r>
          </w:p>
        </w:tc>
        <w:tc>
          <w:tcPr>
            <w:tcW w:w="656" w:type="dxa"/>
            <w:tcBorders>
              <w:top w:val="nil"/>
              <w:left w:val="nil"/>
              <w:bottom w:val="nil"/>
              <w:right w:val="nil"/>
            </w:tcBorders>
            <w:shd w:val="clear" w:color="auto" w:fill="auto"/>
            <w:noWrap/>
            <w:vAlign w:val="bottom"/>
            <w:hideMark/>
          </w:tcPr>
          <w:p w14:paraId="20EF263D"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23.618</w:t>
            </w:r>
          </w:p>
        </w:tc>
        <w:tc>
          <w:tcPr>
            <w:tcW w:w="656" w:type="dxa"/>
            <w:tcBorders>
              <w:top w:val="nil"/>
              <w:left w:val="nil"/>
              <w:bottom w:val="nil"/>
              <w:right w:val="nil"/>
            </w:tcBorders>
            <w:shd w:val="clear" w:color="auto" w:fill="auto"/>
            <w:noWrap/>
            <w:vAlign w:val="bottom"/>
            <w:hideMark/>
          </w:tcPr>
          <w:p w14:paraId="119AA62A"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23.677</w:t>
            </w:r>
          </w:p>
        </w:tc>
        <w:tc>
          <w:tcPr>
            <w:tcW w:w="656" w:type="dxa"/>
            <w:tcBorders>
              <w:top w:val="nil"/>
              <w:left w:val="nil"/>
              <w:bottom w:val="nil"/>
              <w:right w:val="nil"/>
            </w:tcBorders>
            <w:shd w:val="clear" w:color="auto" w:fill="auto"/>
            <w:noWrap/>
            <w:vAlign w:val="bottom"/>
            <w:hideMark/>
          </w:tcPr>
          <w:p w14:paraId="74E54EFA"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23.736</w:t>
            </w:r>
          </w:p>
        </w:tc>
        <w:tc>
          <w:tcPr>
            <w:tcW w:w="656" w:type="dxa"/>
            <w:tcBorders>
              <w:top w:val="nil"/>
              <w:left w:val="nil"/>
              <w:bottom w:val="nil"/>
              <w:right w:val="nil"/>
            </w:tcBorders>
            <w:shd w:val="clear" w:color="auto" w:fill="auto"/>
            <w:noWrap/>
            <w:vAlign w:val="bottom"/>
            <w:hideMark/>
          </w:tcPr>
          <w:p w14:paraId="1C13D617"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23.796</w:t>
            </w:r>
          </w:p>
        </w:tc>
        <w:tc>
          <w:tcPr>
            <w:tcW w:w="656" w:type="dxa"/>
            <w:tcBorders>
              <w:top w:val="nil"/>
              <w:left w:val="nil"/>
              <w:bottom w:val="nil"/>
              <w:right w:val="nil"/>
            </w:tcBorders>
            <w:shd w:val="clear" w:color="auto" w:fill="auto"/>
            <w:noWrap/>
            <w:vAlign w:val="bottom"/>
            <w:hideMark/>
          </w:tcPr>
          <w:p w14:paraId="40090134"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23.855</w:t>
            </w:r>
          </w:p>
        </w:tc>
        <w:tc>
          <w:tcPr>
            <w:tcW w:w="656" w:type="dxa"/>
            <w:tcBorders>
              <w:top w:val="nil"/>
              <w:left w:val="nil"/>
              <w:bottom w:val="nil"/>
              <w:right w:val="nil"/>
            </w:tcBorders>
            <w:shd w:val="clear" w:color="auto" w:fill="auto"/>
            <w:noWrap/>
            <w:vAlign w:val="bottom"/>
            <w:hideMark/>
          </w:tcPr>
          <w:p w14:paraId="3480015B"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23.915</w:t>
            </w:r>
          </w:p>
        </w:tc>
      </w:tr>
      <w:tr w:rsidR="00114102" w:rsidRPr="002B4184" w14:paraId="185EEC13" w14:textId="77777777" w:rsidTr="00E050F6">
        <w:trPr>
          <w:trHeight w:val="288"/>
        </w:trPr>
        <w:tc>
          <w:tcPr>
            <w:tcW w:w="4036" w:type="dxa"/>
            <w:tcBorders>
              <w:top w:val="nil"/>
              <w:left w:val="nil"/>
              <w:bottom w:val="nil"/>
              <w:right w:val="nil"/>
            </w:tcBorders>
            <w:shd w:val="clear" w:color="auto" w:fill="auto"/>
            <w:noWrap/>
            <w:vAlign w:val="bottom"/>
            <w:hideMark/>
          </w:tcPr>
          <w:p w14:paraId="59C1E63E"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7EAACB3C"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943C08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3D94B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10.874</w:t>
            </w:r>
          </w:p>
        </w:tc>
        <w:tc>
          <w:tcPr>
            <w:tcW w:w="656" w:type="dxa"/>
            <w:tcBorders>
              <w:top w:val="nil"/>
              <w:left w:val="nil"/>
              <w:bottom w:val="nil"/>
              <w:right w:val="nil"/>
            </w:tcBorders>
            <w:shd w:val="clear" w:color="auto" w:fill="auto"/>
            <w:noWrap/>
            <w:vAlign w:val="bottom"/>
            <w:hideMark/>
          </w:tcPr>
          <w:p w14:paraId="5080228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10.901</w:t>
            </w:r>
          </w:p>
        </w:tc>
        <w:tc>
          <w:tcPr>
            <w:tcW w:w="656" w:type="dxa"/>
            <w:tcBorders>
              <w:top w:val="nil"/>
              <w:left w:val="nil"/>
              <w:bottom w:val="nil"/>
              <w:right w:val="nil"/>
            </w:tcBorders>
            <w:shd w:val="clear" w:color="auto" w:fill="auto"/>
            <w:noWrap/>
            <w:vAlign w:val="bottom"/>
            <w:hideMark/>
          </w:tcPr>
          <w:p w14:paraId="5EBA59C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10.928</w:t>
            </w:r>
          </w:p>
        </w:tc>
        <w:tc>
          <w:tcPr>
            <w:tcW w:w="656" w:type="dxa"/>
            <w:tcBorders>
              <w:top w:val="nil"/>
              <w:left w:val="nil"/>
              <w:bottom w:val="nil"/>
              <w:right w:val="nil"/>
            </w:tcBorders>
            <w:shd w:val="clear" w:color="auto" w:fill="auto"/>
            <w:noWrap/>
            <w:vAlign w:val="bottom"/>
            <w:hideMark/>
          </w:tcPr>
          <w:p w14:paraId="2E13305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10.955</w:t>
            </w:r>
          </w:p>
        </w:tc>
        <w:tc>
          <w:tcPr>
            <w:tcW w:w="656" w:type="dxa"/>
            <w:tcBorders>
              <w:top w:val="nil"/>
              <w:left w:val="nil"/>
              <w:bottom w:val="nil"/>
              <w:right w:val="nil"/>
            </w:tcBorders>
            <w:shd w:val="clear" w:color="auto" w:fill="auto"/>
            <w:noWrap/>
            <w:vAlign w:val="bottom"/>
            <w:hideMark/>
          </w:tcPr>
          <w:p w14:paraId="3132358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10.983</w:t>
            </w:r>
          </w:p>
        </w:tc>
        <w:tc>
          <w:tcPr>
            <w:tcW w:w="656" w:type="dxa"/>
            <w:tcBorders>
              <w:top w:val="nil"/>
              <w:left w:val="nil"/>
              <w:bottom w:val="nil"/>
              <w:right w:val="nil"/>
            </w:tcBorders>
            <w:shd w:val="clear" w:color="auto" w:fill="auto"/>
            <w:noWrap/>
            <w:vAlign w:val="bottom"/>
            <w:hideMark/>
          </w:tcPr>
          <w:p w14:paraId="6E3D21A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11.010</w:t>
            </w:r>
          </w:p>
        </w:tc>
        <w:tc>
          <w:tcPr>
            <w:tcW w:w="656" w:type="dxa"/>
            <w:tcBorders>
              <w:top w:val="nil"/>
              <w:left w:val="nil"/>
              <w:bottom w:val="nil"/>
              <w:right w:val="nil"/>
            </w:tcBorders>
            <w:shd w:val="clear" w:color="auto" w:fill="auto"/>
            <w:noWrap/>
            <w:vAlign w:val="bottom"/>
            <w:hideMark/>
          </w:tcPr>
          <w:p w14:paraId="3A42310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11.038</w:t>
            </w:r>
          </w:p>
        </w:tc>
      </w:tr>
      <w:tr w:rsidR="00114102" w:rsidRPr="002B4184" w14:paraId="0D207C66" w14:textId="77777777" w:rsidTr="00E050F6">
        <w:trPr>
          <w:trHeight w:val="288"/>
        </w:trPr>
        <w:tc>
          <w:tcPr>
            <w:tcW w:w="4036" w:type="dxa"/>
            <w:tcBorders>
              <w:top w:val="nil"/>
              <w:left w:val="nil"/>
              <w:bottom w:val="nil"/>
              <w:right w:val="nil"/>
            </w:tcBorders>
            <w:shd w:val="clear" w:color="auto" w:fill="auto"/>
            <w:noWrap/>
            <w:vAlign w:val="bottom"/>
            <w:hideMark/>
          </w:tcPr>
          <w:p w14:paraId="0C936049"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0CE179A9"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104F12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A45E2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10.874</w:t>
            </w:r>
          </w:p>
        </w:tc>
        <w:tc>
          <w:tcPr>
            <w:tcW w:w="656" w:type="dxa"/>
            <w:tcBorders>
              <w:top w:val="nil"/>
              <w:left w:val="nil"/>
              <w:bottom w:val="nil"/>
              <w:right w:val="nil"/>
            </w:tcBorders>
            <w:shd w:val="clear" w:color="auto" w:fill="auto"/>
            <w:noWrap/>
            <w:vAlign w:val="bottom"/>
            <w:hideMark/>
          </w:tcPr>
          <w:p w14:paraId="3DBDCB9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10.901</w:t>
            </w:r>
          </w:p>
        </w:tc>
        <w:tc>
          <w:tcPr>
            <w:tcW w:w="656" w:type="dxa"/>
            <w:tcBorders>
              <w:top w:val="nil"/>
              <w:left w:val="nil"/>
              <w:bottom w:val="nil"/>
              <w:right w:val="nil"/>
            </w:tcBorders>
            <w:shd w:val="clear" w:color="auto" w:fill="auto"/>
            <w:noWrap/>
            <w:vAlign w:val="bottom"/>
            <w:hideMark/>
          </w:tcPr>
          <w:p w14:paraId="3538921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10.928</w:t>
            </w:r>
          </w:p>
        </w:tc>
        <w:tc>
          <w:tcPr>
            <w:tcW w:w="656" w:type="dxa"/>
            <w:tcBorders>
              <w:top w:val="nil"/>
              <w:left w:val="nil"/>
              <w:bottom w:val="nil"/>
              <w:right w:val="nil"/>
            </w:tcBorders>
            <w:shd w:val="clear" w:color="auto" w:fill="auto"/>
            <w:noWrap/>
            <w:vAlign w:val="bottom"/>
            <w:hideMark/>
          </w:tcPr>
          <w:p w14:paraId="564A1AB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10.955</w:t>
            </w:r>
          </w:p>
        </w:tc>
        <w:tc>
          <w:tcPr>
            <w:tcW w:w="656" w:type="dxa"/>
            <w:tcBorders>
              <w:top w:val="nil"/>
              <w:left w:val="nil"/>
              <w:bottom w:val="nil"/>
              <w:right w:val="nil"/>
            </w:tcBorders>
            <w:shd w:val="clear" w:color="auto" w:fill="auto"/>
            <w:noWrap/>
            <w:vAlign w:val="bottom"/>
            <w:hideMark/>
          </w:tcPr>
          <w:p w14:paraId="73F05A9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10.983</w:t>
            </w:r>
          </w:p>
        </w:tc>
        <w:tc>
          <w:tcPr>
            <w:tcW w:w="656" w:type="dxa"/>
            <w:tcBorders>
              <w:top w:val="nil"/>
              <w:left w:val="nil"/>
              <w:bottom w:val="nil"/>
              <w:right w:val="nil"/>
            </w:tcBorders>
            <w:shd w:val="clear" w:color="auto" w:fill="auto"/>
            <w:noWrap/>
            <w:vAlign w:val="bottom"/>
            <w:hideMark/>
          </w:tcPr>
          <w:p w14:paraId="66D11B5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11.010</w:t>
            </w:r>
          </w:p>
        </w:tc>
        <w:tc>
          <w:tcPr>
            <w:tcW w:w="656" w:type="dxa"/>
            <w:tcBorders>
              <w:top w:val="nil"/>
              <w:left w:val="nil"/>
              <w:bottom w:val="nil"/>
              <w:right w:val="nil"/>
            </w:tcBorders>
            <w:shd w:val="clear" w:color="auto" w:fill="auto"/>
            <w:noWrap/>
            <w:vAlign w:val="bottom"/>
            <w:hideMark/>
          </w:tcPr>
          <w:p w14:paraId="7F12BE6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11.038</w:t>
            </w:r>
          </w:p>
        </w:tc>
      </w:tr>
      <w:tr w:rsidR="00114102" w:rsidRPr="002B4184" w14:paraId="02E40C29" w14:textId="77777777" w:rsidTr="00E050F6">
        <w:trPr>
          <w:trHeight w:val="288"/>
        </w:trPr>
        <w:tc>
          <w:tcPr>
            <w:tcW w:w="4036" w:type="dxa"/>
            <w:tcBorders>
              <w:top w:val="nil"/>
              <w:left w:val="nil"/>
              <w:bottom w:val="nil"/>
              <w:right w:val="nil"/>
            </w:tcBorders>
            <w:shd w:val="clear" w:color="auto" w:fill="auto"/>
            <w:noWrap/>
            <w:vAlign w:val="bottom"/>
            <w:hideMark/>
          </w:tcPr>
          <w:p w14:paraId="3251010A"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68A1A802"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CB74A9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EB551F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1.812</w:t>
            </w:r>
          </w:p>
        </w:tc>
        <w:tc>
          <w:tcPr>
            <w:tcW w:w="656" w:type="dxa"/>
            <w:tcBorders>
              <w:top w:val="nil"/>
              <w:left w:val="nil"/>
              <w:bottom w:val="nil"/>
              <w:right w:val="nil"/>
            </w:tcBorders>
            <w:shd w:val="clear" w:color="auto" w:fill="auto"/>
            <w:noWrap/>
            <w:vAlign w:val="bottom"/>
            <w:hideMark/>
          </w:tcPr>
          <w:p w14:paraId="4D16DCD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1.817</w:t>
            </w:r>
          </w:p>
        </w:tc>
        <w:tc>
          <w:tcPr>
            <w:tcW w:w="656" w:type="dxa"/>
            <w:tcBorders>
              <w:top w:val="nil"/>
              <w:left w:val="nil"/>
              <w:bottom w:val="nil"/>
              <w:right w:val="nil"/>
            </w:tcBorders>
            <w:shd w:val="clear" w:color="auto" w:fill="auto"/>
            <w:noWrap/>
            <w:vAlign w:val="bottom"/>
            <w:hideMark/>
          </w:tcPr>
          <w:p w14:paraId="0122984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1.821</w:t>
            </w:r>
          </w:p>
        </w:tc>
        <w:tc>
          <w:tcPr>
            <w:tcW w:w="656" w:type="dxa"/>
            <w:tcBorders>
              <w:top w:val="nil"/>
              <w:left w:val="nil"/>
              <w:bottom w:val="nil"/>
              <w:right w:val="nil"/>
            </w:tcBorders>
            <w:shd w:val="clear" w:color="auto" w:fill="auto"/>
            <w:noWrap/>
            <w:vAlign w:val="bottom"/>
            <w:hideMark/>
          </w:tcPr>
          <w:p w14:paraId="27384E1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1.826</w:t>
            </w:r>
          </w:p>
        </w:tc>
        <w:tc>
          <w:tcPr>
            <w:tcW w:w="656" w:type="dxa"/>
            <w:tcBorders>
              <w:top w:val="nil"/>
              <w:left w:val="nil"/>
              <w:bottom w:val="nil"/>
              <w:right w:val="nil"/>
            </w:tcBorders>
            <w:shd w:val="clear" w:color="auto" w:fill="auto"/>
            <w:noWrap/>
            <w:vAlign w:val="bottom"/>
            <w:hideMark/>
          </w:tcPr>
          <w:p w14:paraId="36184C4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1.830</w:t>
            </w:r>
          </w:p>
        </w:tc>
        <w:tc>
          <w:tcPr>
            <w:tcW w:w="656" w:type="dxa"/>
            <w:tcBorders>
              <w:top w:val="nil"/>
              <w:left w:val="nil"/>
              <w:bottom w:val="nil"/>
              <w:right w:val="nil"/>
            </w:tcBorders>
            <w:shd w:val="clear" w:color="auto" w:fill="auto"/>
            <w:noWrap/>
            <w:vAlign w:val="bottom"/>
            <w:hideMark/>
          </w:tcPr>
          <w:p w14:paraId="5D3229A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1.835</w:t>
            </w:r>
          </w:p>
        </w:tc>
        <w:tc>
          <w:tcPr>
            <w:tcW w:w="656" w:type="dxa"/>
            <w:tcBorders>
              <w:top w:val="nil"/>
              <w:left w:val="nil"/>
              <w:bottom w:val="nil"/>
              <w:right w:val="nil"/>
            </w:tcBorders>
            <w:shd w:val="clear" w:color="auto" w:fill="auto"/>
            <w:noWrap/>
            <w:vAlign w:val="bottom"/>
            <w:hideMark/>
          </w:tcPr>
          <w:p w14:paraId="68759BB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1.840</w:t>
            </w:r>
          </w:p>
        </w:tc>
      </w:tr>
      <w:tr w:rsidR="00114102" w:rsidRPr="002B4184" w14:paraId="18A35C7C" w14:textId="77777777" w:rsidTr="00E050F6">
        <w:trPr>
          <w:trHeight w:val="288"/>
        </w:trPr>
        <w:tc>
          <w:tcPr>
            <w:tcW w:w="4036" w:type="dxa"/>
            <w:tcBorders>
              <w:top w:val="nil"/>
              <w:left w:val="nil"/>
              <w:bottom w:val="nil"/>
              <w:right w:val="nil"/>
            </w:tcBorders>
            <w:shd w:val="clear" w:color="auto" w:fill="auto"/>
            <w:noWrap/>
            <w:vAlign w:val="bottom"/>
            <w:hideMark/>
          </w:tcPr>
          <w:p w14:paraId="01B32F5B" w14:textId="77777777" w:rsidR="00114102" w:rsidRPr="002B4184" w:rsidRDefault="0011410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522C5AD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AA62EC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45DC62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87F76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29E79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A6F4F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10381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E43AE9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58D4BD8" w14:textId="77777777" w:rsidR="00114102" w:rsidRPr="002B4184" w:rsidRDefault="00114102" w:rsidP="00E050F6">
            <w:pPr>
              <w:widowControl/>
              <w:autoSpaceDE/>
              <w:autoSpaceDN/>
              <w:rPr>
                <w:sz w:val="20"/>
                <w:szCs w:val="20"/>
                <w:lang w:val="el-GR" w:eastAsia="el-GR"/>
              </w:rPr>
            </w:pPr>
          </w:p>
        </w:tc>
      </w:tr>
      <w:tr w:rsidR="00114102" w:rsidRPr="002B4184" w14:paraId="05AA8758" w14:textId="77777777" w:rsidTr="00E050F6">
        <w:trPr>
          <w:trHeight w:val="288"/>
        </w:trPr>
        <w:tc>
          <w:tcPr>
            <w:tcW w:w="4036" w:type="dxa"/>
            <w:tcBorders>
              <w:top w:val="nil"/>
              <w:left w:val="nil"/>
              <w:bottom w:val="nil"/>
              <w:right w:val="nil"/>
            </w:tcBorders>
            <w:shd w:val="clear" w:color="auto" w:fill="auto"/>
            <w:noWrap/>
            <w:vAlign w:val="bottom"/>
            <w:hideMark/>
          </w:tcPr>
          <w:p w14:paraId="4E1FD1AB"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35BB780B"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3F91F8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3C511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FFFDCB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5C3078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604EF4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65D69B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8AC636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86F01F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7BADC783" w14:textId="77777777" w:rsidTr="00E050F6">
        <w:trPr>
          <w:trHeight w:val="288"/>
        </w:trPr>
        <w:tc>
          <w:tcPr>
            <w:tcW w:w="4036" w:type="dxa"/>
            <w:tcBorders>
              <w:top w:val="nil"/>
              <w:left w:val="nil"/>
              <w:bottom w:val="nil"/>
              <w:right w:val="nil"/>
            </w:tcBorders>
            <w:shd w:val="clear" w:color="auto" w:fill="auto"/>
            <w:noWrap/>
            <w:vAlign w:val="bottom"/>
            <w:hideMark/>
          </w:tcPr>
          <w:p w14:paraId="7A16FA0E"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5E83E90A"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5900B8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216632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FE5A7D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8653F4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F3837B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ABD590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D0DC97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4F5FB1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2309A12D" w14:textId="77777777" w:rsidTr="00E050F6">
        <w:trPr>
          <w:trHeight w:val="288"/>
        </w:trPr>
        <w:tc>
          <w:tcPr>
            <w:tcW w:w="4036" w:type="dxa"/>
            <w:tcBorders>
              <w:top w:val="nil"/>
              <w:left w:val="nil"/>
              <w:bottom w:val="nil"/>
              <w:right w:val="nil"/>
            </w:tcBorders>
            <w:shd w:val="clear" w:color="auto" w:fill="auto"/>
            <w:noWrap/>
            <w:vAlign w:val="bottom"/>
            <w:hideMark/>
          </w:tcPr>
          <w:p w14:paraId="54CBF4F5"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2F814B53"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E336D5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F699A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07200A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08FBDB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56EE8E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AE9DFD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93C8FC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3655F6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76C66832" w14:textId="77777777" w:rsidTr="00E050F6">
        <w:trPr>
          <w:trHeight w:val="288"/>
        </w:trPr>
        <w:tc>
          <w:tcPr>
            <w:tcW w:w="4036" w:type="dxa"/>
            <w:tcBorders>
              <w:top w:val="nil"/>
              <w:left w:val="nil"/>
              <w:bottom w:val="nil"/>
              <w:right w:val="nil"/>
            </w:tcBorders>
            <w:shd w:val="clear" w:color="auto" w:fill="auto"/>
            <w:noWrap/>
            <w:vAlign w:val="bottom"/>
            <w:hideMark/>
          </w:tcPr>
          <w:p w14:paraId="4378FC03"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Комерцијални/Индустриски</w:t>
            </w:r>
          </w:p>
        </w:tc>
        <w:tc>
          <w:tcPr>
            <w:tcW w:w="896" w:type="dxa"/>
            <w:tcBorders>
              <w:top w:val="nil"/>
              <w:left w:val="nil"/>
              <w:bottom w:val="nil"/>
              <w:right w:val="nil"/>
            </w:tcBorders>
            <w:shd w:val="clear" w:color="auto" w:fill="auto"/>
            <w:vAlign w:val="bottom"/>
            <w:hideMark/>
          </w:tcPr>
          <w:p w14:paraId="1368CF9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35.324</w:t>
            </w:r>
          </w:p>
        </w:tc>
        <w:tc>
          <w:tcPr>
            <w:tcW w:w="656" w:type="dxa"/>
            <w:tcBorders>
              <w:top w:val="nil"/>
              <w:left w:val="nil"/>
              <w:bottom w:val="nil"/>
              <w:right w:val="nil"/>
            </w:tcBorders>
            <w:shd w:val="clear" w:color="auto" w:fill="auto"/>
            <w:noWrap/>
            <w:vAlign w:val="bottom"/>
            <w:hideMark/>
          </w:tcPr>
          <w:p w14:paraId="36EFA44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27EE169"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789A3EE6"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506C01E1"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5A90E62F"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03DB83ED"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1760CF53"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77FE6DC7"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r>
      <w:tr w:rsidR="00114102" w:rsidRPr="002B4184" w14:paraId="3153DC99" w14:textId="77777777" w:rsidTr="00E050F6">
        <w:trPr>
          <w:trHeight w:val="288"/>
        </w:trPr>
        <w:tc>
          <w:tcPr>
            <w:tcW w:w="4036" w:type="dxa"/>
            <w:tcBorders>
              <w:top w:val="nil"/>
              <w:left w:val="nil"/>
              <w:bottom w:val="nil"/>
              <w:right w:val="nil"/>
            </w:tcBorders>
            <w:shd w:val="clear" w:color="auto" w:fill="auto"/>
            <w:noWrap/>
            <w:vAlign w:val="bottom"/>
            <w:hideMark/>
          </w:tcPr>
          <w:p w14:paraId="34983E93"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4FA56358"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6E10DE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DFE03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71AA654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30FBCB2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46AC7A5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61DE552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2975116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0B28A52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r>
      <w:tr w:rsidR="00114102" w:rsidRPr="002B4184" w14:paraId="03D15B63" w14:textId="77777777" w:rsidTr="00E050F6">
        <w:trPr>
          <w:trHeight w:val="288"/>
        </w:trPr>
        <w:tc>
          <w:tcPr>
            <w:tcW w:w="4036" w:type="dxa"/>
            <w:tcBorders>
              <w:top w:val="nil"/>
              <w:left w:val="nil"/>
              <w:bottom w:val="nil"/>
              <w:right w:val="nil"/>
            </w:tcBorders>
            <w:shd w:val="clear" w:color="auto" w:fill="auto"/>
            <w:noWrap/>
            <w:vAlign w:val="bottom"/>
            <w:hideMark/>
          </w:tcPr>
          <w:p w14:paraId="7942ABDA"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0DC7B4F9"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17661C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92581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0A4AAF7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6E3B4AB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73AE356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7D44ACF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4EACE1F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59649C6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r>
      <w:tr w:rsidR="00114102" w:rsidRPr="002B4184" w14:paraId="4D9A571D" w14:textId="77777777" w:rsidTr="00E050F6">
        <w:trPr>
          <w:trHeight w:val="288"/>
        </w:trPr>
        <w:tc>
          <w:tcPr>
            <w:tcW w:w="4036" w:type="dxa"/>
            <w:tcBorders>
              <w:top w:val="nil"/>
              <w:left w:val="nil"/>
              <w:bottom w:val="nil"/>
              <w:right w:val="nil"/>
            </w:tcBorders>
            <w:shd w:val="clear" w:color="auto" w:fill="auto"/>
            <w:noWrap/>
            <w:vAlign w:val="bottom"/>
            <w:hideMark/>
          </w:tcPr>
          <w:p w14:paraId="11ABA661"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Институционални</w:t>
            </w:r>
          </w:p>
        </w:tc>
        <w:tc>
          <w:tcPr>
            <w:tcW w:w="896" w:type="dxa"/>
            <w:tcBorders>
              <w:top w:val="nil"/>
              <w:left w:val="nil"/>
              <w:bottom w:val="nil"/>
              <w:right w:val="nil"/>
            </w:tcBorders>
            <w:shd w:val="clear" w:color="auto" w:fill="auto"/>
            <w:vAlign w:val="bottom"/>
            <w:hideMark/>
          </w:tcPr>
          <w:p w14:paraId="011AA0A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75929A4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434C387"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473DC020"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27005A4D"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53950B2C"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17DA709A"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321E80B7"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573CABDE"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r>
      <w:tr w:rsidR="00114102" w:rsidRPr="002B4184" w14:paraId="24684FED" w14:textId="77777777" w:rsidTr="00E050F6">
        <w:trPr>
          <w:trHeight w:val="288"/>
        </w:trPr>
        <w:tc>
          <w:tcPr>
            <w:tcW w:w="4036" w:type="dxa"/>
            <w:tcBorders>
              <w:top w:val="nil"/>
              <w:left w:val="nil"/>
              <w:bottom w:val="nil"/>
              <w:right w:val="nil"/>
            </w:tcBorders>
            <w:shd w:val="clear" w:color="auto" w:fill="auto"/>
            <w:noWrap/>
            <w:vAlign w:val="bottom"/>
            <w:hideMark/>
          </w:tcPr>
          <w:p w14:paraId="350CC9DB"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Николиќ</w:t>
            </w:r>
          </w:p>
        </w:tc>
        <w:tc>
          <w:tcPr>
            <w:tcW w:w="896" w:type="dxa"/>
            <w:tcBorders>
              <w:top w:val="nil"/>
              <w:left w:val="nil"/>
              <w:bottom w:val="nil"/>
              <w:right w:val="nil"/>
            </w:tcBorders>
            <w:shd w:val="clear" w:color="auto" w:fill="auto"/>
            <w:vAlign w:val="bottom"/>
            <w:hideMark/>
          </w:tcPr>
          <w:p w14:paraId="46A893A0"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C343C6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AFD84F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60.069</w:t>
            </w:r>
          </w:p>
        </w:tc>
        <w:tc>
          <w:tcPr>
            <w:tcW w:w="656" w:type="dxa"/>
            <w:tcBorders>
              <w:top w:val="nil"/>
              <w:left w:val="nil"/>
              <w:bottom w:val="nil"/>
              <w:right w:val="nil"/>
            </w:tcBorders>
            <w:shd w:val="clear" w:color="auto" w:fill="auto"/>
            <w:noWrap/>
            <w:vAlign w:val="bottom"/>
            <w:hideMark/>
          </w:tcPr>
          <w:p w14:paraId="3AE20FB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60.128</w:t>
            </w:r>
          </w:p>
        </w:tc>
        <w:tc>
          <w:tcPr>
            <w:tcW w:w="656" w:type="dxa"/>
            <w:tcBorders>
              <w:top w:val="nil"/>
              <w:left w:val="nil"/>
              <w:bottom w:val="nil"/>
              <w:right w:val="nil"/>
            </w:tcBorders>
            <w:shd w:val="clear" w:color="auto" w:fill="auto"/>
            <w:noWrap/>
            <w:vAlign w:val="bottom"/>
            <w:hideMark/>
          </w:tcPr>
          <w:p w14:paraId="0D824E4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60.187</w:t>
            </w:r>
          </w:p>
        </w:tc>
        <w:tc>
          <w:tcPr>
            <w:tcW w:w="656" w:type="dxa"/>
            <w:tcBorders>
              <w:top w:val="nil"/>
              <w:left w:val="nil"/>
              <w:bottom w:val="nil"/>
              <w:right w:val="nil"/>
            </w:tcBorders>
            <w:shd w:val="clear" w:color="auto" w:fill="auto"/>
            <w:noWrap/>
            <w:vAlign w:val="bottom"/>
            <w:hideMark/>
          </w:tcPr>
          <w:p w14:paraId="5B01CF5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60.246</w:t>
            </w:r>
          </w:p>
        </w:tc>
        <w:tc>
          <w:tcPr>
            <w:tcW w:w="656" w:type="dxa"/>
            <w:tcBorders>
              <w:top w:val="nil"/>
              <w:left w:val="nil"/>
              <w:bottom w:val="nil"/>
              <w:right w:val="nil"/>
            </w:tcBorders>
            <w:shd w:val="clear" w:color="auto" w:fill="auto"/>
            <w:noWrap/>
            <w:vAlign w:val="bottom"/>
            <w:hideMark/>
          </w:tcPr>
          <w:p w14:paraId="6F7CE6E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60.306</w:t>
            </w:r>
          </w:p>
        </w:tc>
        <w:tc>
          <w:tcPr>
            <w:tcW w:w="656" w:type="dxa"/>
            <w:tcBorders>
              <w:top w:val="nil"/>
              <w:left w:val="nil"/>
              <w:bottom w:val="nil"/>
              <w:right w:val="nil"/>
            </w:tcBorders>
            <w:shd w:val="clear" w:color="auto" w:fill="auto"/>
            <w:noWrap/>
            <w:vAlign w:val="bottom"/>
            <w:hideMark/>
          </w:tcPr>
          <w:p w14:paraId="25B2BD4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60.365</w:t>
            </w:r>
          </w:p>
        </w:tc>
        <w:tc>
          <w:tcPr>
            <w:tcW w:w="656" w:type="dxa"/>
            <w:tcBorders>
              <w:top w:val="nil"/>
              <w:left w:val="nil"/>
              <w:bottom w:val="nil"/>
              <w:right w:val="nil"/>
            </w:tcBorders>
            <w:shd w:val="clear" w:color="auto" w:fill="auto"/>
            <w:noWrap/>
            <w:vAlign w:val="bottom"/>
            <w:hideMark/>
          </w:tcPr>
          <w:p w14:paraId="5515123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60.425</w:t>
            </w:r>
          </w:p>
        </w:tc>
      </w:tr>
      <w:tr w:rsidR="00114102" w:rsidRPr="002B4184" w14:paraId="6D160024" w14:textId="77777777" w:rsidTr="00E050F6">
        <w:trPr>
          <w:trHeight w:val="288"/>
        </w:trPr>
        <w:tc>
          <w:tcPr>
            <w:tcW w:w="4036" w:type="dxa"/>
            <w:tcBorders>
              <w:top w:val="nil"/>
              <w:left w:val="nil"/>
              <w:bottom w:val="nil"/>
              <w:right w:val="nil"/>
            </w:tcBorders>
            <w:shd w:val="clear" w:color="auto" w:fill="auto"/>
            <w:noWrap/>
            <w:vAlign w:val="bottom"/>
            <w:hideMark/>
          </w:tcPr>
          <w:p w14:paraId="50CEF45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2E7F8A43"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6DE8071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6462D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B3053D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80CCCC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E17A85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A1A2C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FEE038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90A5971" w14:textId="77777777" w:rsidR="00114102" w:rsidRPr="002B4184" w:rsidRDefault="00114102" w:rsidP="00E050F6">
            <w:pPr>
              <w:widowControl/>
              <w:autoSpaceDE/>
              <w:autoSpaceDN/>
              <w:rPr>
                <w:sz w:val="20"/>
                <w:szCs w:val="20"/>
                <w:lang w:val="el-GR" w:eastAsia="el-GR"/>
              </w:rPr>
            </w:pPr>
          </w:p>
        </w:tc>
      </w:tr>
      <w:tr w:rsidR="00114102" w:rsidRPr="002B4184" w14:paraId="6E1D6E54" w14:textId="77777777" w:rsidTr="00E050F6">
        <w:trPr>
          <w:trHeight w:val="288"/>
        </w:trPr>
        <w:tc>
          <w:tcPr>
            <w:tcW w:w="4036" w:type="dxa"/>
            <w:tcBorders>
              <w:top w:val="nil"/>
              <w:left w:val="nil"/>
              <w:bottom w:val="nil"/>
              <w:right w:val="nil"/>
            </w:tcBorders>
            <w:shd w:val="clear" w:color="auto" w:fill="auto"/>
            <w:noWrap/>
            <w:vAlign w:val="bottom"/>
            <w:hideMark/>
          </w:tcPr>
          <w:p w14:paraId="001058D9" w14:textId="77777777" w:rsidR="00114102" w:rsidRPr="002B4184" w:rsidRDefault="00EC4462" w:rsidP="00E050F6">
            <w:pPr>
              <w:widowControl/>
              <w:autoSpaceDE/>
              <w:autoSpaceDN/>
              <w:ind w:firstLineChars="200" w:firstLine="360"/>
              <w:rPr>
                <w:rFonts w:ascii="Calibri" w:hAnsi="Calibri" w:cs="Calibri"/>
                <w:b/>
                <w:bCs/>
                <w:sz w:val="18"/>
                <w:szCs w:val="18"/>
                <w:lang w:val="el-GR" w:eastAsia="el-GR"/>
              </w:rPr>
            </w:pPr>
            <w:r>
              <w:rPr>
                <w:rFonts w:ascii="Calibri" w:hAnsi="Calibri" w:cs="Calibri"/>
                <w:b/>
                <w:bCs/>
                <w:sz w:val="18"/>
                <w:szCs w:val="18"/>
                <w:lang w:val="mk-MK" w:eastAsia="el-GR"/>
              </w:rPr>
              <w:t>Вкупно фактурирани</w:t>
            </w:r>
          </w:p>
        </w:tc>
        <w:tc>
          <w:tcPr>
            <w:tcW w:w="896" w:type="dxa"/>
            <w:tcBorders>
              <w:top w:val="nil"/>
              <w:left w:val="nil"/>
              <w:bottom w:val="nil"/>
              <w:right w:val="nil"/>
            </w:tcBorders>
            <w:shd w:val="clear" w:color="auto" w:fill="auto"/>
            <w:vAlign w:val="bottom"/>
            <w:hideMark/>
          </w:tcPr>
          <w:p w14:paraId="0E2D2260" w14:textId="77777777" w:rsidR="00114102" w:rsidRPr="002B4184" w:rsidRDefault="00114102" w:rsidP="00E050F6">
            <w:pPr>
              <w:widowControl/>
              <w:autoSpaceDE/>
              <w:autoSpaceDN/>
              <w:ind w:firstLineChars="200" w:firstLine="360"/>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748C706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AC1EBE5"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352.273</w:t>
            </w:r>
          </w:p>
        </w:tc>
        <w:tc>
          <w:tcPr>
            <w:tcW w:w="656" w:type="dxa"/>
            <w:tcBorders>
              <w:top w:val="nil"/>
              <w:left w:val="nil"/>
              <w:bottom w:val="nil"/>
              <w:right w:val="nil"/>
            </w:tcBorders>
            <w:shd w:val="clear" w:color="auto" w:fill="auto"/>
            <w:noWrap/>
            <w:vAlign w:val="bottom"/>
            <w:hideMark/>
          </w:tcPr>
          <w:p w14:paraId="0C837FFE"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353.299</w:t>
            </w:r>
          </w:p>
        </w:tc>
        <w:tc>
          <w:tcPr>
            <w:tcW w:w="656" w:type="dxa"/>
            <w:tcBorders>
              <w:top w:val="nil"/>
              <w:left w:val="nil"/>
              <w:bottom w:val="nil"/>
              <w:right w:val="nil"/>
            </w:tcBorders>
            <w:shd w:val="clear" w:color="auto" w:fill="auto"/>
            <w:noWrap/>
            <w:vAlign w:val="bottom"/>
            <w:hideMark/>
          </w:tcPr>
          <w:p w14:paraId="2BD1F7E9"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354.325</w:t>
            </w:r>
          </w:p>
        </w:tc>
        <w:tc>
          <w:tcPr>
            <w:tcW w:w="656" w:type="dxa"/>
            <w:tcBorders>
              <w:top w:val="nil"/>
              <w:left w:val="nil"/>
              <w:bottom w:val="nil"/>
              <w:right w:val="nil"/>
            </w:tcBorders>
            <w:shd w:val="clear" w:color="auto" w:fill="auto"/>
            <w:noWrap/>
            <w:vAlign w:val="bottom"/>
            <w:hideMark/>
          </w:tcPr>
          <w:p w14:paraId="312067CF"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355.353</w:t>
            </w:r>
          </w:p>
        </w:tc>
        <w:tc>
          <w:tcPr>
            <w:tcW w:w="656" w:type="dxa"/>
            <w:tcBorders>
              <w:top w:val="nil"/>
              <w:left w:val="nil"/>
              <w:bottom w:val="nil"/>
              <w:right w:val="nil"/>
            </w:tcBorders>
            <w:shd w:val="clear" w:color="auto" w:fill="auto"/>
            <w:noWrap/>
            <w:vAlign w:val="bottom"/>
            <w:hideMark/>
          </w:tcPr>
          <w:p w14:paraId="433B3296"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356.383</w:t>
            </w:r>
          </w:p>
        </w:tc>
        <w:tc>
          <w:tcPr>
            <w:tcW w:w="656" w:type="dxa"/>
            <w:tcBorders>
              <w:top w:val="nil"/>
              <w:left w:val="nil"/>
              <w:bottom w:val="nil"/>
              <w:right w:val="nil"/>
            </w:tcBorders>
            <w:shd w:val="clear" w:color="auto" w:fill="auto"/>
            <w:noWrap/>
            <w:vAlign w:val="bottom"/>
            <w:hideMark/>
          </w:tcPr>
          <w:p w14:paraId="51107BC8"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357.414</w:t>
            </w:r>
          </w:p>
        </w:tc>
        <w:tc>
          <w:tcPr>
            <w:tcW w:w="656" w:type="dxa"/>
            <w:tcBorders>
              <w:top w:val="nil"/>
              <w:left w:val="nil"/>
              <w:bottom w:val="nil"/>
              <w:right w:val="nil"/>
            </w:tcBorders>
            <w:shd w:val="clear" w:color="auto" w:fill="auto"/>
            <w:noWrap/>
            <w:vAlign w:val="bottom"/>
            <w:hideMark/>
          </w:tcPr>
          <w:p w14:paraId="006998F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358.446</w:t>
            </w:r>
          </w:p>
        </w:tc>
      </w:tr>
    </w:tbl>
    <w:p w14:paraId="7A1E745D" w14:textId="77777777" w:rsidR="00114102" w:rsidRPr="002B4184" w:rsidRDefault="00114102" w:rsidP="00114102">
      <w:pPr>
        <w:widowControl/>
        <w:autoSpaceDE/>
        <w:autoSpaceDN/>
        <w:jc w:val="both"/>
        <w:rPr>
          <w:rFonts w:ascii="Calibri" w:hAnsi="Calibri" w:cs="Calibri"/>
          <w:color w:val="222222"/>
          <w:shd w:val="clear" w:color="auto" w:fill="FFFFFF"/>
        </w:rPr>
      </w:pPr>
    </w:p>
    <w:p w14:paraId="7D6318EE" w14:textId="77777777" w:rsidR="00114102" w:rsidRPr="002B4184" w:rsidRDefault="00114102" w:rsidP="00114102">
      <w:pPr>
        <w:widowControl/>
        <w:autoSpaceDE/>
        <w:autoSpaceDN/>
        <w:jc w:val="both"/>
        <w:rPr>
          <w:rFonts w:ascii="Calibri" w:hAnsi="Calibri" w:cs="Calibri"/>
          <w:color w:val="222222"/>
          <w:shd w:val="clear" w:color="auto" w:fill="FFFFFF"/>
        </w:rPr>
      </w:pPr>
    </w:p>
    <w:p w14:paraId="5DC05A1F"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74E3440" w14:textId="77777777" w:rsidR="00114102" w:rsidRPr="002B4184" w:rsidRDefault="00114102" w:rsidP="00114102">
      <w:pPr>
        <w:widowControl/>
        <w:autoSpaceDE/>
        <w:autoSpaceDN/>
        <w:jc w:val="both"/>
        <w:rPr>
          <w:rFonts w:ascii="Calibri" w:hAnsi="Calibri" w:cs="Calibri"/>
          <w:color w:val="222222"/>
          <w:shd w:val="clear" w:color="auto" w:fill="FFFFFF"/>
        </w:rPr>
      </w:pPr>
    </w:p>
    <w:p w14:paraId="4E373EAF"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86CABB2"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C03A9A0" w14:textId="77777777" w:rsidR="00114102" w:rsidRPr="002B4184" w:rsidRDefault="00114102" w:rsidP="00114102">
      <w:pPr>
        <w:widowControl/>
        <w:autoSpaceDE/>
        <w:autoSpaceDN/>
        <w:jc w:val="both"/>
        <w:rPr>
          <w:rFonts w:ascii="Calibri" w:hAnsi="Calibri" w:cs="Calibri"/>
          <w:color w:val="222222"/>
          <w:shd w:val="clear" w:color="auto" w:fill="FFFFFF"/>
        </w:rPr>
      </w:pPr>
    </w:p>
    <w:p w14:paraId="738F306B" w14:textId="77777777" w:rsidR="00114102" w:rsidRPr="002B4184" w:rsidRDefault="00114102" w:rsidP="00114102">
      <w:pPr>
        <w:widowControl/>
        <w:autoSpaceDE/>
        <w:autoSpaceDN/>
        <w:jc w:val="both"/>
        <w:rPr>
          <w:rFonts w:ascii="Calibri" w:hAnsi="Calibri" w:cs="Calibri"/>
          <w:color w:val="222222"/>
          <w:shd w:val="clear" w:color="auto" w:fill="FFFFFF"/>
        </w:rPr>
      </w:pPr>
    </w:p>
    <w:p w14:paraId="57417C25" w14:textId="77777777" w:rsidR="00114102" w:rsidRPr="002B4184" w:rsidRDefault="00114102" w:rsidP="00114102">
      <w:pPr>
        <w:widowControl/>
        <w:autoSpaceDE/>
        <w:autoSpaceDN/>
        <w:jc w:val="both"/>
        <w:rPr>
          <w:rFonts w:ascii="Calibri" w:hAnsi="Calibri" w:cs="Calibri"/>
          <w:color w:val="222222"/>
          <w:shd w:val="clear" w:color="auto" w:fill="FFFFFF"/>
        </w:rPr>
      </w:pPr>
    </w:p>
    <w:p w14:paraId="06447A47" w14:textId="77777777" w:rsidR="00114102" w:rsidRPr="002B4184" w:rsidRDefault="00114102" w:rsidP="00114102">
      <w:pPr>
        <w:widowControl/>
        <w:autoSpaceDE/>
        <w:autoSpaceDN/>
        <w:jc w:val="both"/>
        <w:rPr>
          <w:rFonts w:ascii="Calibri" w:hAnsi="Calibri" w:cs="Calibri"/>
          <w:color w:val="222222"/>
          <w:shd w:val="clear" w:color="auto" w:fill="FFFFFF"/>
        </w:rPr>
      </w:pPr>
    </w:p>
    <w:p w14:paraId="0C139950" w14:textId="77777777" w:rsidR="00114102" w:rsidRPr="002B4184" w:rsidRDefault="00114102" w:rsidP="00114102">
      <w:pPr>
        <w:widowControl/>
        <w:autoSpaceDE/>
        <w:autoSpaceDN/>
        <w:jc w:val="both"/>
        <w:rPr>
          <w:rFonts w:ascii="Calibri" w:hAnsi="Calibri" w:cs="Calibri"/>
          <w:color w:val="222222"/>
          <w:shd w:val="clear" w:color="auto" w:fill="FFFFFF"/>
        </w:rPr>
      </w:pPr>
    </w:p>
    <w:p w14:paraId="1284DE4A" w14:textId="77777777" w:rsidR="00114102" w:rsidRPr="002B4184" w:rsidRDefault="00114102" w:rsidP="00114102">
      <w:pPr>
        <w:widowControl/>
        <w:autoSpaceDE/>
        <w:autoSpaceDN/>
        <w:jc w:val="both"/>
        <w:rPr>
          <w:rFonts w:ascii="Calibri" w:hAnsi="Calibri" w:cs="Calibri"/>
          <w:color w:val="222222"/>
          <w:shd w:val="clear" w:color="auto" w:fill="FFFFFF"/>
        </w:rPr>
      </w:pPr>
    </w:p>
    <w:tbl>
      <w:tblPr>
        <w:tblpPr w:leftFromText="181" w:rightFromText="181" w:horzAnchor="page" w:tblpXSpec="center" w:tblpYSpec="top"/>
        <w:tblOverlap w:val="never"/>
        <w:tblW w:w="10180" w:type="dxa"/>
        <w:tblLook w:val="04A0" w:firstRow="1" w:lastRow="0" w:firstColumn="1" w:lastColumn="0" w:noHBand="0" w:noVBand="1"/>
      </w:tblPr>
      <w:tblGrid>
        <w:gridCol w:w="4036"/>
        <w:gridCol w:w="1122"/>
        <w:gridCol w:w="664"/>
        <w:gridCol w:w="812"/>
        <w:gridCol w:w="812"/>
        <w:gridCol w:w="812"/>
        <w:gridCol w:w="812"/>
        <w:gridCol w:w="812"/>
        <w:gridCol w:w="812"/>
        <w:gridCol w:w="812"/>
      </w:tblGrid>
      <w:tr w:rsidR="00114102" w:rsidRPr="002B4184" w14:paraId="66DC235B" w14:textId="77777777" w:rsidTr="00E050F6">
        <w:trPr>
          <w:trHeight w:val="288"/>
        </w:trPr>
        <w:tc>
          <w:tcPr>
            <w:tcW w:w="4036" w:type="dxa"/>
            <w:tcBorders>
              <w:top w:val="nil"/>
              <w:left w:val="nil"/>
              <w:bottom w:val="nil"/>
              <w:right w:val="nil"/>
            </w:tcBorders>
            <w:shd w:val="clear" w:color="auto" w:fill="auto"/>
            <w:noWrap/>
            <w:vAlign w:val="bottom"/>
            <w:hideMark/>
          </w:tcPr>
          <w:p w14:paraId="0E5080D9" w14:textId="77777777" w:rsidR="00114102" w:rsidRPr="002B4184" w:rsidRDefault="00114102" w:rsidP="00E050F6">
            <w:pPr>
              <w:widowControl/>
              <w:autoSpaceDE/>
              <w:autoSpaceDN/>
              <w:rPr>
                <w:sz w:val="24"/>
                <w:szCs w:val="24"/>
                <w:lang w:val="el-GR" w:eastAsia="el-GR"/>
              </w:rPr>
            </w:pPr>
          </w:p>
        </w:tc>
        <w:tc>
          <w:tcPr>
            <w:tcW w:w="896" w:type="dxa"/>
            <w:tcBorders>
              <w:top w:val="nil"/>
              <w:left w:val="nil"/>
              <w:bottom w:val="nil"/>
              <w:right w:val="nil"/>
            </w:tcBorders>
            <w:shd w:val="clear" w:color="auto" w:fill="auto"/>
            <w:vAlign w:val="bottom"/>
            <w:hideMark/>
          </w:tcPr>
          <w:p w14:paraId="416BBA2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CD0ED3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628B842"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2040</w:t>
            </w:r>
          </w:p>
        </w:tc>
        <w:tc>
          <w:tcPr>
            <w:tcW w:w="656" w:type="dxa"/>
            <w:tcBorders>
              <w:top w:val="nil"/>
              <w:left w:val="nil"/>
              <w:bottom w:val="nil"/>
              <w:right w:val="nil"/>
            </w:tcBorders>
            <w:shd w:val="clear" w:color="auto" w:fill="auto"/>
            <w:noWrap/>
            <w:vAlign w:val="bottom"/>
            <w:hideMark/>
          </w:tcPr>
          <w:p w14:paraId="7331AA0B"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2041</w:t>
            </w:r>
          </w:p>
        </w:tc>
        <w:tc>
          <w:tcPr>
            <w:tcW w:w="656" w:type="dxa"/>
            <w:tcBorders>
              <w:top w:val="nil"/>
              <w:left w:val="nil"/>
              <w:bottom w:val="nil"/>
              <w:right w:val="nil"/>
            </w:tcBorders>
            <w:shd w:val="clear" w:color="auto" w:fill="auto"/>
            <w:noWrap/>
            <w:vAlign w:val="bottom"/>
            <w:hideMark/>
          </w:tcPr>
          <w:p w14:paraId="535561AE"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2042</w:t>
            </w:r>
          </w:p>
        </w:tc>
        <w:tc>
          <w:tcPr>
            <w:tcW w:w="656" w:type="dxa"/>
            <w:tcBorders>
              <w:top w:val="nil"/>
              <w:left w:val="nil"/>
              <w:bottom w:val="nil"/>
              <w:right w:val="nil"/>
            </w:tcBorders>
            <w:shd w:val="clear" w:color="auto" w:fill="auto"/>
            <w:noWrap/>
            <w:vAlign w:val="bottom"/>
            <w:hideMark/>
          </w:tcPr>
          <w:p w14:paraId="0D912974"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2043</w:t>
            </w:r>
          </w:p>
        </w:tc>
        <w:tc>
          <w:tcPr>
            <w:tcW w:w="656" w:type="dxa"/>
            <w:tcBorders>
              <w:top w:val="nil"/>
              <w:left w:val="nil"/>
              <w:bottom w:val="nil"/>
              <w:right w:val="nil"/>
            </w:tcBorders>
            <w:shd w:val="clear" w:color="auto" w:fill="auto"/>
            <w:noWrap/>
            <w:vAlign w:val="bottom"/>
            <w:hideMark/>
          </w:tcPr>
          <w:p w14:paraId="14F0076F"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2044</w:t>
            </w:r>
          </w:p>
        </w:tc>
        <w:tc>
          <w:tcPr>
            <w:tcW w:w="656" w:type="dxa"/>
            <w:tcBorders>
              <w:top w:val="nil"/>
              <w:left w:val="nil"/>
              <w:bottom w:val="nil"/>
              <w:right w:val="nil"/>
            </w:tcBorders>
            <w:shd w:val="clear" w:color="auto" w:fill="auto"/>
            <w:noWrap/>
            <w:vAlign w:val="bottom"/>
            <w:hideMark/>
          </w:tcPr>
          <w:p w14:paraId="5759DAF4"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2045</w:t>
            </w:r>
          </w:p>
        </w:tc>
        <w:tc>
          <w:tcPr>
            <w:tcW w:w="656" w:type="dxa"/>
            <w:tcBorders>
              <w:top w:val="nil"/>
              <w:left w:val="nil"/>
              <w:bottom w:val="nil"/>
              <w:right w:val="nil"/>
            </w:tcBorders>
            <w:shd w:val="clear" w:color="auto" w:fill="auto"/>
            <w:noWrap/>
            <w:vAlign w:val="bottom"/>
            <w:hideMark/>
          </w:tcPr>
          <w:p w14:paraId="2D31B43C"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2046</w:t>
            </w:r>
          </w:p>
        </w:tc>
      </w:tr>
      <w:tr w:rsidR="00114102" w:rsidRPr="002B4184" w14:paraId="52EC701D" w14:textId="77777777" w:rsidTr="00E050F6">
        <w:trPr>
          <w:trHeight w:val="288"/>
        </w:trPr>
        <w:tc>
          <w:tcPr>
            <w:tcW w:w="4036" w:type="dxa"/>
            <w:tcBorders>
              <w:top w:val="nil"/>
              <w:left w:val="nil"/>
              <w:bottom w:val="nil"/>
              <w:right w:val="nil"/>
            </w:tcBorders>
            <w:shd w:val="clear" w:color="auto" w:fill="auto"/>
            <w:noWrap/>
            <w:vAlign w:val="bottom"/>
            <w:hideMark/>
          </w:tcPr>
          <w:p w14:paraId="264557CA" w14:textId="77777777" w:rsidR="00114102" w:rsidRPr="002B4184" w:rsidRDefault="0011410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ПОБАРУВАЧКА на водоснабдување</w:t>
            </w:r>
          </w:p>
        </w:tc>
        <w:tc>
          <w:tcPr>
            <w:tcW w:w="896" w:type="dxa"/>
            <w:tcBorders>
              <w:top w:val="nil"/>
              <w:left w:val="nil"/>
              <w:bottom w:val="nil"/>
              <w:right w:val="nil"/>
            </w:tcBorders>
            <w:shd w:val="clear" w:color="auto" w:fill="auto"/>
            <w:vAlign w:val="bottom"/>
            <w:hideMark/>
          </w:tcPr>
          <w:p w14:paraId="4D45B247" w14:textId="77777777" w:rsidR="00114102" w:rsidRPr="002B4184" w:rsidRDefault="00114102" w:rsidP="00E050F6">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5D53C1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06F0037"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21</w:t>
            </w:r>
          </w:p>
        </w:tc>
        <w:tc>
          <w:tcPr>
            <w:tcW w:w="656" w:type="dxa"/>
            <w:tcBorders>
              <w:top w:val="nil"/>
              <w:left w:val="nil"/>
              <w:bottom w:val="nil"/>
              <w:right w:val="nil"/>
            </w:tcBorders>
            <w:shd w:val="clear" w:color="auto" w:fill="auto"/>
            <w:noWrap/>
            <w:vAlign w:val="bottom"/>
            <w:hideMark/>
          </w:tcPr>
          <w:p w14:paraId="1D683139"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22</w:t>
            </w:r>
          </w:p>
        </w:tc>
        <w:tc>
          <w:tcPr>
            <w:tcW w:w="656" w:type="dxa"/>
            <w:tcBorders>
              <w:top w:val="nil"/>
              <w:left w:val="nil"/>
              <w:bottom w:val="nil"/>
              <w:right w:val="nil"/>
            </w:tcBorders>
            <w:shd w:val="clear" w:color="auto" w:fill="auto"/>
            <w:noWrap/>
            <w:vAlign w:val="bottom"/>
            <w:hideMark/>
          </w:tcPr>
          <w:p w14:paraId="4135191F"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23</w:t>
            </w:r>
          </w:p>
        </w:tc>
        <w:tc>
          <w:tcPr>
            <w:tcW w:w="656" w:type="dxa"/>
            <w:tcBorders>
              <w:top w:val="nil"/>
              <w:left w:val="nil"/>
              <w:bottom w:val="nil"/>
              <w:right w:val="nil"/>
            </w:tcBorders>
            <w:shd w:val="clear" w:color="auto" w:fill="auto"/>
            <w:noWrap/>
            <w:vAlign w:val="bottom"/>
            <w:hideMark/>
          </w:tcPr>
          <w:p w14:paraId="2D1183B1"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24</w:t>
            </w:r>
          </w:p>
        </w:tc>
        <w:tc>
          <w:tcPr>
            <w:tcW w:w="656" w:type="dxa"/>
            <w:tcBorders>
              <w:top w:val="nil"/>
              <w:left w:val="nil"/>
              <w:bottom w:val="nil"/>
              <w:right w:val="nil"/>
            </w:tcBorders>
            <w:shd w:val="clear" w:color="auto" w:fill="auto"/>
            <w:noWrap/>
            <w:vAlign w:val="bottom"/>
            <w:hideMark/>
          </w:tcPr>
          <w:p w14:paraId="13F5F771"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25</w:t>
            </w:r>
          </w:p>
        </w:tc>
        <w:tc>
          <w:tcPr>
            <w:tcW w:w="656" w:type="dxa"/>
            <w:tcBorders>
              <w:top w:val="nil"/>
              <w:left w:val="nil"/>
              <w:bottom w:val="nil"/>
              <w:right w:val="nil"/>
            </w:tcBorders>
            <w:shd w:val="clear" w:color="auto" w:fill="auto"/>
            <w:noWrap/>
            <w:vAlign w:val="bottom"/>
            <w:hideMark/>
          </w:tcPr>
          <w:p w14:paraId="5E22713B"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26</w:t>
            </w:r>
          </w:p>
        </w:tc>
        <w:tc>
          <w:tcPr>
            <w:tcW w:w="656" w:type="dxa"/>
            <w:tcBorders>
              <w:top w:val="nil"/>
              <w:left w:val="nil"/>
              <w:bottom w:val="nil"/>
              <w:right w:val="nil"/>
            </w:tcBorders>
            <w:shd w:val="clear" w:color="auto" w:fill="auto"/>
            <w:noWrap/>
            <w:vAlign w:val="bottom"/>
            <w:hideMark/>
          </w:tcPr>
          <w:p w14:paraId="6A5ED3B3"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27</w:t>
            </w:r>
          </w:p>
        </w:tc>
      </w:tr>
      <w:tr w:rsidR="00114102" w:rsidRPr="002B4184" w14:paraId="47458D0C" w14:textId="77777777" w:rsidTr="00E050F6">
        <w:trPr>
          <w:trHeight w:val="288"/>
        </w:trPr>
        <w:tc>
          <w:tcPr>
            <w:tcW w:w="4036" w:type="dxa"/>
            <w:tcBorders>
              <w:top w:val="nil"/>
              <w:left w:val="nil"/>
              <w:bottom w:val="nil"/>
              <w:right w:val="nil"/>
            </w:tcBorders>
            <w:shd w:val="clear" w:color="auto" w:fill="auto"/>
            <w:noWrap/>
            <w:vAlign w:val="bottom"/>
            <w:hideMark/>
          </w:tcPr>
          <w:p w14:paraId="5395EC90" w14:textId="77777777" w:rsidR="00114102" w:rsidRPr="002B4184" w:rsidRDefault="00114102" w:rsidP="00E050F6">
            <w:pPr>
              <w:widowControl/>
              <w:autoSpaceDE/>
              <w:autoSpaceDN/>
              <w:jc w:val="center"/>
              <w:rPr>
                <w:rFonts w:ascii="Calibri" w:hAnsi="Calibri" w:cs="Calibri"/>
                <w:b/>
                <w:bCs/>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39A13CF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AC6B6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A0430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39294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F0932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C4A38A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6B3CD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B09374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B9B7E34" w14:textId="77777777" w:rsidR="00114102" w:rsidRPr="002B4184" w:rsidRDefault="00114102" w:rsidP="00E050F6">
            <w:pPr>
              <w:widowControl/>
              <w:autoSpaceDE/>
              <w:autoSpaceDN/>
              <w:rPr>
                <w:sz w:val="20"/>
                <w:szCs w:val="20"/>
                <w:lang w:val="el-GR" w:eastAsia="el-GR"/>
              </w:rPr>
            </w:pPr>
          </w:p>
        </w:tc>
      </w:tr>
      <w:tr w:rsidR="00114102" w:rsidRPr="002B4184" w14:paraId="23B4D5A4" w14:textId="77777777" w:rsidTr="00E050F6">
        <w:trPr>
          <w:trHeight w:val="288"/>
        </w:trPr>
        <w:tc>
          <w:tcPr>
            <w:tcW w:w="4036" w:type="dxa"/>
            <w:tcBorders>
              <w:top w:val="nil"/>
              <w:left w:val="nil"/>
              <w:bottom w:val="nil"/>
              <w:right w:val="nil"/>
            </w:tcBorders>
            <w:shd w:val="clear" w:color="auto" w:fill="auto"/>
            <w:noWrap/>
            <w:vAlign w:val="bottom"/>
            <w:hideMark/>
          </w:tcPr>
          <w:p w14:paraId="5240DE73" w14:textId="77777777" w:rsidR="00114102" w:rsidRPr="002B4184" w:rsidRDefault="00114102" w:rsidP="00E050F6">
            <w:pPr>
              <w:widowControl/>
              <w:autoSpaceDE/>
              <w:autoSpaceDN/>
              <w:rPr>
                <w:sz w:val="20"/>
                <w:szCs w:val="20"/>
                <w:lang w:val="el-GR" w:eastAsia="el-GR"/>
              </w:rPr>
            </w:pPr>
          </w:p>
        </w:tc>
        <w:tc>
          <w:tcPr>
            <w:tcW w:w="896" w:type="dxa"/>
            <w:tcBorders>
              <w:top w:val="nil"/>
              <w:left w:val="nil"/>
              <w:bottom w:val="nil"/>
              <w:right w:val="nil"/>
            </w:tcBorders>
            <w:shd w:val="clear" w:color="auto" w:fill="auto"/>
            <w:vAlign w:val="bottom"/>
            <w:hideMark/>
          </w:tcPr>
          <w:p w14:paraId="1DA2BA7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D9500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9DF4D9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AFA2A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AFF6E2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431C2A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406786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47116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7305DD" w14:textId="77777777" w:rsidR="00114102" w:rsidRPr="002B4184" w:rsidRDefault="00114102" w:rsidP="00E050F6">
            <w:pPr>
              <w:widowControl/>
              <w:autoSpaceDE/>
              <w:autoSpaceDN/>
              <w:rPr>
                <w:sz w:val="20"/>
                <w:szCs w:val="20"/>
                <w:lang w:val="el-GR" w:eastAsia="el-GR"/>
              </w:rPr>
            </w:pPr>
          </w:p>
        </w:tc>
      </w:tr>
      <w:tr w:rsidR="00114102" w:rsidRPr="002B4184" w14:paraId="3ED0BDE2" w14:textId="77777777" w:rsidTr="00E050F6">
        <w:trPr>
          <w:trHeight w:val="288"/>
        </w:trPr>
        <w:tc>
          <w:tcPr>
            <w:tcW w:w="4036" w:type="dxa"/>
            <w:tcBorders>
              <w:top w:val="nil"/>
              <w:left w:val="nil"/>
              <w:bottom w:val="nil"/>
              <w:right w:val="nil"/>
            </w:tcBorders>
            <w:shd w:val="clear" w:color="auto" w:fill="auto"/>
            <w:noWrap/>
            <w:vAlign w:val="bottom"/>
            <w:hideMark/>
          </w:tcPr>
          <w:p w14:paraId="6B74ACB2"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896" w:type="dxa"/>
            <w:tcBorders>
              <w:top w:val="nil"/>
              <w:left w:val="nil"/>
              <w:bottom w:val="nil"/>
              <w:right w:val="nil"/>
            </w:tcBorders>
            <w:shd w:val="clear" w:color="auto" w:fill="auto"/>
            <w:vAlign w:val="bottom"/>
            <w:hideMark/>
          </w:tcPr>
          <w:p w14:paraId="76122ABD" w14:textId="77777777" w:rsidR="00114102" w:rsidRPr="002B4184" w:rsidRDefault="00EC4462"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1FE7B17"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AC4E08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DE62CE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54700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5BAB6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3CB012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DF82F9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46F924" w14:textId="77777777" w:rsidR="00114102" w:rsidRPr="002B4184" w:rsidRDefault="00114102" w:rsidP="00E050F6">
            <w:pPr>
              <w:widowControl/>
              <w:autoSpaceDE/>
              <w:autoSpaceDN/>
              <w:rPr>
                <w:sz w:val="20"/>
                <w:szCs w:val="20"/>
                <w:lang w:val="el-GR" w:eastAsia="el-GR"/>
              </w:rPr>
            </w:pPr>
          </w:p>
        </w:tc>
      </w:tr>
      <w:tr w:rsidR="00114102" w:rsidRPr="002B4184" w14:paraId="026AFBB0" w14:textId="77777777" w:rsidTr="00E050F6">
        <w:trPr>
          <w:trHeight w:val="288"/>
        </w:trPr>
        <w:tc>
          <w:tcPr>
            <w:tcW w:w="4036" w:type="dxa"/>
            <w:tcBorders>
              <w:top w:val="nil"/>
              <w:left w:val="nil"/>
              <w:bottom w:val="nil"/>
              <w:right w:val="nil"/>
            </w:tcBorders>
            <w:shd w:val="clear" w:color="auto" w:fill="auto"/>
            <w:noWrap/>
            <w:vAlign w:val="bottom"/>
            <w:hideMark/>
          </w:tcPr>
          <w:p w14:paraId="69115ED7"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Постојано население</w:t>
            </w:r>
          </w:p>
        </w:tc>
        <w:tc>
          <w:tcPr>
            <w:tcW w:w="896" w:type="dxa"/>
            <w:tcBorders>
              <w:top w:val="nil"/>
              <w:left w:val="nil"/>
              <w:bottom w:val="nil"/>
              <w:right w:val="nil"/>
            </w:tcBorders>
            <w:shd w:val="clear" w:color="auto" w:fill="auto"/>
            <w:vAlign w:val="bottom"/>
            <w:hideMark/>
          </w:tcPr>
          <w:p w14:paraId="5A7052D8"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22270229"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4D8AA2A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3.156</w:t>
            </w:r>
          </w:p>
        </w:tc>
        <w:tc>
          <w:tcPr>
            <w:tcW w:w="656" w:type="dxa"/>
            <w:tcBorders>
              <w:top w:val="nil"/>
              <w:left w:val="nil"/>
              <w:bottom w:val="nil"/>
              <w:right w:val="nil"/>
            </w:tcBorders>
            <w:shd w:val="clear" w:color="auto" w:fill="auto"/>
            <w:noWrap/>
            <w:vAlign w:val="bottom"/>
            <w:hideMark/>
          </w:tcPr>
          <w:p w14:paraId="5A8DDC1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3.164</w:t>
            </w:r>
          </w:p>
        </w:tc>
        <w:tc>
          <w:tcPr>
            <w:tcW w:w="656" w:type="dxa"/>
            <w:tcBorders>
              <w:top w:val="nil"/>
              <w:left w:val="nil"/>
              <w:bottom w:val="nil"/>
              <w:right w:val="nil"/>
            </w:tcBorders>
            <w:shd w:val="clear" w:color="auto" w:fill="auto"/>
            <w:noWrap/>
            <w:vAlign w:val="bottom"/>
            <w:hideMark/>
          </w:tcPr>
          <w:p w14:paraId="0F425EB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3.172</w:t>
            </w:r>
          </w:p>
        </w:tc>
        <w:tc>
          <w:tcPr>
            <w:tcW w:w="656" w:type="dxa"/>
            <w:tcBorders>
              <w:top w:val="nil"/>
              <w:left w:val="nil"/>
              <w:bottom w:val="nil"/>
              <w:right w:val="nil"/>
            </w:tcBorders>
            <w:shd w:val="clear" w:color="auto" w:fill="auto"/>
            <w:noWrap/>
            <w:vAlign w:val="bottom"/>
            <w:hideMark/>
          </w:tcPr>
          <w:p w14:paraId="00394B7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3.180</w:t>
            </w:r>
          </w:p>
        </w:tc>
        <w:tc>
          <w:tcPr>
            <w:tcW w:w="656" w:type="dxa"/>
            <w:tcBorders>
              <w:top w:val="nil"/>
              <w:left w:val="nil"/>
              <w:bottom w:val="nil"/>
              <w:right w:val="nil"/>
            </w:tcBorders>
            <w:shd w:val="clear" w:color="auto" w:fill="auto"/>
            <w:noWrap/>
            <w:vAlign w:val="bottom"/>
            <w:hideMark/>
          </w:tcPr>
          <w:p w14:paraId="3110965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3.188</w:t>
            </w:r>
          </w:p>
        </w:tc>
        <w:tc>
          <w:tcPr>
            <w:tcW w:w="656" w:type="dxa"/>
            <w:tcBorders>
              <w:top w:val="nil"/>
              <w:left w:val="nil"/>
              <w:bottom w:val="nil"/>
              <w:right w:val="nil"/>
            </w:tcBorders>
            <w:shd w:val="clear" w:color="auto" w:fill="auto"/>
            <w:noWrap/>
            <w:vAlign w:val="bottom"/>
            <w:hideMark/>
          </w:tcPr>
          <w:p w14:paraId="6463F1A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3.196</w:t>
            </w:r>
          </w:p>
        </w:tc>
        <w:tc>
          <w:tcPr>
            <w:tcW w:w="656" w:type="dxa"/>
            <w:tcBorders>
              <w:top w:val="nil"/>
              <w:left w:val="nil"/>
              <w:bottom w:val="nil"/>
              <w:right w:val="nil"/>
            </w:tcBorders>
            <w:shd w:val="clear" w:color="auto" w:fill="auto"/>
            <w:noWrap/>
            <w:vAlign w:val="bottom"/>
            <w:hideMark/>
          </w:tcPr>
          <w:p w14:paraId="693A736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3.204</w:t>
            </w:r>
          </w:p>
        </w:tc>
      </w:tr>
      <w:tr w:rsidR="00114102" w:rsidRPr="002B4184" w14:paraId="78175495" w14:textId="77777777" w:rsidTr="00E050F6">
        <w:trPr>
          <w:trHeight w:val="288"/>
        </w:trPr>
        <w:tc>
          <w:tcPr>
            <w:tcW w:w="4036" w:type="dxa"/>
            <w:tcBorders>
              <w:top w:val="nil"/>
              <w:left w:val="nil"/>
              <w:bottom w:val="nil"/>
              <w:right w:val="nil"/>
            </w:tcBorders>
            <w:shd w:val="clear" w:color="auto" w:fill="auto"/>
            <w:noWrap/>
            <w:vAlign w:val="bottom"/>
            <w:hideMark/>
          </w:tcPr>
          <w:p w14:paraId="5D462F4E"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Постојани домаќинства</w:t>
            </w:r>
            <w:r w:rsidRPr="002B4184">
              <w:rPr>
                <w:rFonts w:ascii="Calibri" w:hAnsi="Calibri" w:cs="Calibri"/>
                <w:b/>
                <w:bCs/>
                <w:color w:val="000000"/>
                <w:sz w:val="18"/>
                <w:szCs w:val="18"/>
                <w:lang w:val="el-GR" w:eastAsia="el-GR"/>
              </w:rPr>
              <w:t xml:space="preserve"> </w:t>
            </w:r>
          </w:p>
        </w:tc>
        <w:tc>
          <w:tcPr>
            <w:tcW w:w="896" w:type="dxa"/>
            <w:tcBorders>
              <w:top w:val="nil"/>
              <w:left w:val="nil"/>
              <w:bottom w:val="nil"/>
              <w:right w:val="nil"/>
            </w:tcBorders>
            <w:shd w:val="clear" w:color="auto" w:fill="auto"/>
            <w:vAlign w:val="bottom"/>
            <w:hideMark/>
          </w:tcPr>
          <w:p w14:paraId="6891AF28"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37F990FC"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7C3BEC4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907</w:t>
            </w:r>
          </w:p>
        </w:tc>
        <w:tc>
          <w:tcPr>
            <w:tcW w:w="656" w:type="dxa"/>
            <w:tcBorders>
              <w:top w:val="nil"/>
              <w:left w:val="nil"/>
              <w:bottom w:val="nil"/>
              <w:right w:val="nil"/>
            </w:tcBorders>
            <w:shd w:val="clear" w:color="auto" w:fill="auto"/>
            <w:noWrap/>
            <w:vAlign w:val="bottom"/>
            <w:hideMark/>
          </w:tcPr>
          <w:p w14:paraId="21E3A29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909</w:t>
            </w:r>
          </w:p>
        </w:tc>
        <w:tc>
          <w:tcPr>
            <w:tcW w:w="656" w:type="dxa"/>
            <w:tcBorders>
              <w:top w:val="nil"/>
              <w:left w:val="nil"/>
              <w:bottom w:val="nil"/>
              <w:right w:val="nil"/>
            </w:tcBorders>
            <w:shd w:val="clear" w:color="auto" w:fill="auto"/>
            <w:noWrap/>
            <w:vAlign w:val="bottom"/>
            <w:hideMark/>
          </w:tcPr>
          <w:p w14:paraId="34E0D25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911</w:t>
            </w:r>
          </w:p>
        </w:tc>
        <w:tc>
          <w:tcPr>
            <w:tcW w:w="656" w:type="dxa"/>
            <w:tcBorders>
              <w:top w:val="nil"/>
              <w:left w:val="nil"/>
              <w:bottom w:val="nil"/>
              <w:right w:val="nil"/>
            </w:tcBorders>
            <w:shd w:val="clear" w:color="auto" w:fill="auto"/>
            <w:noWrap/>
            <w:vAlign w:val="bottom"/>
            <w:hideMark/>
          </w:tcPr>
          <w:p w14:paraId="2FF1635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914</w:t>
            </w:r>
          </w:p>
        </w:tc>
        <w:tc>
          <w:tcPr>
            <w:tcW w:w="656" w:type="dxa"/>
            <w:tcBorders>
              <w:top w:val="nil"/>
              <w:left w:val="nil"/>
              <w:bottom w:val="nil"/>
              <w:right w:val="nil"/>
            </w:tcBorders>
            <w:shd w:val="clear" w:color="auto" w:fill="auto"/>
            <w:noWrap/>
            <w:vAlign w:val="bottom"/>
            <w:hideMark/>
          </w:tcPr>
          <w:p w14:paraId="5A7DBCE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916</w:t>
            </w:r>
          </w:p>
        </w:tc>
        <w:tc>
          <w:tcPr>
            <w:tcW w:w="656" w:type="dxa"/>
            <w:tcBorders>
              <w:top w:val="nil"/>
              <w:left w:val="nil"/>
              <w:bottom w:val="nil"/>
              <w:right w:val="nil"/>
            </w:tcBorders>
            <w:shd w:val="clear" w:color="auto" w:fill="auto"/>
            <w:noWrap/>
            <w:vAlign w:val="bottom"/>
            <w:hideMark/>
          </w:tcPr>
          <w:p w14:paraId="24C3D24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918</w:t>
            </w:r>
          </w:p>
        </w:tc>
        <w:tc>
          <w:tcPr>
            <w:tcW w:w="656" w:type="dxa"/>
            <w:tcBorders>
              <w:top w:val="nil"/>
              <w:left w:val="nil"/>
              <w:bottom w:val="nil"/>
              <w:right w:val="nil"/>
            </w:tcBorders>
            <w:shd w:val="clear" w:color="auto" w:fill="auto"/>
            <w:noWrap/>
            <w:vAlign w:val="bottom"/>
            <w:hideMark/>
          </w:tcPr>
          <w:p w14:paraId="07663BF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921</w:t>
            </w:r>
          </w:p>
        </w:tc>
      </w:tr>
      <w:tr w:rsidR="00114102" w:rsidRPr="002B4184" w14:paraId="7EBA23DF" w14:textId="77777777" w:rsidTr="00E050F6">
        <w:trPr>
          <w:trHeight w:val="288"/>
        </w:trPr>
        <w:tc>
          <w:tcPr>
            <w:tcW w:w="4036" w:type="dxa"/>
            <w:tcBorders>
              <w:top w:val="nil"/>
              <w:left w:val="nil"/>
              <w:bottom w:val="nil"/>
              <w:right w:val="nil"/>
            </w:tcBorders>
            <w:shd w:val="clear" w:color="auto" w:fill="auto"/>
            <w:noWrap/>
            <w:vAlign w:val="bottom"/>
            <w:hideMark/>
          </w:tcPr>
          <w:p w14:paraId="3214E0E0"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hh</w:t>
            </w:r>
          </w:p>
        </w:tc>
        <w:tc>
          <w:tcPr>
            <w:tcW w:w="896" w:type="dxa"/>
            <w:tcBorders>
              <w:top w:val="nil"/>
              <w:left w:val="nil"/>
              <w:bottom w:val="nil"/>
              <w:right w:val="nil"/>
            </w:tcBorders>
            <w:shd w:val="clear" w:color="auto" w:fill="auto"/>
            <w:vAlign w:val="bottom"/>
            <w:hideMark/>
          </w:tcPr>
          <w:p w14:paraId="6603B7E1"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3,63</w:t>
            </w:r>
          </w:p>
        </w:tc>
        <w:tc>
          <w:tcPr>
            <w:tcW w:w="656" w:type="dxa"/>
            <w:tcBorders>
              <w:top w:val="nil"/>
              <w:left w:val="nil"/>
              <w:bottom w:val="nil"/>
              <w:right w:val="nil"/>
            </w:tcBorders>
            <w:shd w:val="clear" w:color="auto" w:fill="auto"/>
            <w:noWrap/>
            <w:vAlign w:val="bottom"/>
            <w:hideMark/>
          </w:tcPr>
          <w:p w14:paraId="37B23005" w14:textId="77777777" w:rsidR="00114102" w:rsidRPr="002B4184" w:rsidRDefault="00114102" w:rsidP="00E050F6">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49E8FE4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A6F575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C774A6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6E0D1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3F7E8C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8A98BC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B63622E" w14:textId="77777777" w:rsidR="00114102" w:rsidRPr="002B4184" w:rsidRDefault="00114102" w:rsidP="00E050F6">
            <w:pPr>
              <w:widowControl/>
              <w:autoSpaceDE/>
              <w:autoSpaceDN/>
              <w:rPr>
                <w:sz w:val="20"/>
                <w:szCs w:val="20"/>
                <w:lang w:val="el-GR" w:eastAsia="el-GR"/>
              </w:rPr>
            </w:pPr>
          </w:p>
        </w:tc>
      </w:tr>
      <w:tr w:rsidR="00114102" w:rsidRPr="002B4184" w14:paraId="59FBC552" w14:textId="77777777" w:rsidTr="00E050F6">
        <w:trPr>
          <w:trHeight w:val="288"/>
        </w:trPr>
        <w:tc>
          <w:tcPr>
            <w:tcW w:w="4036" w:type="dxa"/>
            <w:tcBorders>
              <w:top w:val="nil"/>
              <w:left w:val="nil"/>
              <w:bottom w:val="nil"/>
              <w:right w:val="nil"/>
            </w:tcBorders>
            <w:shd w:val="clear" w:color="auto" w:fill="auto"/>
            <w:noWrap/>
            <w:vAlign w:val="bottom"/>
            <w:hideMark/>
          </w:tcPr>
          <w:p w14:paraId="45FF25D0" w14:textId="77777777" w:rsidR="00114102" w:rsidRPr="002B4184" w:rsidRDefault="00114102" w:rsidP="00E050F6">
            <w:pPr>
              <w:widowControl/>
              <w:autoSpaceDE/>
              <w:autoSpaceDN/>
              <w:rPr>
                <w:sz w:val="20"/>
                <w:szCs w:val="20"/>
                <w:lang w:val="el-GR" w:eastAsia="el-GR"/>
              </w:rPr>
            </w:pPr>
          </w:p>
        </w:tc>
        <w:tc>
          <w:tcPr>
            <w:tcW w:w="896" w:type="dxa"/>
            <w:tcBorders>
              <w:top w:val="nil"/>
              <w:left w:val="nil"/>
              <w:bottom w:val="nil"/>
              <w:right w:val="nil"/>
            </w:tcBorders>
            <w:shd w:val="clear" w:color="auto" w:fill="auto"/>
            <w:vAlign w:val="bottom"/>
            <w:hideMark/>
          </w:tcPr>
          <w:p w14:paraId="685A6384"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до</w:t>
            </w:r>
            <w:r w:rsidR="00114102" w:rsidRPr="002B4184">
              <w:rPr>
                <w:rFonts w:ascii="Calibri" w:hAnsi="Calibri" w:cs="Calibri"/>
                <w:color w:val="000000"/>
                <w:sz w:val="18"/>
                <w:szCs w:val="18"/>
                <w:lang w:val="el-GR" w:eastAsia="el-GR"/>
              </w:rPr>
              <w:t xml:space="preserve"> 2029</w:t>
            </w:r>
          </w:p>
        </w:tc>
        <w:tc>
          <w:tcPr>
            <w:tcW w:w="656" w:type="dxa"/>
            <w:tcBorders>
              <w:top w:val="nil"/>
              <w:left w:val="nil"/>
              <w:bottom w:val="nil"/>
              <w:right w:val="nil"/>
            </w:tcBorders>
            <w:shd w:val="clear" w:color="auto" w:fill="auto"/>
            <w:noWrap/>
            <w:vAlign w:val="bottom"/>
            <w:hideMark/>
          </w:tcPr>
          <w:p w14:paraId="6EA8BFAD"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по</w:t>
            </w:r>
          </w:p>
        </w:tc>
        <w:tc>
          <w:tcPr>
            <w:tcW w:w="656" w:type="dxa"/>
            <w:tcBorders>
              <w:top w:val="nil"/>
              <w:left w:val="nil"/>
              <w:bottom w:val="nil"/>
              <w:right w:val="nil"/>
            </w:tcBorders>
            <w:shd w:val="clear" w:color="auto" w:fill="auto"/>
            <w:noWrap/>
            <w:vAlign w:val="bottom"/>
            <w:hideMark/>
          </w:tcPr>
          <w:p w14:paraId="5ACE524C"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838109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9E148A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2ADC3D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F3E719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9984B9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99310E" w14:textId="77777777" w:rsidR="00114102" w:rsidRPr="002B4184" w:rsidRDefault="00114102" w:rsidP="00E050F6">
            <w:pPr>
              <w:widowControl/>
              <w:autoSpaceDE/>
              <w:autoSpaceDN/>
              <w:rPr>
                <w:sz w:val="20"/>
                <w:szCs w:val="20"/>
                <w:lang w:val="el-GR" w:eastAsia="el-GR"/>
              </w:rPr>
            </w:pPr>
          </w:p>
        </w:tc>
      </w:tr>
      <w:tr w:rsidR="00114102" w:rsidRPr="002B4184" w14:paraId="6E4CF69A" w14:textId="77777777" w:rsidTr="00E050F6">
        <w:trPr>
          <w:trHeight w:val="288"/>
        </w:trPr>
        <w:tc>
          <w:tcPr>
            <w:tcW w:w="4036" w:type="dxa"/>
            <w:tcBorders>
              <w:top w:val="nil"/>
              <w:left w:val="nil"/>
              <w:bottom w:val="nil"/>
              <w:right w:val="nil"/>
            </w:tcBorders>
            <w:shd w:val="clear" w:color="auto" w:fill="auto"/>
            <w:vAlign w:val="center"/>
            <w:hideMark/>
          </w:tcPr>
          <w:p w14:paraId="2ACDAF76"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eastAsia="el-GR"/>
              </w:rPr>
            </w:pPr>
            <w:r>
              <w:rPr>
                <w:rFonts w:ascii="Calibri" w:hAnsi="Calibri" w:cs="Calibri"/>
                <w:b/>
                <w:bCs/>
                <w:color w:val="000000"/>
                <w:sz w:val="18"/>
                <w:szCs w:val="18"/>
                <w:lang w:eastAsia="el-GR"/>
              </w:rPr>
              <w:t>Просечно сезонско население според потрошувачка</w:t>
            </w:r>
          </w:p>
        </w:tc>
        <w:tc>
          <w:tcPr>
            <w:tcW w:w="896" w:type="dxa"/>
            <w:tcBorders>
              <w:top w:val="nil"/>
              <w:left w:val="nil"/>
              <w:bottom w:val="nil"/>
              <w:right w:val="nil"/>
            </w:tcBorders>
            <w:shd w:val="clear" w:color="auto" w:fill="auto"/>
            <w:vAlign w:val="bottom"/>
            <w:hideMark/>
          </w:tcPr>
          <w:p w14:paraId="2FD0FF16"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7FD6B1D3"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6A70ECC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1.834</w:t>
            </w:r>
          </w:p>
        </w:tc>
        <w:tc>
          <w:tcPr>
            <w:tcW w:w="656" w:type="dxa"/>
            <w:tcBorders>
              <w:top w:val="nil"/>
              <w:left w:val="nil"/>
              <w:bottom w:val="nil"/>
              <w:right w:val="nil"/>
            </w:tcBorders>
            <w:shd w:val="clear" w:color="auto" w:fill="auto"/>
            <w:noWrap/>
            <w:vAlign w:val="bottom"/>
            <w:hideMark/>
          </w:tcPr>
          <w:p w14:paraId="093780C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1.843</w:t>
            </w:r>
          </w:p>
        </w:tc>
        <w:tc>
          <w:tcPr>
            <w:tcW w:w="656" w:type="dxa"/>
            <w:tcBorders>
              <w:top w:val="nil"/>
              <w:left w:val="nil"/>
              <w:bottom w:val="nil"/>
              <w:right w:val="nil"/>
            </w:tcBorders>
            <w:shd w:val="clear" w:color="auto" w:fill="auto"/>
            <w:noWrap/>
            <w:vAlign w:val="bottom"/>
            <w:hideMark/>
          </w:tcPr>
          <w:p w14:paraId="3153416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1.853</w:t>
            </w:r>
          </w:p>
        </w:tc>
        <w:tc>
          <w:tcPr>
            <w:tcW w:w="656" w:type="dxa"/>
            <w:tcBorders>
              <w:top w:val="nil"/>
              <w:left w:val="nil"/>
              <w:bottom w:val="nil"/>
              <w:right w:val="nil"/>
            </w:tcBorders>
            <w:shd w:val="clear" w:color="auto" w:fill="auto"/>
            <w:noWrap/>
            <w:vAlign w:val="bottom"/>
            <w:hideMark/>
          </w:tcPr>
          <w:p w14:paraId="62001B3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1.862</w:t>
            </w:r>
          </w:p>
        </w:tc>
        <w:tc>
          <w:tcPr>
            <w:tcW w:w="656" w:type="dxa"/>
            <w:tcBorders>
              <w:top w:val="nil"/>
              <w:left w:val="nil"/>
              <w:bottom w:val="nil"/>
              <w:right w:val="nil"/>
            </w:tcBorders>
            <w:shd w:val="clear" w:color="auto" w:fill="auto"/>
            <w:noWrap/>
            <w:vAlign w:val="bottom"/>
            <w:hideMark/>
          </w:tcPr>
          <w:p w14:paraId="3920621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1.871</w:t>
            </w:r>
          </w:p>
        </w:tc>
        <w:tc>
          <w:tcPr>
            <w:tcW w:w="656" w:type="dxa"/>
            <w:tcBorders>
              <w:top w:val="nil"/>
              <w:left w:val="nil"/>
              <w:bottom w:val="nil"/>
              <w:right w:val="nil"/>
            </w:tcBorders>
            <w:shd w:val="clear" w:color="auto" w:fill="auto"/>
            <w:noWrap/>
            <w:vAlign w:val="bottom"/>
            <w:hideMark/>
          </w:tcPr>
          <w:p w14:paraId="2A611D0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1.880</w:t>
            </w:r>
          </w:p>
        </w:tc>
        <w:tc>
          <w:tcPr>
            <w:tcW w:w="656" w:type="dxa"/>
            <w:tcBorders>
              <w:top w:val="nil"/>
              <w:left w:val="nil"/>
              <w:bottom w:val="nil"/>
              <w:right w:val="nil"/>
            </w:tcBorders>
            <w:shd w:val="clear" w:color="auto" w:fill="auto"/>
            <w:noWrap/>
            <w:vAlign w:val="bottom"/>
            <w:hideMark/>
          </w:tcPr>
          <w:p w14:paraId="6AA2456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1.890</w:t>
            </w:r>
          </w:p>
        </w:tc>
      </w:tr>
      <w:tr w:rsidR="00114102" w:rsidRPr="002B4184" w14:paraId="71367922" w14:textId="77777777" w:rsidTr="00E050F6">
        <w:trPr>
          <w:trHeight w:val="288"/>
        </w:trPr>
        <w:tc>
          <w:tcPr>
            <w:tcW w:w="4036" w:type="dxa"/>
            <w:tcBorders>
              <w:top w:val="nil"/>
              <w:left w:val="nil"/>
              <w:bottom w:val="nil"/>
              <w:right w:val="nil"/>
            </w:tcBorders>
            <w:shd w:val="clear" w:color="auto" w:fill="auto"/>
            <w:noWrap/>
            <w:vAlign w:val="bottom"/>
            <w:hideMark/>
          </w:tcPr>
          <w:p w14:paraId="199D53A8"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Сезонски домаќинства</w:t>
            </w:r>
          </w:p>
        </w:tc>
        <w:tc>
          <w:tcPr>
            <w:tcW w:w="896" w:type="dxa"/>
            <w:tcBorders>
              <w:top w:val="nil"/>
              <w:left w:val="nil"/>
              <w:bottom w:val="nil"/>
              <w:right w:val="nil"/>
            </w:tcBorders>
            <w:shd w:val="clear" w:color="auto" w:fill="auto"/>
            <w:vAlign w:val="bottom"/>
            <w:hideMark/>
          </w:tcPr>
          <w:p w14:paraId="439F021D"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4620E136" w14:textId="77777777" w:rsidR="00114102" w:rsidRPr="002B4184" w:rsidRDefault="00114102" w:rsidP="00E050F6">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766CA3D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1.678</w:t>
            </w:r>
          </w:p>
        </w:tc>
        <w:tc>
          <w:tcPr>
            <w:tcW w:w="656" w:type="dxa"/>
            <w:tcBorders>
              <w:top w:val="nil"/>
              <w:left w:val="nil"/>
              <w:bottom w:val="nil"/>
              <w:right w:val="nil"/>
            </w:tcBorders>
            <w:shd w:val="clear" w:color="auto" w:fill="auto"/>
            <w:noWrap/>
            <w:vAlign w:val="bottom"/>
            <w:hideMark/>
          </w:tcPr>
          <w:p w14:paraId="40D5628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1.686</w:t>
            </w:r>
          </w:p>
        </w:tc>
        <w:tc>
          <w:tcPr>
            <w:tcW w:w="656" w:type="dxa"/>
            <w:tcBorders>
              <w:top w:val="nil"/>
              <w:left w:val="nil"/>
              <w:bottom w:val="nil"/>
              <w:right w:val="nil"/>
            </w:tcBorders>
            <w:shd w:val="clear" w:color="auto" w:fill="auto"/>
            <w:noWrap/>
            <w:vAlign w:val="bottom"/>
            <w:hideMark/>
          </w:tcPr>
          <w:p w14:paraId="55322B4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1.694</w:t>
            </w:r>
          </w:p>
        </w:tc>
        <w:tc>
          <w:tcPr>
            <w:tcW w:w="656" w:type="dxa"/>
            <w:tcBorders>
              <w:top w:val="nil"/>
              <w:left w:val="nil"/>
              <w:bottom w:val="nil"/>
              <w:right w:val="nil"/>
            </w:tcBorders>
            <w:shd w:val="clear" w:color="auto" w:fill="auto"/>
            <w:noWrap/>
            <w:vAlign w:val="bottom"/>
            <w:hideMark/>
          </w:tcPr>
          <w:p w14:paraId="00B28F1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1.702</w:t>
            </w:r>
          </w:p>
        </w:tc>
        <w:tc>
          <w:tcPr>
            <w:tcW w:w="656" w:type="dxa"/>
            <w:tcBorders>
              <w:top w:val="nil"/>
              <w:left w:val="nil"/>
              <w:bottom w:val="nil"/>
              <w:right w:val="nil"/>
            </w:tcBorders>
            <w:shd w:val="clear" w:color="auto" w:fill="auto"/>
            <w:noWrap/>
            <w:vAlign w:val="bottom"/>
            <w:hideMark/>
          </w:tcPr>
          <w:p w14:paraId="5D2858D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1.711</w:t>
            </w:r>
          </w:p>
        </w:tc>
        <w:tc>
          <w:tcPr>
            <w:tcW w:w="656" w:type="dxa"/>
            <w:tcBorders>
              <w:top w:val="nil"/>
              <w:left w:val="nil"/>
              <w:bottom w:val="nil"/>
              <w:right w:val="nil"/>
            </w:tcBorders>
            <w:shd w:val="clear" w:color="auto" w:fill="auto"/>
            <w:noWrap/>
            <w:vAlign w:val="bottom"/>
            <w:hideMark/>
          </w:tcPr>
          <w:p w14:paraId="6FE4469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1.720</w:t>
            </w:r>
          </w:p>
        </w:tc>
        <w:tc>
          <w:tcPr>
            <w:tcW w:w="656" w:type="dxa"/>
            <w:tcBorders>
              <w:top w:val="nil"/>
              <w:left w:val="nil"/>
              <w:bottom w:val="nil"/>
              <w:right w:val="nil"/>
            </w:tcBorders>
            <w:shd w:val="clear" w:color="auto" w:fill="auto"/>
            <w:noWrap/>
            <w:vAlign w:val="bottom"/>
            <w:hideMark/>
          </w:tcPr>
          <w:p w14:paraId="2375973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1.729</w:t>
            </w:r>
          </w:p>
        </w:tc>
      </w:tr>
      <w:tr w:rsidR="00114102" w:rsidRPr="002B4184" w14:paraId="1E927893" w14:textId="77777777" w:rsidTr="00E050F6">
        <w:trPr>
          <w:trHeight w:val="288"/>
        </w:trPr>
        <w:tc>
          <w:tcPr>
            <w:tcW w:w="4036" w:type="dxa"/>
            <w:tcBorders>
              <w:top w:val="nil"/>
              <w:left w:val="nil"/>
              <w:bottom w:val="nil"/>
              <w:right w:val="nil"/>
            </w:tcBorders>
            <w:shd w:val="clear" w:color="auto" w:fill="auto"/>
            <w:noWrap/>
            <w:vAlign w:val="bottom"/>
            <w:hideMark/>
          </w:tcPr>
          <w:p w14:paraId="51D205F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013C7F79"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08F3002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D599EA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229354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ED4ED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7F65F7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1B9AF3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B83163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EF8EC6A" w14:textId="77777777" w:rsidR="00114102" w:rsidRPr="002B4184" w:rsidRDefault="00114102" w:rsidP="00E050F6">
            <w:pPr>
              <w:widowControl/>
              <w:autoSpaceDE/>
              <w:autoSpaceDN/>
              <w:rPr>
                <w:sz w:val="20"/>
                <w:szCs w:val="20"/>
                <w:lang w:val="el-GR" w:eastAsia="el-GR"/>
              </w:rPr>
            </w:pPr>
          </w:p>
        </w:tc>
      </w:tr>
      <w:tr w:rsidR="00114102" w:rsidRPr="002B4184" w14:paraId="5C89F72A" w14:textId="77777777" w:rsidTr="00E050F6">
        <w:trPr>
          <w:trHeight w:val="288"/>
        </w:trPr>
        <w:tc>
          <w:tcPr>
            <w:tcW w:w="4036" w:type="dxa"/>
            <w:tcBorders>
              <w:top w:val="nil"/>
              <w:left w:val="nil"/>
              <w:bottom w:val="nil"/>
              <w:right w:val="nil"/>
            </w:tcBorders>
            <w:shd w:val="clear" w:color="auto" w:fill="auto"/>
            <w:noWrap/>
            <w:vAlign w:val="bottom"/>
            <w:hideMark/>
          </w:tcPr>
          <w:p w14:paraId="74285F9D"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население</w:t>
            </w:r>
          </w:p>
        </w:tc>
        <w:tc>
          <w:tcPr>
            <w:tcW w:w="896" w:type="dxa"/>
            <w:tcBorders>
              <w:top w:val="nil"/>
              <w:left w:val="nil"/>
              <w:bottom w:val="nil"/>
              <w:right w:val="nil"/>
            </w:tcBorders>
            <w:shd w:val="clear" w:color="auto" w:fill="auto"/>
            <w:vAlign w:val="bottom"/>
            <w:hideMark/>
          </w:tcPr>
          <w:p w14:paraId="4BE8FD6D"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44F0DF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7D6E47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4.990</w:t>
            </w:r>
          </w:p>
        </w:tc>
        <w:tc>
          <w:tcPr>
            <w:tcW w:w="656" w:type="dxa"/>
            <w:tcBorders>
              <w:top w:val="nil"/>
              <w:left w:val="nil"/>
              <w:bottom w:val="nil"/>
              <w:right w:val="nil"/>
            </w:tcBorders>
            <w:shd w:val="clear" w:color="auto" w:fill="auto"/>
            <w:noWrap/>
            <w:vAlign w:val="bottom"/>
            <w:hideMark/>
          </w:tcPr>
          <w:p w14:paraId="7A07841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5.007</w:t>
            </w:r>
          </w:p>
        </w:tc>
        <w:tc>
          <w:tcPr>
            <w:tcW w:w="656" w:type="dxa"/>
            <w:tcBorders>
              <w:top w:val="nil"/>
              <w:left w:val="nil"/>
              <w:bottom w:val="nil"/>
              <w:right w:val="nil"/>
            </w:tcBorders>
            <w:shd w:val="clear" w:color="auto" w:fill="auto"/>
            <w:noWrap/>
            <w:vAlign w:val="bottom"/>
            <w:hideMark/>
          </w:tcPr>
          <w:p w14:paraId="0D64596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5.025</w:t>
            </w:r>
          </w:p>
        </w:tc>
        <w:tc>
          <w:tcPr>
            <w:tcW w:w="656" w:type="dxa"/>
            <w:tcBorders>
              <w:top w:val="nil"/>
              <w:left w:val="nil"/>
              <w:bottom w:val="nil"/>
              <w:right w:val="nil"/>
            </w:tcBorders>
            <w:shd w:val="clear" w:color="auto" w:fill="auto"/>
            <w:noWrap/>
            <w:vAlign w:val="bottom"/>
            <w:hideMark/>
          </w:tcPr>
          <w:p w14:paraId="5DC68A7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5.042</w:t>
            </w:r>
          </w:p>
        </w:tc>
        <w:tc>
          <w:tcPr>
            <w:tcW w:w="656" w:type="dxa"/>
            <w:tcBorders>
              <w:top w:val="nil"/>
              <w:left w:val="nil"/>
              <w:bottom w:val="nil"/>
              <w:right w:val="nil"/>
            </w:tcBorders>
            <w:shd w:val="clear" w:color="auto" w:fill="auto"/>
            <w:noWrap/>
            <w:vAlign w:val="bottom"/>
            <w:hideMark/>
          </w:tcPr>
          <w:p w14:paraId="24BB3DC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5.059</w:t>
            </w:r>
          </w:p>
        </w:tc>
        <w:tc>
          <w:tcPr>
            <w:tcW w:w="656" w:type="dxa"/>
            <w:tcBorders>
              <w:top w:val="nil"/>
              <w:left w:val="nil"/>
              <w:bottom w:val="nil"/>
              <w:right w:val="nil"/>
            </w:tcBorders>
            <w:shd w:val="clear" w:color="auto" w:fill="auto"/>
            <w:noWrap/>
            <w:vAlign w:val="bottom"/>
            <w:hideMark/>
          </w:tcPr>
          <w:p w14:paraId="3E3E558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5.076</w:t>
            </w:r>
          </w:p>
        </w:tc>
        <w:tc>
          <w:tcPr>
            <w:tcW w:w="656" w:type="dxa"/>
            <w:tcBorders>
              <w:top w:val="nil"/>
              <w:left w:val="nil"/>
              <w:bottom w:val="nil"/>
              <w:right w:val="nil"/>
            </w:tcBorders>
            <w:shd w:val="clear" w:color="auto" w:fill="auto"/>
            <w:noWrap/>
            <w:vAlign w:val="bottom"/>
            <w:hideMark/>
          </w:tcPr>
          <w:p w14:paraId="78652D5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5.094</w:t>
            </w:r>
          </w:p>
        </w:tc>
      </w:tr>
      <w:tr w:rsidR="00114102" w:rsidRPr="002B4184" w14:paraId="124FD178" w14:textId="77777777" w:rsidTr="00E050F6">
        <w:trPr>
          <w:trHeight w:val="288"/>
        </w:trPr>
        <w:tc>
          <w:tcPr>
            <w:tcW w:w="4036" w:type="dxa"/>
            <w:tcBorders>
              <w:top w:val="nil"/>
              <w:left w:val="nil"/>
              <w:bottom w:val="nil"/>
              <w:right w:val="nil"/>
            </w:tcBorders>
            <w:shd w:val="clear" w:color="auto" w:fill="auto"/>
            <w:noWrap/>
            <w:vAlign w:val="bottom"/>
            <w:hideMark/>
          </w:tcPr>
          <w:p w14:paraId="33DBF0E2"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домаќинства</w:t>
            </w:r>
          </w:p>
        </w:tc>
        <w:tc>
          <w:tcPr>
            <w:tcW w:w="896" w:type="dxa"/>
            <w:tcBorders>
              <w:top w:val="nil"/>
              <w:left w:val="nil"/>
              <w:bottom w:val="nil"/>
              <w:right w:val="nil"/>
            </w:tcBorders>
            <w:shd w:val="clear" w:color="auto" w:fill="auto"/>
            <w:vAlign w:val="bottom"/>
            <w:hideMark/>
          </w:tcPr>
          <w:p w14:paraId="17B4D3CA" w14:textId="77777777" w:rsidR="00114102" w:rsidRPr="002B4184" w:rsidRDefault="00114102" w:rsidP="00E050F6">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F2D9D0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3ED518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2.585</w:t>
            </w:r>
          </w:p>
        </w:tc>
        <w:tc>
          <w:tcPr>
            <w:tcW w:w="656" w:type="dxa"/>
            <w:tcBorders>
              <w:top w:val="nil"/>
              <w:left w:val="nil"/>
              <w:bottom w:val="nil"/>
              <w:right w:val="nil"/>
            </w:tcBorders>
            <w:shd w:val="clear" w:color="auto" w:fill="auto"/>
            <w:noWrap/>
            <w:vAlign w:val="bottom"/>
            <w:hideMark/>
          </w:tcPr>
          <w:p w14:paraId="225CC4C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2.595</w:t>
            </w:r>
          </w:p>
        </w:tc>
        <w:tc>
          <w:tcPr>
            <w:tcW w:w="656" w:type="dxa"/>
            <w:tcBorders>
              <w:top w:val="nil"/>
              <w:left w:val="nil"/>
              <w:bottom w:val="nil"/>
              <w:right w:val="nil"/>
            </w:tcBorders>
            <w:shd w:val="clear" w:color="auto" w:fill="auto"/>
            <w:noWrap/>
            <w:vAlign w:val="bottom"/>
            <w:hideMark/>
          </w:tcPr>
          <w:p w14:paraId="5BF5533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2.605</w:t>
            </w:r>
          </w:p>
        </w:tc>
        <w:tc>
          <w:tcPr>
            <w:tcW w:w="656" w:type="dxa"/>
            <w:tcBorders>
              <w:top w:val="nil"/>
              <w:left w:val="nil"/>
              <w:bottom w:val="nil"/>
              <w:right w:val="nil"/>
            </w:tcBorders>
            <w:shd w:val="clear" w:color="auto" w:fill="auto"/>
            <w:noWrap/>
            <w:vAlign w:val="bottom"/>
            <w:hideMark/>
          </w:tcPr>
          <w:p w14:paraId="6D855D4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2.616</w:t>
            </w:r>
          </w:p>
        </w:tc>
        <w:tc>
          <w:tcPr>
            <w:tcW w:w="656" w:type="dxa"/>
            <w:tcBorders>
              <w:top w:val="nil"/>
              <w:left w:val="nil"/>
              <w:bottom w:val="nil"/>
              <w:right w:val="nil"/>
            </w:tcBorders>
            <w:shd w:val="clear" w:color="auto" w:fill="auto"/>
            <w:noWrap/>
            <w:vAlign w:val="bottom"/>
            <w:hideMark/>
          </w:tcPr>
          <w:p w14:paraId="3058953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2.627</w:t>
            </w:r>
          </w:p>
        </w:tc>
        <w:tc>
          <w:tcPr>
            <w:tcW w:w="656" w:type="dxa"/>
            <w:tcBorders>
              <w:top w:val="nil"/>
              <w:left w:val="nil"/>
              <w:bottom w:val="nil"/>
              <w:right w:val="nil"/>
            </w:tcBorders>
            <w:shd w:val="clear" w:color="auto" w:fill="auto"/>
            <w:noWrap/>
            <w:vAlign w:val="bottom"/>
            <w:hideMark/>
          </w:tcPr>
          <w:p w14:paraId="5161DED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2.638</w:t>
            </w:r>
          </w:p>
        </w:tc>
        <w:tc>
          <w:tcPr>
            <w:tcW w:w="656" w:type="dxa"/>
            <w:tcBorders>
              <w:top w:val="nil"/>
              <w:left w:val="nil"/>
              <w:bottom w:val="nil"/>
              <w:right w:val="nil"/>
            </w:tcBorders>
            <w:shd w:val="clear" w:color="auto" w:fill="auto"/>
            <w:noWrap/>
            <w:vAlign w:val="bottom"/>
            <w:hideMark/>
          </w:tcPr>
          <w:p w14:paraId="32AF836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2.650</w:t>
            </w:r>
          </w:p>
        </w:tc>
      </w:tr>
      <w:tr w:rsidR="00114102" w:rsidRPr="002B4184" w14:paraId="51C68A5B" w14:textId="77777777" w:rsidTr="00E050F6">
        <w:trPr>
          <w:trHeight w:val="288"/>
        </w:trPr>
        <w:tc>
          <w:tcPr>
            <w:tcW w:w="4036" w:type="dxa"/>
            <w:tcBorders>
              <w:top w:val="nil"/>
              <w:left w:val="nil"/>
              <w:bottom w:val="nil"/>
              <w:right w:val="nil"/>
            </w:tcBorders>
            <w:shd w:val="clear" w:color="auto" w:fill="auto"/>
            <w:noWrap/>
            <w:vAlign w:val="bottom"/>
            <w:hideMark/>
          </w:tcPr>
          <w:p w14:paraId="1B23A909"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421879D6"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4006F01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358B0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223823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47E07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7BC0B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59D649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22866C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2FB67B7" w14:textId="77777777" w:rsidR="00114102" w:rsidRPr="002B4184" w:rsidRDefault="00114102" w:rsidP="00E050F6">
            <w:pPr>
              <w:widowControl/>
              <w:autoSpaceDE/>
              <w:autoSpaceDN/>
              <w:rPr>
                <w:sz w:val="20"/>
                <w:szCs w:val="20"/>
                <w:lang w:val="el-GR" w:eastAsia="el-GR"/>
              </w:rPr>
            </w:pPr>
          </w:p>
        </w:tc>
      </w:tr>
      <w:tr w:rsidR="00114102" w:rsidRPr="002B4184" w14:paraId="754FFD60" w14:textId="77777777" w:rsidTr="00E050F6">
        <w:trPr>
          <w:trHeight w:val="288"/>
        </w:trPr>
        <w:tc>
          <w:tcPr>
            <w:tcW w:w="4036" w:type="dxa"/>
            <w:tcBorders>
              <w:top w:val="nil"/>
              <w:left w:val="nil"/>
              <w:bottom w:val="nil"/>
              <w:right w:val="nil"/>
            </w:tcBorders>
            <w:shd w:val="clear" w:color="auto" w:fill="auto"/>
            <w:noWrap/>
            <w:vAlign w:val="bottom"/>
            <w:hideMark/>
          </w:tcPr>
          <w:p w14:paraId="48B6ABB6"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896" w:type="dxa"/>
            <w:tcBorders>
              <w:top w:val="nil"/>
              <w:left w:val="nil"/>
              <w:bottom w:val="nil"/>
              <w:right w:val="nil"/>
            </w:tcBorders>
            <w:shd w:val="clear" w:color="auto" w:fill="auto"/>
            <w:vAlign w:val="bottom"/>
            <w:hideMark/>
          </w:tcPr>
          <w:p w14:paraId="22E6391D" w14:textId="77777777" w:rsidR="00114102" w:rsidRPr="002B4184" w:rsidRDefault="00114102" w:rsidP="00E050F6">
            <w:pPr>
              <w:widowControl/>
              <w:autoSpaceDE/>
              <w:autoSpaceDN/>
              <w:rPr>
                <w:rFonts w:ascii="Calibri" w:hAnsi="Calibri" w:cs="Calibri"/>
                <w:b/>
                <w:bCs/>
                <w:color w:val="000000"/>
                <w:sz w:val="18"/>
                <w:szCs w:val="18"/>
                <w:u w:val="single"/>
                <w:lang w:val="el-GR" w:eastAsia="el-GR"/>
              </w:rPr>
            </w:pPr>
          </w:p>
        </w:tc>
        <w:tc>
          <w:tcPr>
            <w:tcW w:w="656" w:type="dxa"/>
            <w:tcBorders>
              <w:top w:val="nil"/>
              <w:left w:val="nil"/>
              <w:bottom w:val="nil"/>
              <w:right w:val="nil"/>
            </w:tcBorders>
            <w:shd w:val="clear" w:color="auto" w:fill="auto"/>
            <w:noWrap/>
            <w:vAlign w:val="bottom"/>
            <w:hideMark/>
          </w:tcPr>
          <w:p w14:paraId="7529D8C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16D98C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8A6EA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DC388C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64310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BB9025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39B19D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03C532F" w14:textId="77777777" w:rsidR="00114102" w:rsidRPr="002B4184" w:rsidRDefault="00114102" w:rsidP="00E050F6">
            <w:pPr>
              <w:widowControl/>
              <w:autoSpaceDE/>
              <w:autoSpaceDN/>
              <w:rPr>
                <w:sz w:val="20"/>
                <w:szCs w:val="20"/>
                <w:lang w:val="el-GR" w:eastAsia="el-GR"/>
              </w:rPr>
            </w:pPr>
          </w:p>
        </w:tc>
      </w:tr>
      <w:tr w:rsidR="00114102" w:rsidRPr="002B4184" w14:paraId="6296879A" w14:textId="77777777" w:rsidTr="00E050F6">
        <w:trPr>
          <w:trHeight w:val="288"/>
        </w:trPr>
        <w:tc>
          <w:tcPr>
            <w:tcW w:w="4036" w:type="dxa"/>
            <w:tcBorders>
              <w:top w:val="nil"/>
              <w:left w:val="nil"/>
              <w:bottom w:val="nil"/>
              <w:right w:val="nil"/>
            </w:tcBorders>
            <w:shd w:val="clear" w:color="auto" w:fill="auto"/>
            <w:noWrap/>
            <w:vAlign w:val="bottom"/>
            <w:hideMark/>
          </w:tcPr>
          <w:p w14:paraId="18B83AC6" w14:textId="77777777" w:rsidR="00114102" w:rsidRPr="002B4184" w:rsidRDefault="0011410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Корисници - броила</w:t>
            </w:r>
          </w:p>
        </w:tc>
        <w:tc>
          <w:tcPr>
            <w:tcW w:w="896" w:type="dxa"/>
            <w:tcBorders>
              <w:top w:val="nil"/>
              <w:left w:val="nil"/>
              <w:bottom w:val="nil"/>
              <w:right w:val="nil"/>
            </w:tcBorders>
            <w:shd w:val="clear" w:color="auto" w:fill="auto"/>
            <w:vAlign w:val="bottom"/>
            <w:hideMark/>
          </w:tcPr>
          <w:p w14:paraId="6EB36ACF" w14:textId="77777777" w:rsidR="00114102" w:rsidRPr="002B4184" w:rsidRDefault="00114102" w:rsidP="00E050F6">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4157FD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7D5F94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C9E09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9BA67D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F2F3CB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37F6A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7FDCF1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EFE7334" w14:textId="77777777" w:rsidR="00114102" w:rsidRPr="002B4184" w:rsidRDefault="00114102" w:rsidP="00E050F6">
            <w:pPr>
              <w:widowControl/>
              <w:autoSpaceDE/>
              <w:autoSpaceDN/>
              <w:rPr>
                <w:sz w:val="20"/>
                <w:szCs w:val="20"/>
                <w:lang w:val="el-GR" w:eastAsia="el-GR"/>
              </w:rPr>
            </w:pPr>
          </w:p>
        </w:tc>
      </w:tr>
      <w:tr w:rsidR="00114102" w:rsidRPr="002B4184" w14:paraId="52FCEEA6" w14:textId="77777777" w:rsidTr="00E050F6">
        <w:trPr>
          <w:trHeight w:val="288"/>
        </w:trPr>
        <w:tc>
          <w:tcPr>
            <w:tcW w:w="4036" w:type="dxa"/>
            <w:tcBorders>
              <w:top w:val="nil"/>
              <w:left w:val="nil"/>
              <w:bottom w:val="nil"/>
              <w:right w:val="nil"/>
            </w:tcBorders>
            <w:shd w:val="clear" w:color="auto" w:fill="auto"/>
            <w:noWrap/>
            <w:vAlign w:val="bottom"/>
            <w:hideMark/>
          </w:tcPr>
          <w:p w14:paraId="43DD067F"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114F1107"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214CF9A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211374A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722</w:t>
            </w:r>
          </w:p>
        </w:tc>
        <w:tc>
          <w:tcPr>
            <w:tcW w:w="656" w:type="dxa"/>
            <w:tcBorders>
              <w:top w:val="nil"/>
              <w:left w:val="nil"/>
              <w:bottom w:val="nil"/>
              <w:right w:val="nil"/>
            </w:tcBorders>
            <w:shd w:val="clear" w:color="auto" w:fill="auto"/>
            <w:noWrap/>
            <w:vAlign w:val="bottom"/>
            <w:hideMark/>
          </w:tcPr>
          <w:p w14:paraId="026E3E5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724</w:t>
            </w:r>
          </w:p>
        </w:tc>
        <w:tc>
          <w:tcPr>
            <w:tcW w:w="656" w:type="dxa"/>
            <w:tcBorders>
              <w:top w:val="nil"/>
              <w:left w:val="nil"/>
              <w:bottom w:val="nil"/>
              <w:right w:val="nil"/>
            </w:tcBorders>
            <w:shd w:val="clear" w:color="auto" w:fill="auto"/>
            <w:noWrap/>
            <w:vAlign w:val="bottom"/>
            <w:hideMark/>
          </w:tcPr>
          <w:p w14:paraId="5A59B6F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725</w:t>
            </w:r>
          </w:p>
        </w:tc>
        <w:tc>
          <w:tcPr>
            <w:tcW w:w="656" w:type="dxa"/>
            <w:tcBorders>
              <w:top w:val="nil"/>
              <w:left w:val="nil"/>
              <w:bottom w:val="nil"/>
              <w:right w:val="nil"/>
            </w:tcBorders>
            <w:shd w:val="clear" w:color="auto" w:fill="auto"/>
            <w:noWrap/>
            <w:vAlign w:val="bottom"/>
            <w:hideMark/>
          </w:tcPr>
          <w:p w14:paraId="3ECD002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727</w:t>
            </w:r>
          </w:p>
        </w:tc>
        <w:tc>
          <w:tcPr>
            <w:tcW w:w="656" w:type="dxa"/>
            <w:tcBorders>
              <w:top w:val="nil"/>
              <w:left w:val="nil"/>
              <w:bottom w:val="nil"/>
              <w:right w:val="nil"/>
            </w:tcBorders>
            <w:shd w:val="clear" w:color="auto" w:fill="auto"/>
            <w:noWrap/>
            <w:vAlign w:val="bottom"/>
            <w:hideMark/>
          </w:tcPr>
          <w:p w14:paraId="598B50D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729</w:t>
            </w:r>
          </w:p>
        </w:tc>
        <w:tc>
          <w:tcPr>
            <w:tcW w:w="656" w:type="dxa"/>
            <w:tcBorders>
              <w:top w:val="nil"/>
              <w:left w:val="nil"/>
              <w:bottom w:val="nil"/>
              <w:right w:val="nil"/>
            </w:tcBorders>
            <w:shd w:val="clear" w:color="auto" w:fill="auto"/>
            <w:noWrap/>
            <w:vAlign w:val="bottom"/>
            <w:hideMark/>
          </w:tcPr>
          <w:p w14:paraId="50A8902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731</w:t>
            </w:r>
          </w:p>
        </w:tc>
        <w:tc>
          <w:tcPr>
            <w:tcW w:w="656" w:type="dxa"/>
            <w:tcBorders>
              <w:top w:val="nil"/>
              <w:left w:val="nil"/>
              <w:bottom w:val="nil"/>
              <w:right w:val="nil"/>
            </w:tcBorders>
            <w:shd w:val="clear" w:color="auto" w:fill="auto"/>
            <w:noWrap/>
            <w:vAlign w:val="bottom"/>
            <w:hideMark/>
          </w:tcPr>
          <w:p w14:paraId="6DAE4E4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733</w:t>
            </w:r>
          </w:p>
        </w:tc>
      </w:tr>
      <w:tr w:rsidR="00114102" w:rsidRPr="002B4184" w14:paraId="3C88CF12" w14:textId="77777777" w:rsidTr="00E050F6">
        <w:trPr>
          <w:trHeight w:val="288"/>
        </w:trPr>
        <w:tc>
          <w:tcPr>
            <w:tcW w:w="4036" w:type="dxa"/>
            <w:tcBorders>
              <w:top w:val="nil"/>
              <w:left w:val="nil"/>
              <w:bottom w:val="nil"/>
              <w:right w:val="nil"/>
            </w:tcBorders>
            <w:shd w:val="clear" w:color="auto" w:fill="auto"/>
            <w:noWrap/>
            <w:vAlign w:val="bottom"/>
            <w:hideMark/>
          </w:tcPr>
          <w:p w14:paraId="4C5C4AD1"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0BAF1F14"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847EC0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A359C8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1.678</w:t>
            </w:r>
          </w:p>
        </w:tc>
        <w:tc>
          <w:tcPr>
            <w:tcW w:w="656" w:type="dxa"/>
            <w:tcBorders>
              <w:top w:val="nil"/>
              <w:left w:val="nil"/>
              <w:bottom w:val="nil"/>
              <w:right w:val="nil"/>
            </w:tcBorders>
            <w:shd w:val="clear" w:color="auto" w:fill="auto"/>
            <w:noWrap/>
            <w:vAlign w:val="bottom"/>
            <w:hideMark/>
          </w:tcPr>
          <w:p w14:paraId="55C1FF4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1.686</w:t>
            </w:r>
          </w:p>
        </w:tc>
        <w:tc>
          <w:tcPr>
            <w:tcW w:w="656" w:type="dxa"/>
            <w:tcBorders>
              <w:top w:val="nil"/>
              <w:left w:val="nil"/>
              <w:bottom w:val="nil"/>
              <w:right w:val="nil"/>
            </w:tcBorders>
            <w:shd w:val="clear" w:color="auto" w:fill="auto"/>
            <w:noWrap/>
            <w:vAlign w:val="bottom"/>
            <w:hideMark/>
          </w:tcPr>
          <w:p w14:paraId="0E6ABDF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1.694</w:t>
            </w:r>
          </w:p>
        </w:tc>
        <w:tc>
          <w:tcPr>
            <w:tcW w:w="656" w:type="dxa"/>
            <w:tcBorders>
              <w:top w:val="nil"/>
              <w:left w:val="nil"/>
              <w:bottom w:val="nil"/>
              <w:right w:val="nil"/>
            </w:tcBorders>
            <w:shd w:val="clear" w:color="auto" w:fill="auto"/>
            <w:noWrap/>
            <w:vAlign w:val="bottom"/>
            <w:hideMark/>
          </w:tcPr>
          <w:p w14:paraId="300602D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1.702</w:t>
            </w:r>
          </w:p>
        </w:tc>
        <w:tc>
          <w:tcPr>
            <w:tcW w:w="656" w:type="dxa"/>
            <w:tcBorders>
              <w:top w:val="nil"/>
              <w:left w:val="nil"/>
              <w:bottom w:val="nil"/>
              <w:right w:val="nil"/>
            </w:tcBorders>
            <w:shd w:val="clear" w:color="auto" w:fill="auto"/>
            <w:noWrap/>
            <w:vAlign w:val="bottom"/>
            <w:hideMark/>
          </w:tcPr>
          <w:p w14:paraId="71A8041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1.711</w:t>
            </w:r>
          </w:p>
        </w:tc>
        <w:tc>
          <w:tcPr>
            <w:tcW w:w="656" w:type="dxa"/>
            <w:tcBorders>
              <w:top w:val="nil"/>
              <w:left w:val="nil"/>
              <w:bottom w:val="nil"/>
              <w:right w:val="nil"/>
            </w:tcBorders>
            <w:shd w:val="clear" w:color="auto" w:fill="auto"/>
            <w:noWrap/>
            <w:vAlign w:val="bottom"/>
            <w:hideMark/>
          </w:tcPr>
          <w:p w14:paraId="55B0D3B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1.720</w:t>
            </w:r>
          </w:p>
        </w:tc>
        <w:tc>
          <w:tcPr>
            <w:tcW w:w="656" w:type="dxa"/>
            <w:tcBorders>
              <w:top w:val="nil"/>
              <w:left w:val="nil"/>
              <w:bottom w:val="nil"/>
              <w:right w:val="nil"/>
            </w:tcBorders>
            <w:shd w:val="clear" w:color="auto" w:fill="auto"/>
            <w:noWrap/>
            <w:vAlign w:val="bottom"/>
            <w:hideMark/>
          </w:tcPr>
          <w:p w14:paraId="7BB7280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1.729</w:t>
            </w:r>
          </w:p>
        </w:tc>
      </w:tr>
      <w:tr w:rsidR="00114102" w:rsidRPr="002B4184" w14:paraId="624EB628" w14:textId="77777777" w:rsidTr="00E050F6">
        <w:trPr>
          <w:trHeight w:val="288"/>
        </w:trPr>
        <w:tc>
          <w:tcPr>
            <w:tcW w:w="4036" w:type="dxa"/>
            <w:tcBorders>
              <w:top w:val="nil"/>
              <w:left w:val="nil"/>
              <w:bottom w:val="nil"/>
              <w:right w:val="nil"/>
            </w:tcBorders>
            <w:shd w:val="clear" w:color="auto" w:fill="auto"/>
            <w:noWrap/>
            <w:vAlign w:val="bottom"/>
            <w:hideMark/>
          </w:tcPr>
          <w:p w14:paraId="677CB6AF"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Комерцијални, индустриски</w:t>
            </w:r>
          </w:p>
        </w:tc>
        <w:tc>
          <w:tcPr>
            <w:tcW w:w="896" w:type="dxa"/>
            <w:tcBorders>
              <w:top w:val="nil"/>
              <w:left w:val="nil"/>
              <w:bottom w:val="nil"/>
              <w:right w:val="nil"/>
            </w:tcBorders>
            <w:shd w:val="clear" w:color="auto" w:fill="auto"/>
            <w:vAlign w:val="bottom"/>
            <w:hideMark/>
          </w:tcPr>
          <w:p w14:paraId="36794CEA"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68871B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1B7F68F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151</w:t>
            </w:r>
          </w:p>
        </w:tc>
        <w:tc>
          <w:tcPr>
            <w:tcW w:w="656" w:type="dxa"/>
            <w:tcBorders>
              <w:top w:val="nil"/>
              <w:left w:val="nil"/>
              <w:bottom w:val="nil"/>
              <w:right w:val="nil"/>
            </w:tcBorders>
            <w:shd w:val="clear" w:color="auto" w:fill="auto"/>
            <w:noWrap/>
            <w:vAlign w:val="bottom"/>
            <w:hideMark/>
          </w:tcPr>
          <w:p w14:paraId="01EAFD1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151</w:t>
            </w:r>
          </w:p>
        </w:tc>
        <w:tc>
          <w:tcPr>
            <w:tcW w:w="656" w:type="dxa"/>
            <w:tcBorders>
              <w:top w:val="nil"/>
              <w:left w:val="nil"/>
              <w:bottom w:val="nil"/>
              <w:right w:val="nil"/>
            </w:tcBorders>
            <w:shd w:val="clear" w:color="auto" w:fill="auto"/>
            <w:noWrap/>
            <w:vAlign w:val="bottom"/>
            <w:hideMark/>
          </w:tcPr>
          <w:p w14:paraId="2EFC0CA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151</w:t>
            </w:r>
          </w:p>
        </w:tc>
        <w:tc>
          <w:tcPr>
            <w:tcW w:w="656" w:type="dxa"/>
            <w:tcBorders>
              <w:top w:val="nil"/>
              <w:left w:val="nil"/>
              <w:bottom w:val="nil"/>
              <w:right w:val="nil"/>
            </w:tcBorders>
            <w:shd w:val="clear" w:color="auto" w:fill="auto"/>
            <w:noWrap/>
            <w:vAlign w:val="bottom"/>
            <w:hideMark/>
          </w:tcPr>
          <w:p w14:paraId="167E76C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152</w:t>
            </w:r>
          </w:p>
        </w:tc>
        <w:tc>
          <w:tcPr>
            <w:tcW w:w="656" w:type="dxa"/>
            <w:tcBorders>
              <w:top w:val="nil"/>
              <w:left w:val="nil"/>
              <w:bottom w:val="nil"/>
              <w:right w:val="nil"/>
            </w:tcBorders>
            <w:shd w:val="clear" w:color="auto" w:fill="auto"/>
            <w:noWrap/>
            <w:vAlign w:val="bottom"/>
            <w:hideMark/>
          </w:tcPr>
          <w:p w14:paraId="0CA08B4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152</w:t>
            </w:r>
          </w:p>
        </w:tc>
        <w:tc>
          <w:tcPr>
            <w:tcW w:w="656" w:type="dxa"/>
            <w:tcBorders>
              <w:top w:val="nil"/>
              <w:left w:val="nil"/>
              <w:bottom w:val="nil"/>
              <w:right w:val="nil"/>
            </w:tcBorders>
            <w:shd w:val="clear" w:color="auto" w:fill="auto"/>
            <w:noWrap/>
            <w:vAlign w:val="bottom"/>
            <w:hideMark/>
          </w:tcPr>
          <w:p w14:paraId="060C502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153</w:t>
            </w:r>
          </w:p>
        </w:tc>
        <w:tc>
          <w:tcPr>
            <w:tcW w:w="656" w:type="dxa"/>
            <w:tcBorders>
              <w:top w:val="nil"/>
              <w:left w:val="nil"/>
              <w:bottom w:val="nil"/>
              <w:right w:val="nil"/>
            </w:tcBorders>
            <w:shd w:val="clear" w:color="auto" w:fill="auto"/>
            <w:noWrap/>
            <w:vAlign w:val="bottom"/>
            <w:hideMark/>
          </w:tcPr>
          <w:p w14:paraId="216CB45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153</w:t>
            </w:r>
          </w:p>
        </w:tc>
      </w:tr>
      <w:tr w:rsidR="00114102" w:rsidRPr="002B4184" w14:paraId="79B02F03" w14:textId="77777777" w:rsidTr="00E050F6">
        <w:trPr>
          <w:trHeight w:val="288"/>
        </w:trPr>
        <w:tc>
          <w:tcPr>
            <w:tcW w:w="4036" w:type="dxa"/>
            <w:tcBorders>
              <w:top w:val="nil"/>
              <w:left w:val="nil"/>
              <w:bottom w:val="single" w:sz="4" w:space="0" w:color="auto"/>
              <w:right w:val="nil"/>
            </w:tcBorders>
            <w:shd w:val="clear" w:color="auto" w:fill="auto"/>
            <w:noWrap/>
            <w:vAlign w:val="bottom"/>
            <w:hideMark/>
          </w:tcPr>
          <w:p w14:paraId="00AF0CDA"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Државни/општински, болници, противпож.</w:t>
            </w:r>
          </w:p>
        </w:tc>
        <w:tc>
          <w:tcPr>
            <w:tcW w:w="896" w:type="dxa"/>
            <w:tcBorders>
              <w:top w:val="nil"/>
              <w:left w:val="nil"/>
              <w:bottom w:val="single" w:sz="4" w:space="0" w:color="auto"/>
              <w:right w:val="nil"/>
            </w:tcBorders>
            <w:shd w:val="clear" w:color="auto" w:fill="auto"/>
            <w:vAlign w:val="bottom"/>
            <w:hideMark/>
          </w:tcPr>
          <w:p w14:paraId="568CC562"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single" w:sz="4" w:space="0" w:color="auto"/>
              <w:right w:val="nil"/>
            </w:tcBorders>
            <w:shd w:val="clear" w:color="auto" w:fill="auto"/>
            <w:noWrap/>
            <w:vAlign w:val="bottom"/>
            <w:hideMark/>
          </w:tcPr>
          <w:p w14:paraId="717D37A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single" w:sz="4" w:space="0" w:color="auto"/>
              <w:right w:val="nil"/>
            </w:tcBorders>
            <w:shd w:val="clear" w:color="auto" w:fill="auto"/>
            <w:noWrap/>
            <w:vAlign w:val="bottom"/>
            <w:hideMark/>
          </w:tcPr>
          <w:p w14:paraId="6BCD4BB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3DDFDA3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w:t>
            </w:r>
          </w:p>
        </w:tc>
        <w:tc>
          <w:tcPr>
            <w:tcW w:w="656" w:type="dxa"/>
            <w:tcBorders>
              <w:top w:val="nil"/>
              <w:left w:val="nil"/>
              <w:bottom w:val="single" w:sz="4" w:space="0" w:color="auto"/>
              <w:right w:val="nil"/>
            </w:tcBorders>
            <w:shd w:val="clear" w:color="auto" w:fill="auto"/>
            <w:noWrap/>
            <w:vAlign w:val="bottom"/>
            <w:hideMark/>
          </w:tcPr>
          <w:p w14:paraId="4FC4601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3BA7AEA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2AE3CAA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7FE34DC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4E2B999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r>
      <w:tr w:rsidR="00114102" w:rsidRPr="002B4184" w14:paraId="2C2DDACE" w14:textId="77777777" w:rsidTr="00E050F6">
        <w:trPr>
          <w:trHeight w:val="288"/>
        </w:trPr>
        <w:tc>
          <w:tcPr>
            <w:tcW w:w="4036" w:type="dxa"/>
            <w:tcBorders>
              <w:top w:val="nil"/>
              <w:left w:val="nil"/>
              <w:bottom w:val="nil"/>
              <w:right w:val="nil"/>
            </w:tcBorders>
            <w:shd w:val="clear" w:color="auto" w:fill="auto"/>
            <w:noWrap/>
            <w:vAlign w:val="bottom"/>
            <w:hideMark/>
          </w:tcPr>
          <w:p w14:paraId="77087B46"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корисници водоснабдување</w:t>
            </w:r>
          </w:p>
        </w:tc>
        <w:tc>
          <w:tcPr>
            <w:tcW w:w="896" w:type="dxa"/>
            <w:tcBorders>
              <w:top w:val="nil"/>
              <w:left w:val="nil"/>
              <w:bottom w:val="nil"/>
              <w:right w:val="nil"/>
            </w:tcBorders>
            <w:shd w:val="clear" w:color="auto" w:fill="auto"/>
            <w:vAlign w:val="bottom"/>
            <w:hideMark/>
          </w:tcPr>
          <w:p w14:paraId="1B6E2FEE"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6D318EE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44452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2.560</w:t>
            </w:r>
          </w:p>
        </w:tc>
        <w:tc>
          <w:tcPr>
            <w:tcW w:w="656" w:type="dxa"/>
            <w:tcBorders>
              <w:top w:val="nil"/>
              <w:left w:val="nil"/>
              <w:bottom w:val="nil"/>
              <w:right w:val="nil"/>
            </w:tcBorders>
            <w:shd w:val="clear" w:color="auto" w:fill="auto"/>
            <w:noWrap/>
            <w:vAlign w:val="bottom"/>
            <w:hideMark/>
          </w:tcPr>
          <w:p w14:paraId="531CDDB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2.570</w:t>
            </w:r>
          </w:p>
        </w:tc>
        <w:tc>
          <w:tcPr>
            <w:tcW w:w="656" w:type="dxa"/>
            <w:tcBorders>
              <w:top w:val="nil"/>
              <w:left w:val="nil"/>
              <w:bottom w:val="nil"/>
              <w:right w:val="nil"/>
            </w:tcBorders>
            <w:shd w:val="clear" w:color="auto" w:fill="auto"/>
            <w:noWrap/>
            <w:vAlign w:val="bottom"/>
            <w:hideMark/>
          </w:tcPr>
          <w:p w14:paraId="1573012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2.580</w:t>
            </w:r>
          </w:p>
        </w:tc>
        <w:tc>
          <w:tcPr>
            <w:tcW w:w="656" w:type="dxa"/>
            <w:tcBorders>
              <w:top w:val="nil"/>
              <w:left w:val="nil"/>
              <w:bottom w:val="nil"/>
              <w:right w:val="nil"/>
            </w:tcBorders>
            <w:shd w:val="clear" w:color="auto" w:fill="auto"/>
            <w:noWrap/>
            <w:vAlign w:val="bottom"/>
            <w:hideMark/>
          </w:tcPr>
          <w:p w14:paraId="77FF6A0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2.591</w:t>
            </w:r>
          </w:p>
        </w:tc>
        <w:tc>
          <w:tcPr>
            <w:tcW w:w="656" w:type="dxa"/>
            <w:tcBorders>
              <w:top w:val="nil"/>
              <w:left w:val="nil"/>
              <w:bottom w:val="nil"/>
              <w:right w:val="nil"/>
            </w:tcBorders>
            <w:shd w:val="clear" w:color="auto" w:fill="auto"/>
            <w:noWrap/>
            <w:vAlign w:val="bottom"/>
            <w:hideMark/>
          </w:tcPr>
          <w:p w14:paraId="1C92EE2D"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2.602</w:t>
            </w:r>
          </w:p>
        </w:tc>
        <w:tc>
          <w:tcPr>
            <w:tcW w:w="656" w:type="dxa"/>
            <w:tcBorders>
              <w:top w:val="nil"/>
              <w:left w:val="nil"/>
              <w:bottom w:val="nil"/>
              <w:right w:val="nil"/>
            </w:tcBorders>
            <w:shd w:val="clear" w:color="auto" w:fill="auto"/>
            <w:noWrap/>
            <w:vAlign w:val="bottom"/>
            <w:hideMark/>
          </w:tcPr>
          <w:p w14:paraId="4BC7FC3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2.613</w:t>
            </w:r>
          </w:p>
        </w:tc>
        <w:tc>
          <w:tcPr>
            <w:tcW w:w="656" w:type="dxa"/>
            <w:tcBorders>
              <w:top w:val="nil"/>
              <w:left w:val="nil"/>
              <w:bottom w:val="nil"/>
              <w:right w:val="nil"/>
            </w:tcBorders>
            <w:shd w:val="clear" w:color="auto" w:fill="auto"/>
            <w:noWrap/>
            <w:vAlign w:val="bottom"/>
            <w:hideMark/>
          </w:tcPr>
          <w:p w14:paraId="5223382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2.624</w:t>
            </w:r>
          </w:p>
        </w:tc>
      </w:tr>
      <w:tr w:rsidR="00114102" w:rsidRPr="002B4184" w14:paraId="3CBD938F" w14:textId="77777777" w:rsidTr="00E050F6">
        <w:trPr>
          <w:trHeight w:val="288"/>
        </w:trPr>
        <w:tc>
          <w:tcPr>
            <w:tcW w:w="4036" w:type="dxa"/>
            <w:tcBorders>
              <w:top w:val="nil"/>
              <w:left w:val="nil"/>
              <w:bottom w:val="nil"/>
              <w:right w:val="nil"/>
            </w:tcBorders>
            <w:shd w:val="clear" w:color="auto" w:fill="auto"/>
            <w:noWrap/>
            <w:vAlign w:val="bottom"/>
            <w:hideMark/>
          </w:tcPr>
          <w:p w14:paraId="762FD1D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23934B54"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64BD9DF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96225B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54E73B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DB9115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FDAE76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BEB7DF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44BF44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0E7EEB6" w14:textId="77777777" w:rsidR="00114102" w:rsidRPr="002B4184" w:rsidRDefault="00114102" w:rsidP="00E050F6">
            <w:pPr>
              <w:widowControl/>
              <w:autoSpaceDE/>
              <w:autoSpaceDN/>
              <w:rPr>
                <w:sz w:val="20"/>
                <w:szCs w:val="20"/>
                <w:lang w:val="el-GR" w:eastAsia="el-GR"/>
              </w:rPr>
            </w:pPr>
          </w:p>
        </w:tc>
      </w:tr>
      <w:tr w:rsidR="00114102" w:rsidRPr="002B4184" w14:paraId="464B349C" w14:textId="77777777" w:rsidTr="00E050F6">
        <w:trPr>
          <w:trHeight w:val="492"/>
        </w:trPr>
        <w:tc>
          <w:tcPr>
            <w:tcW w:w="4036" w:type="dxa"/>
            <w:tcBorders>
              <w:top w:val="nil"/>
              <w:left w:val="nil"/>
              <w:bottom w:val="nil"/>
              <w:right w:val="nil"/>
            </w:tcBorders>
            <w:shd w:val="clear" w:color="auto" w:fill="auto"/>
            <w:noWrap/>
            <w:vAlign w:val="bottom"/>
            <w:hideMark/>
          </w:tcPr>
          <w:p w14:paraId="4FD2ADD0" w14:textId="77777777" w:rsidR="00114102" w:rsidRPr="00E050F6" w:rsidRDefault="00EC4462" w:rsidP="00E050F6">
            <w:pPr>
              <w:widowControl/>
              <w:autoSpaceDE/>
              <w:autoSpaceDN/>
              <w:rPr>
                <w:rFonts w:ascii="Calibri" w:hAnsi="Calibri" w:cs="Calibri"/>
                <w:b/>
                <w:bCs/>
                <w:color w:val="000000"/>
                <w:sz w:val="18"/>
                <w:szCs w:val="18"/>
                <w:lang w:eastAsia="el-GR"/>
              </w:rPr>
            </w:pPr>
            <w:r>
              <w:rPr>
                <w:rFonts w:ascii="Calibri" w:hAnsi="Calibri" w:cs="Calibri"/>
                <w:b/>
                <w:bCs/>
                <w:color w:val="000000"/>
                <w:sz w:val="18"/>
                <w:szCs w:val="18"/>
                <w:lang w:val="el-GR" w:eastAsia="el-GR"/>
              </w:rPr>
              <w:t>ПОСТОЈНИ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МРЕЖИ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по</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глава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на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жител</w:t>
            </w:r>
          </w:p>
        </w:tc>
        <w:tc>
          <w:tcPr>
            <w:tcW w:w="896" w:type="dxa"/>
            <w:tcBorders>
              <w:top w:val="nil"/>
              <w:left w:val="nil"/>
              <w:bottom w:val="nil"/>
              <w:right w:val="nil"/>
            </w:tcBorders>
            <w:shd w:val="clear" w:color="auto" w:fill="auto"/>
            <w:vAlign w:val="bottom"/>
            <w:hideMark/>
          </w:tcPr>
          <w:p w14:paraId="6062EEBC" w14:textId="77777777" w:rsidR="00114102" w:rsidRPr="002B4184" w:rsidRDefault="007460D4" w:rsidP="00E050F6">
            <w:pPr>
              <w:widowControl/>
              <w:autoSpaceDE/>
              <w:autoSpaceDN/>
              <w:rPr>
                <w:rFonts w:ascii="Calibri" w:hAnsi="Calibri" w:cs="Calibri"/>
                <w:b/>
                <w:bCs/>
                <w:sz w:val="18"/>
                <w:szCs w:val="18"/>
                <w:lang w:val="el-GR" w:eastAsia="el-GR"/>
              </w:rPr>
            </w:pPr>
            <w:r>
              <w:rPr>
                <w:rFonts w:ascii="Calibri" w:hAnsi="Calibri" w:cs="Calibri"/>
                <w:b/>
                <w:bCs/>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4E6D8AE5" w14:textId="77777777" w:rsidR="00114102" w:rsidRPr="002B4184" w:rsidRDefault="00114102" w:rsidP="00E050F6">
            <w:pPr>
              <w:widowControl/>
              <w:autoSpaceDE/>
              <w:autoSpaceDN/>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5B7662E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7BD57D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DEB83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C4E77F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95D11F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287761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1CA3B22" w14:textId="77777777" w:rsidR="00114102" w:rsidRPr="002B4184" w:rsidRDefault="00114102" w:rsidP="00E050F6">
            <w:pPr>
              <w:widowControl/>
              <w:autoSpaceDE/>
              <w:autoSpaceDN/>
              <w:rPr>
                <w:sz w:val="20"/>
                <w:szCs w:val="20"/>
                <w:lang w:val="el-GR" w:eastAsia="el-GR"/>
              </w:rPr>
            </w:pPr>
          </w:p>
        </w:tc>
      </w:tr>
      <w:tr w:rsidR="00114102" w:rsidRPr="002B4184" w14:paraId="54D69FD9" w14:textId="77777777" w:rsidTr="00E050F6">
        <w:trPr>
          <w:trHeight w:val="288"/>
        </w:trPr>
        <w:tc>
          <w:tcPr>
            <w:tcW w:w="4036" w:type="dxa"/>
            <w:tcBorders>
              <w:top w:val="nil"/>
              <w:left w:val="nil"/>
              <w:bottom w:val="nil"/>
              <w:right w:val="nil"/>
            </w:tcBorders>
            <w:shd w:val="clear" w:color="auto" w:fill="auto"/>
            <w:noWrap/>
            <w:vAlign w:val="bottom"/>
            <w:hideMark/>
          </w:tcPr>
          <w:p w14:paraId="4E2E136C"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m3/домаќинства/година</w:t>
            </w:r>
          </w:p>
        </w:tc>
        <w:tc>
          <w:tcPr>
            <w:tcW w:w="896" w:type="dxa"/>
            <w:tcBorders>
              <w:top w:val="nil"/>
              <w:left w:val="nil"/>
              <w:bottom w:val="nil"/>
              <w:right w:val="nil"/>
            </w:tcBorders>
            <w:shd w:val="clear" w:color="auto" w:fill="auto"/>
            <w:vAlign w:val="bottom"/>
            <w:hideMark/>
          </w:tcPr>
          <w:p w14:paraId="58AC0367"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A0B793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0535CA9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7BA9984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34440069"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2FD09888"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707871D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57B36C0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1943B07E"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r>
      <w:tr w:rsidR="00114102" w:rsidRPr="002B4184" w14:paraId="29F5D98B" w14:textId="77777777" w:rsidTr="00E050F6">
        <w:trPr>
          <w:trHeight w:val="288"/>
        </w:trPr>
        <w:tc>
          <w:tcPr>
            <w:tcW w:w="4036" w:type="dxa"/>
            <w:tcBorders>
              <w:top w:val="nil"/>
              <w:left w:val="nil"/>
              <w:bottom w:val="nil"/>
              <w:right w:val="nil"/>
            </w:tcBorders>
            <w:shd w:val="clear" w:color="auto" w:fill="auto"/>
            <w:noWrap/>
            <w:vAlign w:val="bottom"/>
            <w:hideMark/>
          </w:tcPr>
          <w:p w14:paraId="48BF2C03"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m3/сезонски/година</w:t>
            </w:r>
          </w:p>
        </w:tc>
        <w:tc>
          <w:tcPr>
            <w:tcW w:w="896" w:type="dxa"/>
            <w:tcBorders>
              <w:top w:val="nil"/>
              <w:left w:val="nil"/>
              <w:bottom w:val="nil"/>
              <w:right w:val="nil"/>
            </w:tcBorders>
            <w:shd w:val="clear" w:color="auto" w:fill="auto"/>
            <w:vAlign w:val="bottom"/>
            <w:hideMark/>
          </w:tcPr>
          <w:p w14:paraId="6908434F"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D0B0DD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2C1E7FF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291F193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2916421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55F17B23"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2C0DDC4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2AC9A07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141CA51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r>
      <w:tr w:rsidR="00114102" w:rsidRPr="002B4184" w14:paraId="62B6B380" w14:textId="77777777" w:rsidTr="00E050F6">
        <w:trPr>
          <w:trHeight w:val="288"/>
        </w:trPr>
        <w:tc>
          <w:tcPr>
            <w:tcW w:w="4036" w:type="dxa"/>
            <w:tcBorders>
              <w:top w:val="nil"/>
              <w:left w:val="nil"/>
              <w:bottom w:val="nil"/>
              <w:right w:val="nil"/>
            </w:tcBorders>
            <w:shd w:val="clear" w:color="auto" w:fill="auto"/>
            <w:noWrap/>
            <w:vAlign w:val="bottom"/>
            <w:hideMark/>
          </w:tcPr>
          <w:p w14:paraId="57A764D7" w14:textId="77777777" w:rsidR="00114102" w:rsidRPr="00E050F6" w:rsidRDefault="00EC4462" w:rsidP="00E050F6">
            <w:pPr>
              <w:widowControl/>
              <w:autoSpaceDE/>
              <w:autoSpaceDN/>
              <w:ind w:firstLineChars="100" w:firstLine="180"/>
              <w:rPr>
                <w:rFonts w:ascii="Calibri" w:hAnsi="Calibri" w:cs="Calibri"/>
                <w:color w:val="000000"/>
                <w:sz w:val="18"/>
                <w:szCs w:val="18"/>
                <w:lang w:eastAsia="el-GR"/>
              </w:rPr>
            </w:pPr>
            <w:r w:rsidRPr="00E050F6">
              <w:rPr>
                <w:rFonts w:ascii="Calibri" w:hAnsi="Calibri" w:cs="Calibri"/>
                <w:color w:val="000000"/>
                <w:sz w:val="18"/>
                <w:szCs w:val="18"/>
                <w:lang w:eastAsia="el-GR"/>
              </w:rPr>
              <w:t>m3/</w:t>
            </w:r>
            <w:r>
              <w:rPr>
                <w:rFonts w:ascii="Calibri" w:hAnsi="Calibri" w:cs="Calibri"/>
                <w:color w:val="000000"/>
                <w:sz w:val="18"/>
                <w:szCs w:val="18"/>
                <w:lang w:val="el-GR" w:eastAsia="el-GR"/>
              </w:rPr>
              <w:t>комерц</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индустр</w:t>
            </w:r>
            <w:r w:rsidRPr="00E050F6">
              <w:rPr>
                <w:rFonts w:ascii="Calibri" w:hAnsi="Calibri" w:cs="Calibri"/>
                <w:color w:val="000000"/>
                <w:sz w:val="18"/>
                <w:szCs w:val="18"/>
                <w:lang w:eastAsia="el-GR"/>
              </w:rPr>
              <w:t>./</w:t>
            </w:r>
            <w:r>
              <w:rPr>
                <w:rFonts w:ascii="Calibri" w:hAnsi="Calibri" w:cs="Calibri"/>
                <w:color w:val="000000"/>
                <w:sz w:val="18"/>
                <w:szCs w:val="18"/>
                <w:lang w:val="el-GR" w:eastAsia="el-GR"/>
              </w:rPr>
              <w:t>година</w:t>
            </w:r>
          </w:p>
        </w:tc>
        <w:tc>
          <w:tcPr>
            <w:tcW w:w="896" w:type="dxa"/>
            <w:tcBorders>
              <w:top w:val="nil"/>
              <w:left w:val="nil"/>
              <w:bottom w:val="nil"/>
              <w:right w:val="nil"/>
            </w:tcBorders>
            <w:shd w:val="clear" w:color="auto" w:fill="auto"/>
            <w:vAlign w:val="bottom"/>
            <w:hideMark/>
          </w:tcPr>
          <w:p w14:paraId="4BD4608D"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2D88CFE6"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749C79C0"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31F7BABB"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07C354B4"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6B953CC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574991C2"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3C6995D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39A7500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r>
      <w:tr w:rsidR="00114102" w:rsidRPr="002B4184" w14:paraId="6B1FD81C" w14:textId="77777777" w:rsidTr="00E050F6">
        <w:trPr>
          <w:trHeight w:val="288"/>
        </w:trPr>
        <w:tc>
          <w:tcPr>
            <w:tcW w:w="4036" w:type="dxa"/>
            <w:tcBorders>
              <w:top w:val="nil"/>
              <w:left w:val="nil"/>
              <w:bottom w:val="nil"/>
              <w:right w:val="nil"/>
            </w:tcBorders>
            <w:shd w:val="clear" w:color="auto" w:fill="auto"/>
            <w:noWrap/>
            <w:vAlign w:val="bottom"/>
            <w:hideMark/>
          </w:tcPr>
          <w:p w14:paraId="161118DC" w14:textId="77777777" w:rsidR="00114102" w:rsidRPr="002B4184" w:rsidRDefault="00EC4462" w:rsidP="00E050F6">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 институц./година</w:t>
            </w:r>
          </w:p>
        </w:tc>
        <w:tc>
          <w:tcPr>
            <w:tcW w:w="896" w:type="dxa"/>
            <w:tcBorders>
              <w:top w:val="nil"/>
              <w:left w:val="nil"/>
              <w:bottom w:val="nil"/>
              <w:right w:val="nil"/>
            </w:tcBorders>
            <w:shd w:val="clear" w:color="auto" w:fill="auto"/>
            <w:vAlign w:val="bottom"/>
            <w:hideMark/>
          </w:tcPr>
          <w:p w14:paraId="28F35DDB" w14:textId="77777777" w:rsidR="00114102" w:rsidRPr="002B4184" w:rsidRDefault="00EC4462" w:rsidP="00E050F6">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1B645B4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740F4A0C"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0998AD97"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41483DD1"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0B784B1A"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20E5E58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2EA472DF"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75D79945"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r>
      <w:tr w:rsidR="00114102" w:rsidRPr="002B4184" w14:paraId="7E47948A" w14:textId="77777777" w:rsidTr="00E050F6">
        <w:trPr>
          <w:trHeight w:val="288"/>
        </w:trPr>
        <w:tc>
          <w:tcPr>
            <w:tcW w:w="4036" w:type="dxa"/>
            <w:tcBorders>
              <w:top w:val="nil"/>
              <w:left w:val="nil"/>
              <w:bottom w:val="nil"/>
              <w:right w:val="nil"/>
            </w:tcBorders>
            <w:shd w:val="clear" w:color="auto" w:fill="auto"/>
            <w:noWrap/>
            <w:vAlign w:val="bottom"/>
            <w:hideMark/>
          </w:tcPr>
          <w:p w14:paraId="3FB2A7AD" w14:textId="77777777" w:rsidR="00114102" w:rsidRPr="002B4184" w:rsidRDefault="00114102" w:rsidP="00E050F6">
            <w:pPr>
              <w:widowControl/>
              <w:autoSpaceDE/>
              <w:autoSpaceDN/>
              <w:jc w:val="right"/>
              <w:rPr>
                <w:rFonts w:ascii="Calibri" w:hAnsi="Calibri" w:cs="Calibri"/>
                <w:color w:val="000000"/>
                <w:sz w:val="18"/>
                <w:szCs w:val="18"/>
                <w:lang w:val="el-GR" w:eastAsia="el-GR"/>
              </w:rPr>
            </w:pPr>
          </w:p>
        </w:tc>
        <w:tc>
          <w:tcPr>
            <w:tcW w:w="896" w:type="dxa"/>
            <w:tcBorders>
              <w:top w:val="nil"/>
              <w:left w:val="nil"/>
              <w:bottom w:val="nil"/>
              <w:right w:val="nil"/>
            </w:tcBorders>
            <w:shd w:val="clear" w:color="auto" w:fill="auto"/>
            <w:vAlign w:val="bottom"/>
            <w:hideMark/>
          </w:tcPr>
          <w:p w14:paraId="43D77B47" w14:textId="77777777" w:rsidR="00114102" w:rsidRPr="002B4184" w:rsidRDefault="00114102" w:rsidP="00E050F6">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3CA12E0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E70B21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46C0DF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0619E9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C0EE8F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30C363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68846F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18AA3B" w14:textId="77777777" w:rsidR="00114102" w:rsidRPr="002B4184" w:rsidRDefault="00114102" w:rsidP="00E050F6">
            <w:pPr>
              <w:widowControl/>
              <w:autoSpaceDE/>
              <w:autoSpaceDN/>
              <w:rPr>
                <w:sz w:val="20"/>
                <w:szCs w:val="20"/>
                <w:lang w:val="el-GR" w:eastAsia="el-GR"/>
              </w:rPr>
            </w:pPr>
          </w:p>
        </w:tc>
      </w:tr>
      <w:tr w:rsidR="00114102" w:rsidRPr="002B4184" w14:paraId="7F74C7A7" w14:textId="77777777" w:rsidTr="00E050F6">
        <w:trPr>
          <w:trHeight w:val="288"/>
        </w:trPr>
        <w:tc>
          <w:tcPr>
            <w:tcW w:w="4036" w:type="dxa"/>
            <w:tcBorders>
              <w:top w:val="nil"/>
              <w:left w:val="nil"/>
              <w:bottom w:val="nil"/>
              <w:right w:val="nil"/>
            </w:tcBorders>
            <w:shd w:val="clear" w:color="auto" w:fill="auto"/>
            <w:noWrap/>
            <w:vAlign w:val="bottom"/>
            <w:hideMark/>
          </w:tcPr>
          <w:p w14:paraId="1B1A5CAF" w14:textId="77777777" w:rsidR="00114102" w:rsidRPr="002B4184" w:rsidRDefault="00EC4462" w:rsidP="00E050F6">
            <w:pPr>
              <w:widowControl/>
              <w:autoSpaceDE/>
              <w:autoSpaceDN/>
              <w:rPr>
                <w:rFonts w:ascii="Calibri" w:hAnsi="Calibri" w:cs="Calibri"/>
                <w:b/>
                <w:bCs/>
                <w:color w:val="FF0000"/>
                <w:sz w:val="18"/>
                <w:szCs w:val="18"/>
                <w:u w:val="single"/>
                <w:lang w:val="el-GR" w:eastAsia="el-GR"/>
              </w:rPr>
            </w:pPr>
            <w:r>
              <w:rPr>
                <w:rFonts w:ascii="Calibri" w:hAnsi="Calibri" w:cs="Calibri"/>
                <w:b/>
                <w:bCs/>
                <w:color w:val="FF0000"/>
                <w:sz w:val="18"/>
                <w:szCs w:val="18"/>
                <w:u w:val="single"/>
                <w:lang w:val="el-GR" w:eastAsia="el-GR"/>
              </w:rPr>
              <w:t>Нови корисници од селата</w:t>
            </w:r>
          </w:p>
        </w:tc>
        <w:tc>
          <w:tcPr>
            <w:tcW w:w="896" w:type="dxa"/>
            <w:tcBorders>
              <w:top w:val="nil"/>
              <w:left w:val="nil"/>
              <w:bottom w:val="nil"/>
              <w:right w:val="nil"/>
            </w:tcBorders>
            <w:shd w:val="clear" w:color="auto" w:fill="auto"/>
            <w:vAlign w:val="bottom"/>
            <w:hideMark/>
          </w:tcPr>
          <w:p w14:paraId="5D626470" w14:textId="77777777" w:rsidR="00114102" w:rsidRPr="002B4184" w:rsidRDefault="00EC4462" w:rsidP="00E050F6">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22B405BD"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F4CF07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B1BFA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131D6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5BABE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DE41D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79194A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7017F13" w14:textId="77777777" w:rsidR="00114102" w:rsidRPr="002B4184" w:rsidRDefault="00114102" w:rsidP="00E050F6">
            <w:pPr>
              <w:widowControl/>
              <w:autoSpaceDE/>
              <w:autoSpaceDN/>
              <w:rPr>
                <w:sz w:val="20"/>
                <w:szCs w:val="20"/>
                <w:lang w:val="el-GR" w:eastAsia="el-GR"/>
              </w:rPr>
            </w:pPr>
          </w:p>
        </w:tc>
      </w:tr>
      <w:tr w:rsidR="00114102" w:rsidRPr="002B4184" w14:paraId="30FBD31E" w14:textId="77777777" w:rsidTr="00E050F6">
        <w:trPr>
          <w:trHeight w:val="288"/>
        </w:trPr>
        <w:tc>
          <w:tcPr>
            <w:tcW w:w="4036" w:type="dxa"/>
            <w:tcBorders>
              <w:top w:val="nil"/>
              <w:left w:val="nil"/>
              <w:bottom w:val="nil"/>
              <w:right w:val="nil"/>
            </w:tcBorders>
            <w:shd w:val="clear" w:color="auto" w:fill="auto"/>
            <w:noWrap/>
            <w:vAlign w:val="bottom"/>
            <w:hideMark/>
          </w:tcPr>
          <w:p w14:paraId="3E1C4402" w14:textId="77777777" w:rsidR="00114102" w:rsidRPr="002B4184" w:rsidRDefault="00EC4462"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Николиќ</w:t>
            </w:r>
          </w:p>
        </w:tc>
        <w:tc>
          <w:tcPr>
            <w:tcW w:w="896" w:type="dxa"/>
            <w:tcBorders>
              <w:top w:val="nil"/>
              <w:left w:val="nil"/>
              <w:bottom w:val="nil"/>
              <w:right w:val="nil"/>
            </w:tcBorders>
            <w:shd w:val="clear" w:color="auto" w:fill="auto"/>
            <w:vAlign w:val="bottom"/>
            <w:hideMark/>
          </w:tcPr>
          <w:p w14:paraId="5D69E1C2" w14:textId="77777777" w:rsidR="00114102" w:rsidRPr="002B4184" w:rsidRDefault="00114102" w:rsidP="00E050F6">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206B1E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5E4EB3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A20DBE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9A0D98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AC4E04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DDC3F3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572B2E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C46BE35" w14:textId="77777777" w:rsidR="00114102" w:rsidRPr="002B4184" w:rsidRDefault="00114102" w:rsidP="00E050F6">
            <w:pPr>
              <w:widowControl/>
              <w:autoSpaceDE/>
              <w:autoSpaceDN/>
              <w:rPr>
                <w:sz w:val="20"/>
                <w:szCs w:val="20"/>
                <w:lang w:val="el-GR" w:eastAsia="el-GR"/>
              </w:rPr>
            </w:pPr>
          </w:p>
        </w:tc>
      </w:tr>
      <w:tr w:rsidR="00114102" w:rsidRPr="002B4184" w14:paraId="4561A763" w14:textId="77777777" w:rsidTr="00E050F6">
        <w:trPr>
          <w:trHeight w:val="288"/>
        </w:trPr>
        <w:tc>
          <w:tcPr>
            <w:tcW w:w="4036" w:type="dxa"/>
            <w:tcBorders>
              <w:top w:val="nil"/>
              <w:left w:val="nil"/>
              <w:bottom w:val="nil"/>
              <w:right w:val="nil"/>
            </w:tcBorders>
            <w:shd w:val="clear" w:color="auto" w:fill="auto"/>
            <w:noWrap/>
            <w:vAlign w:val="bottom"/>
            <w:hideMark/>
          </w:tcPr>
          <w:p w14:paraId="47DEF3E6"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Постојано население</w:t>
            </w:r>
          </w:p>
        </w:tc>
        <w:tc>
          <w:tcPr>
            <w:tcW w:w="896" w:type="dxa"/>
            <w:tcBorders>
              <w:top w:val="nil"/>
              <w:left w:val="nil"/>
              <w:bottom w:val="nil"/>
              <w:right w:val="nil"/>
            </w:tcBorders>
            <w:shd w:val="clear" w:color="auto" w:fill="auto"/>
            <w:vAlign w:val="bottom"/>
            <w:hideMark/>
          </w:tcPr>
          <w:p w14:paraId="4F3F9BC4"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5647868B"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101624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531</w:t>
            </w:r>
          </w:p>
        </w:tc>
        <w:tc>
          <w:tcPr>
            <w:tcW w:w="656" w:type="dxa"/>
            <w:tcBorders>
              <w:top w:val="nil"/>
              <w:left w:val="nil"/>
              <w:bottom w:val="nil"/>
              <w:right w:val="nil"/>
            </w:tcBorders>
            <w:shd w:val="clear" w:color="auto" w:fill="auto"/>
            <w:noWrap/>
            <w:vAlign w:val="bottom"/>
            <w:hideMark/>
          </w:tcPr>
          <w:p w14:paraId="7D2336B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532</w:t>
            </w:r>
          </w:p>
        </w:tc>
        <w:tc>
          <w:tcPr>
            <w:tcW w:w="656" w:type="dxa"/>
            <w:tcBorders>
              <w:top w:val="nil"/>
              <w:left w:val="nil"/>
              <w:bottom w:val="nil"/>
              <w:right w:val="nil"/>
            </w:tcBorders>
            <w:shd w:val="clear" w:color="auto" w:fill="auto"/>
            <w:noWrap/>
            <w:vAlign w:val="bottom"/>
            <w:hideMark/>
          </w:tcPr>
          <w:p w14:paraId="4AF637C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534</w:t>
            </w:r>
          </w:p>
        </w:tc>
        <w:tc>
          <w:tcPr>
            <w:tcW w:w="656" w:type="dxa"/>
            <w:tcBorders>
              <w:top w:val="nil"/>
              <w:left w:val="nil"/>
              <w:bottom w:val="nil"/>
              <w:right w:val="nil"/>
            </w:tcBorders>
            <w:shd w:val="clear" w:color="auto" w:fill="auto"/>
            <w:noWrap/>
            <w:vAlign w:val="bottom"/>
            <w:hideMark/>
          </w:tcPr>
          <w:p w14:paraId="62C5F94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535</w:t>
            </w:r>
          </w:p>
        </w:tc>
        <w:tc>
          <w:tcPr>
            <w:tcW w:w="656" w:type="dxa"/>
            <w:tcBorders>
              <w:top w:val="nil"/>
              <w:left w:val="nil"/>
              <w:bottom w:val="nil"/>
              <w:right w:val="nil"/>
            </w:tcBorders>
            <w:shd w:val="clear" w:color="auto" w:fill="auto"/>
            <w:noWrap/>
            <w:vAlign w:val="bottom"/>
            <w:hideMark/>
          </w:tcPr>
          <w:p w14:paraId="5FF9C10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536</w:t>
            </w:r>
          </w:p>
        </w:tc>
        <w:tc>
          <w:tcPr>
            <w:tcW w:w="656" w:type="dxa"/>
            <w:tcBorders>
              <w:top w:val="nil"/>
              <w:left w:val="nil"/>
              <w:bottom w:val="nil"/>
              <w:right w:val="nil"/>
            </w:tcBorders>
            <w:shd w:val="clear" w:color="auto" w:fill="auto"/>
            <w:noWrap/>
            <w:vAlign w:val="bottom"/>
            <w:hideMark/>
          </w:tcPr>
          <w:p w14:paraId="0B703E3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538</w:t>
            </w:r>
          </w:p>
        </w:tc>
        <w:tc>
          <w:tcPr>
            <w:tcW w:w="656" w:type="dxa"/>
            <w:tcBorders>
              <w:top w:val="nil"/>
              <w:left w:val="nil"/>
              <w:bottom w:val="nil"/>
              <w:right w:val="nil"/>
            </w:tcBorders>
            <w:shd w:val="clear" w:color="auto" w:fill="auto"/>
            <w:noWrap/>
            <w:vAlign w:val="bottom"/>
            <w:hideMark/>
          </w:tcPr>
          <w:p w14:paraId="6C1038D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539</w:t>
            </w:r>
          </w:p>
        </w:tc>
      </w:tr>
      <w:tr w:rsidR="00114102" w:rsidRPr="002B4184" w14:paraId="1C6AC6EE" w14:textId="77777777" w:rsidTr="00E050F6">
        <w:trPr>
          <w:trHeight w:val="288"/>
        </w:trPr>
        <w:tc>
          <w:tcPr>
            <w:tcW w:w="4036" w:type="dxa"/>
            <w:tcBorders>
              <w:top w:val="nil"/>
              <w:left w:val="nil"/>
              <w:bottom w:val="nil"/>
              <w:right w:val="nil"/>
            </w:tcBorders>
            <w:shd w:val="clear" w:color="auto" w:fill="auto"/>
            <w:noWrap/>
            <w:vAlign w:val="bottom"/>
            <w:hideMark/>
          </w:tcPr>
          <w:p w14:paraId="4E5F509D"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Постојани домаќинства</w:t>
            </w:r>
            <w:r w:rsidRPr="002B4184">
              <w:rPr>
                <w:rFonts w:ascii="Calibri" w:hAnsi="Calibri" w:cs="Calibri"/>
                <w:b/>
                <w:bCs/>
                <w:color w:val="FF0000"/>
                <w:sz w:val="18"/>
                <w:szCs w:val="18"/>
                <w:lang w:val="el-GR" w:eastAsia="el-GR"/>
              </w:rPr>
              <w:t xml:space="preserve"> </w:t>
            </w:r>
          </w:p>
        </w:tc>
        <w:tc>
          <w:tcPr>
            <w:tcW w:w="896" w:type="dxa"/>
            <w:tcBorders>
              <w:top w:val="nil"/>
              <w:left w:val="nil"/>
              <w:bottom w:val="nil"/>
              <w:right w:val="nil"/>
            </w:tcBorders>
            <w:shd w:val="clear" w:color="auto" w:fill="auto"/>
            <w:vAlign w:val="bottom"/>
            <w:hideMark/>
          </w:tcPr>
          <w:p w14:paraId="39A47419"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7506AD7C"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C3A560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w:t>
            </w:r>
          </w:p>
        </w:tc>
        <w:tc>
          <w:tcPr>
            <w:tcW w:w="656" w:type="dxa"/>
            <w:tcBorders>
              <w:top w:val="nil"/>
              <w:left w:val="nil"/>
              <w:bottom w:val="nil"/>
              <w:right w:val="nil"/>
            </w:tcBorders>
            <w:shd w:val="clear" w:color="auto" w:fill="auto"/>
            <w:noWrap/>
            <w:vAlign w:val="bottom"/>
            <w:hideMark/>
          </w:tcPr>
          <w:p w14:paraId="0503E8B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w:t>
            </w:r>
          </w:p>
        </w:tc>
        <w:tc>
          <w:tcPr>
            <w:tcW w:w="656" w:type="dxa"/>
            <w:tcBorders>
              <w:top w:val="nil"/>
              <w:left w:val="nil"/>
              <w:bottom w:val="nil"/>
              <w:right w:val="nil"/>
            </w:tcBorders>
            <w:shd w:val="clear" w:color="auto" w:fill="auto"/>
            <w:noWrap/>
            <w:vAlign w:val="bottom"/>
            <w:hideMark/>
          </w:tcPr>
          <w:p w14:paraId="0202C27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w:t>
            </w:r>
          </w:p>
        </w:tc>
        <w:tc>
          <w:tcPr>
            <w:tcW w:w="656" w:type="dxa"/>
            <w:tcBorders>
              <w:top w:val="nil"/>
              <w:left w:val="nil"/>
              <w:bottom w:val="nil"/>
              <w:right w:val="nil"/>
            </w:tcBorders>
            <w:shd w:val="clear" w:color="auto" w:fill="auto"/>
            <w:noWrap/>
            <w:vAlign w:val="bottom"/>
            <w:hideMark/>
          </w:tcPr>
          <w:p w14:paraId="3EEA315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w:t>
            </w:r>
          </w:p>
        </w:tc>
        <w:tc>
          <w:tcPr>
            <w:tcW w:w="656" w:type="dxa"/>
            <w:tcBorders>
              <w:top w:val="nil"/>
              <w:left w:val="nil"/>
              <w:bottom w:val="nil"/>
              <w:right w:val="nil"/>
            </w:tcBorders>
            <w:shd w:val="clear" w:color="auto" w:fill="auto"/>
            <w:noWrap/>
            <w:vAlign w:val="bottom"/>
            <w:hideMark/>
          </w:tcPr>
          <w:p w14:paraId="397454C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w:t>
            </w:r>
          </w:p>
        </w:tc>
        <w:tc>
          <w:tcPr>
            <w:tcW w:w="656" w:type="dxa"/>
            <w:tcBorders>
              <w:top w:val="nil"/>
              <w:left w:val="nil"/>
              <w:bottom w:val="nil"/>
              <w:right w:val="nil"/>
            </w:tcBorders>
            <w:shd w:val="clear" w:color="auto" w:fill="auto"/>
            <w:noWrap/>
            <w:vAlign w:val="bottom"/>
            <w:hideMark/>
          </w:tcPr>
          <w:p w14:paraId="3EE4B27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w:t>
            </w:r>
          </w:p>
        </w:tc>
        <w:tc>
          <w:tcPr>
            <w:tcW w:w="656" w:type="dxa"/>
            <w:tcBorders>
              <w:top w:val="nil"/>
              <w:left w:val="nil"/>
              <w:bottom w:val="nil"/>
              <w:right w:val="nil"/>
            </w:tcBorders>
            <w:shd w:val="clear" w:color="auto" w:fill="auto"/>
            <w:noWrap/>
            <w:vAlign w:val="bottom"/>
            <w:hideMark/>
          </w:tcPr>
          <w:p w14:paraId="669FD2E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w:t>
            </w:r>
          </w:p>
        </w:tc>
      </w:tr>
      <w:tr w:rsidR="00114102" w:rsidRPr="002B4184" w14:paraId="67CA456E" w14:textId="77777777" w:rsidTr="00E050F6">
        <w:trPr>
          <w:trHeight w:val="288"/>
        </w:trPr>
        <w:tc>
          <w:tcPr>
            <w:tcW w:w="4036" w:type="dxa"/>
            <w:tcBorders>
              <w:top w:val="nil"/>
              <w:left w:val="nil"/>
              <w:bottom w:val="nil"/>
              <w:right w:val="nil"/>
            </w:tcBorders>
            <w:shd w:val="clear" w:color="auto" w:fill="auto"/>
            <w:noWrap/>
            <w:vAlign w:val="bottom"/>
            <w:hideMark/>
          </w:tcPr>
          <w:p w14:paraId="475E583A"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hh</w:t>
            </w:r>
          </w:p>
        </w:tc>
        <w:tc>
          <w:tcPr>
            <w:tcW w:w="896" w:type="dxa"/>
            <w:tcBorders>
              <w:top w:val="nil"/>
              <w:left w:val="nil"/>
              <w:bottom w:val="nil"/>
              <w:right w:val="nil"/>
            </w:tcBorders>
            <w:shd w:val="clear" w:color="auto" w:fill="auto"/>
            <w:vAlign w:val="bottom"/>
            <w:hideMark/>
          </w:tcPr>
          <w:p w14:paraId="096B72A7"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2,88</w:t>
            </w:r>
          </w:p>
        </w:tc>
        <w:tc>
          <w:tcPr>
            <w:tcW w:w="656" w:type="dxa"/>
            <w:tcBorders>
              <w:top w:val="nil"/>
              <w:left w:val="nil"/>
              <w:bottom w:val="nil"/>
              <w:right w:val="nil"/>
            </w:tcBorders>
            <w:shd w:val="clear" w:color="auto" w:fill="auto"/>
            <w:noWrap/>
            <w:vAlign w:val="bottom"/>
            <w:hideMark/>
          </w:tcPr>
          <w:p w14:paraId="7A1A3260"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A0B988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9E7D62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E0F5ED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EB68C0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C263F7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25E3D3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45EE6D5" w14:textId="77777777" w:rsidR="00114102" w:rsidRPr="002B4184" w:rsidRDefault="00114102" w:rsidP="00E050F6">
            <w:pPr>
              <w:widowControl/>
              <w:autoSpaceDE/>
              <w:autoSpaceDN/>
              <w:rPr>
                <w:sz w:val="20"/>
                <w:szCs w:val="20"/>
                <w:lang w:val="el-GR" w:eastAsia="el-GR"/>
              </w:rPr>
            </w:pPr>
          </w:p>
        </w:tc>
      </w:tr>
      <w:tr w:rsidR="00114102" w:rsidRPr="002B4184" w14:paraId="3AA879F5" w14:textId="77777777" w:rsidTr="00E050F6">
        <w:trPr>
          <w:trHeight w:val="288"/>
        </w:trPr>
        <w:tc>
          <w:tcPr>
            <w:tcW w:w="4036" w:type="dxa"/>
            <w:tcBorders>
              <w:top w:val="nil"/>
              <w:left w:val="nil"/>
              <w:bottom w:val="nil"/>
              <w:right w:val="nil"/>
            </w:tcBorders>
            <w:shd w:val="clear" w:color="auto" w:fill="auto"/>
            <w:noWrap/>
            <w:vAlign w:val="bottom"/>
            <w:hideMark/>
          </w:tcPr>
          <w:p w14:paraId="55D674CF"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Сезонски домаќинства</w:t>
            </w:r>
          </w:p>
        </w:tc>
        <w:tc>
          <w:tcPr>
            <w:tcW w:w="896" w:type="dxa"/>
            <w:tcBorders>
              <w:top w:val="nil"/>
              <w:left w:val="nil"/>
              <w:bottom w:val="nil"/>
              <w:right w:val="nil"/>
            </w:tcBorders>
            <w:shd w:val="clear" w:color="auto" w:fill="auto"/>
            <w:vAlign w:val="bottom"/>
            <w:hideMark/>
          </w:tcPr>
          <w:p w14:paraId="1F4C1FF6" w14:textId="77777777" w:rsidR="00114102" w:rsidRPr="002B4184" w:rsidRDefault="00114102" w:rsidP="00E050F6">
            <w:pPr>
              <w:widowControl/>
              <w:autoSpaceDE/>
              <w:autoSpaceDN/>
              <w:ind w:firstLineChars="100" w:firstLine="180"/>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672F66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362FB8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758091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7608C4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DF2FF2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E332FD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CBF3F9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FF87B8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47B00FC6" w14:textId="77777777" w:rsidTr="00E050F6">
        <w:trPr>
          <w:trHeight w:val="288"/>
        </w:trPr>
        <w:tc>
          <w:tcPr>
            <w:tcW w:w="4036" w:type="dxa"/>
            <w:tcBorders>
              <w:top w:val="nil"/>
              <w:left w:val="nil"/>
              <w:bottom w:val="nil"/>
              <w:right w:val="nil"/>
            </w:tcBorders>
            <w:shd w:val="clear" w:color="auto" w:fill="auto"/>
            <w:noWrap/>
            <w:vAlign w:val="bottom"/>
            <w:hideMark/>
          </w:tcPr>
          <w:p w14:paraId="6C5B8C82" w14:textId="77777777" w:rsidR="00114102" w:rsidRPr="002B4184" w:rsidRDefault="00EC4462"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Комерцијални, индустриски</w:t>
            </w:r>
          </w:p>
        </w:tc>
        <w:tc>
          <w:tcPr>
            <w:tcW w:w="896" w:type="dxa"/>
            <w:tcBorders>
              <w:top w:val="nil"/>
              <w:left w:val="nil"/>
              <w:bottom w:val="nil"/>
              <w:right w:val="nil"/>
            </w:tcBorders>
            <w:shd w:val="clear" w:color="auto" w:fill="auto"/>
            <w:vAlign w:val="bottom"/>
            <w:hideMark/>
          </w:tcPr>
          <w:p w14:paraId="0F2A55A2" w14:textId="77777777" w:rsidR="00114102" w:rsidRPr="002B4184" w:rsidRDefault="00114102" w:rsidP="00E050F6">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623EBC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B1A5AB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0D17C5C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640B10D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17923F7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6099313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7000D56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6B08B26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r>
      <w:tr w:rsidR="00114102" w:rsidRPr="002B4184" w14:paraId="7ABDFE93" w14:textId="77777777" w:rsidTr="00E050F6">
        <w:trPr>
          <w:trHeight w:val="288"/>
        </w:trPr>
        <w:tc>
          <w:tcPr>
            <w:tcW w:w="4036" w:type="dxa"/>
            <w:tcBorders>
              <w:top w:val="nil"/>
              <w:left w:val="nil"/>
              <w:bottom w:val="single" w:sz="4" w:space="0" w:color="auto"/>
              <w:right w:val="nil"/>
            </w:tcBorders>
            <w:shd w:val="clear" w:color="auto" w:fill="auto"/>
            <w:noWrap/>
            <w:vAlign w:val="bottom"/>
            <w:hideMark/>
          </w:tcPr>
          <w:p w14:paraId="485A055B" w14:textId="77777777" w:rsidR="00114102" w:rsidRPr="002B4184" w:rsidRDefault="00EC4462"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Државни/општински, болници, противпож.</w:t>
            </w:r>
          </w:p>
        </w:tc>
        <w:tc>
          <w:tcPr>
            <w:tcW w:w="896" w:type="dxa"/>
            <w:tcBorders>
              <w:top w:val="nil"/>
              <w:left w:val="nil"/>
              <w:bottom w:val="single" w:sz="4" w:space="0" w:color="auto"/>
              <w:right w:val="nil"/>
            </w:tcBorders>
            <w:shd w:val="clear" w:color="auto" w:fill="auto"/>
            <w:vAlign w:val="bottom"/>
            <w:hideMark/>
          </w:tcPr>
          <w:p w14:paraId="408C5983" w14:textId="77777777" w:rsidR="00114102" w:rsidRPr="002B4184" w:rsidRDefault="00114102" w:rsidP="00E050F6">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6352CE2E" w14:textId="77777777" w:rsidR="00114102" w:rsidRPr="002B4184" w:rsidRDefault="00114102" w:rsidP="00E050F6">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7ABCA18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318D008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0959D7B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56B65D4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2D26458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30468E8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1DD7CC1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r>
      <w:tr w:rsidR="00114102" w:rsidRPr="002B4184" w14:paraId="04C188D0" w14:textId="77777777" w:rsidTr="00E050F6">
        <w:trPr>
          <w:trHeight w:val="288"/>
        </w:trPr>
        <w:tc>
          <w:tcPr>
            <w:tcW w:w="4036" w:type="dxa"/>
            <w:tcBorders>
              <w:top w:val="nil"/>
              <w:left w:val="nil"/>
              <w:bottom w:val="nil"/>
              <w:right w:val="nil"/>
            </w:tcBorders>
            <w:shd w:val="clear" w:color="auto" w:fill="auto"/>
            <w:noWrap/>
            <w:vAlign w:val="bottom"/>
            <w:hideMark/>
          </w:tcPr>
          <w:p w14:paraId="65DC3447" w14:textId="77777777" w:rsidR="00114102" w:rsidRPr="002B4184" w:rsidRDefault="007460D4" w:rsidP="00E050F6">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вкупно корисници отпадни води</w:t>
            </w:r>
          </w:p>
        </w:tc>
        <w:tc>
          <w:tcPr>
            <w:tcW w:w="896" w:type="dxa"/>
            <w:tcBorders>
              <w:top w:val="nil"/>
              <w:left w:val="nil"/>
              <w:bottom w:val="nil"/>
              <w:right w:val="nil"/>
            </w:tcBorders>
            <w:shd w:val="clear" w:color="auto" w:fill="auto"/>
            <w:vAlign w:val="bottom"/>
            <w:hideMark/>
          </w:tcPr>
          <w:p w14:paraId="4BCE70C4" w14:textId="77777777" w:rsidR="00114102" w:rsidRPr="002B4184" w:rsidRDefault="00114102" w:rsidP="00E050F6">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9C8FB6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E615CF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190</w:t>
            </w:r>
          </w:p>
        </w:tc>
        <w:tc>
          <w:tcPr>
            <w:tcW w:w="656" w:type="dxa"/>
            <w:tcBorders>
              <w:top w:val="nil"/>
              <w:left w:val="nil"/>
              <w:bottom w:val="nil"/>
              <w:right w:val="nil"/>
            </w:tcBorders>
            <w:shd w:val="clear" w:color="auto" w:fill="auto"/>
            <w:noWrap/>
            <w:vAlign w:val="bottom"/>
            <w:hideMark/>
          </w:tcPr>
          <w:p w14:paraId="3838FCB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191</w:t>
            </w:r>
          </w:p>
        </w:tc>
        <w:tc>
          <w:tcPr>
            <w:tcW w:w="656" w:type="dxa"/>
            <w:tcBorders>
              <w:top w:val="nil"/>
              <w:left w:val="nil"/>
              <w:bottom w:val="nil"/>
              <w:right w:val="nil"/>
            </w:tcBorders>
            <w:shd w:val="clear" w:color="auto" w:fill="auto"/>
            <w:noWrap/>
            <w:vAlign w:val="bottom"/>
            <w:hideMark/>
          </w:tcPr>
          <w:p w14:paraId="7D44227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191</w:t>
            </w:r>
          </w:p>
        </w:tc>
        <w:tc>
          <w:tcPr>
            <w:tcW w:w="656" w:type="dxa"/>
            <w:tcBorders>
              <w:top w:val="nil"/>
              <w:left w:val="nil"/>
              <w:bottom w:val="nil"/>
              <w:right w:val="nil"/>
            </w:tcBorders>
            <w:shd w:val="clear" w:color="auto" w:fill="auto"/>
            <w:noWrap/>
            <w:vAlign w:val="bottom"/>
            <w:hideMark/>
          </w:tcPr>
          <w:p w14:paraId="39EC1B1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192</w:t>
            </w:r>
          </w:p>
        </w:tc>
        <w:tc>
          <w:tcPr>
            <w:tcW w:w="656" w:type="dxa"/>
            <w:tcBorders>
              <w:top w:val="nil"/>
              <w:left w:val="nil"/>
              <w:bottom w:val="nil"/>
              <w:right w:val="nil"/>
            </w:tcBorders>
            <w:shd w:val="clear" w:color="auto" w:fill="auto"/>
            <w:noWrap/>
            <w:vAlign w:val="bottom"/>
            <w:hideMark/>
          </w:tcPr>
          <w:p w14:paraId="31D7D04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192</w:t>
            </w:r>
          </w:p>
        </w:tc>
        <w:tc>
          <w:tcPr>
            <w:tcW w:w="656" w:type="dxa"/>
            <w:tcBorders>
              <w:top w:val="nil"/>
              <w:left w:val="nil"/>
              <w:bottom w:val="nil"/>
              <w:right w:val="nil"/>
            </w:tcBorders>
            <w:shd w:val="clear" w:color="auto" w:fill="auto"/>
            <w:noWrap/>
            <w:vAlign w:val="bottom"/>
            <w:hideMark/>
          </w:tcPr>
          <w:p w14:paraId="3F5DA02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193</w:t>
            </w:r>
          </w:p>
        </w:tc>
        <w:tc>
          <w:tcPr>
            <w:tcW w:w="656" w:type="dxa"/>
            <w:tcBorders>
              <w:top w:val="nil"/>
              <w:left w:val="nil"/>
              <w:bottom w:val="nil"/>
              <w:right w:val="nil"/>
            </w:tcBorders>
            <w:shd w:val="clear" w:color="auto" w:fill="auto"/>
            <w:noWrap/>
            <w:vAlign w:val="bottom"/>
            <w:hideMark/>
          </w:tcPr>
          <w:p w14:paraId="05D62E7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193</w:t>
            </w:r>
          </w:p>
        </w:tc>
      </w:tr>
      <w:tr w:rsidR="00114102" w:rsidRPr="002B4184" w14:paraId="7F87683A" w14:textId="77777777" w:rsidTr="00E050F6">
        <w:trPr>
          <w:trHeight w:val="288"/>
        </w:trPr>
        <w:tc>
          <w:tcPr>
            <w:tcW w:w="4036" w:type="dxa"/>
            <w:tcBorders>
              <w:top w:val="nil"/>
              <w:left w:val="nil"/>
              <w:bottom w:val="nil"/>
              <w:right w:val="nil"/>
            </w:tcBorders>
            <w:shd w:val="clear" w:color="auto" w:fill="auto"/>
            <w:noWrap/>
            <w:vAlign w:val="bottom"/>
            <w:hideMark/>
          </w:tcPr>
          <w:p w14:paraId="0FAA578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896" w:type="dxa"/>
            <w:tcBorders>
              <w:top w:val="nil"/>
              <w:left w:val="nil"/>
              <w:bottom w:val="nil"/>
              <w:right w:val="nil"/>
            </w:tcBorders>
            <w:shd w:val="clear" w:color="auto" w:fill="auto"/>
            <w:vAlign w:val="bottom"/>
            <w:hideMark/>
          </w:tcPr>
          <w:p w14:paraId="14EC7FDB"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4FF1B5A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D35B6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566690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4D890A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3333A5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F52722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8F110E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321B772" w14:textId="77777777" w:rsidR="00114102" w:rsidRPr="002B4184" w:rsidRDefault="00114102" w:rsidP="00E050F6">
            <w:pPr>
              <w:widowControl/>
              <w:autoSpaceDE/>
              <w:autoSpaceDN/>
              <w:rPr>
                <w:sz w:val="20"/>
                <w:szCs w:val="20"/>
                <w:lang w:val="el-GR" w:eastAsia="el-GR"/>
              </w:rPr>
            </w:pPr>
          </w:p>
        </w:tc>
      </w:tr>
      <w:tr w:rsidR="00114102" w:rsidRPr="002B4184" w14:paraId="2C557E2C" w14:textId="77777777" w:rsidTr="00E050F6">
        <w:trPr>
          <w:trHeight w:val="492"/>
        </w:trPr>
        <w:tc>
          <w:tcPr>
            <w:tcW w:w="4036" w:type="dxa"/>
            <w:tcBorders>
              <w:top w:val="nil"/>
              <w:left w:val="nil"/>
              <w:bottom w:val="nil"/>
              <w:right w:val="nil"/>
            </w:tcBorders>
            <w:shd w:val="clear" w:color="auto" w:fill="auto"/>
            <w:noWrap/>
            <w:vAlign w:val="bottom"/>
            <w:hideMark/>
          </w:tcPr>
          <w:p w14:paraId="08B674C8" w14:textId="77777777" w:rsidR="00114102" w:rsidRPr="00E050F6" w:rsidRDefault="007460D4" w:rsidP="00E050F6">
            <w:pPr>
              <w:widowControl/>
              <w:autoSpaceDE/>
              <w:autoSpaceDN/>
              <w:rPr>
                <w:rFonts w:ascii="Calibri" w:hAnsi="Calibri" w:cs="Calibri"/>
                <w:b/>
                <w:bCs/>
                <w:color w:val="FF0000"/>
                <w:sz w:val="18"/>
                <w:szCs w:val="18"/>
                <w:lang w:eastAsia="el-GR"/>
              </w:rPr>
            </w:pPr>
            <w:r>
              <w:rPr>
                <w:rFonts w:ascii="Calibri" w:hAnsi="Calibri" w:cs="Calibri"/>
                <w:b/>
                <w:bCs/>
                <w:color w:val="FF0000"/>
                <w:sz w:val="18"/>
                <w:szCs w:val="18"/>
                <w:lang w:val="el-GR" w:eastAsia="el-GR"/>
              </w:rPr>
              <w:t>НИКОЛИЌ</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по</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глава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на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жител</w:t>
            </w:r>
          </w:p>
        </w:tc>
        <w:tc>
          <w:tcPr>
            <w:tcW w:w="896" w:type="dxa"/>
            <w:tcBorders>
              <w:top w:val="nil"/>
              <w:left w:val="nil"/>
              <w:bottom w:val="nil"/>
              <w:right w:val="nil"/>
            </w:tcBorders>
            <w:shd w:val="clear" w:color="auto" w:fill="auto"/>
            <w:vAlign w:val="bottom"/>
            <w:hideMark/>
          </w:tcPr>
          <w:p w14:paraId="5AAACBEF" w14:textId="77777777" w:rsidR="00114102" w:rsidRPr="002B4184" w:rsidRDefault="007460D4"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655E8144" w14:textId="77777777" w:rsidR="00114102" w:rsidRPr="002B4184" w:rsidRDefault="00114102" w:rsidP="00E050F6">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591E7B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7250E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196CBC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114F9C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CBFD2C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06546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BE070D5" w14:textId="77777777" w:rsidR="00114102" w:rsidRPr="002B4184" w:rsidRDefault="00114102" w:rsidP="00E050F6">
            <w:pPr>
              <w:widowControl/>
              <w:autoSpaceDE/>
              <w:autoSpaceDN/>
              <w:rPr>
                <w:sz w:val="20"/>
                <w:szCs w:val="20"/>
                <w:lang w:val="el-GR" w:eastAsia="el-GR"/>
              </w:rPr>
            </w:pPr>
          </w:p>
        </w:tc>
      </w:tr>
      <w:tr w:rsidR="00114102" w:rsidRPr="002B4184" w14:paraId="5471D840" w14:textId="77777777" w:rsidTr="00E050F6">
        <w:trPr>
          <w:trHeight w:val="288"/>
        </w:trPr>
        <w:tc>
          <w:tcPr>
            <w:tcW w:w="4036" w:type="dxa"/>
            <w:tcBorders>
              <w:top w:val="nil"/>
              <w:left w:val="nil"/>
              <w:bottom w:val="nil"/>
              <w:right w:val="nil"/>
            </w:tcBorders>
            <w:shd w:val="clear" w:color="auto" w:fill="auto"/>
            <w:noWrap/>
            <w:vAlign w:val="bottom"/>
            <w:hideMark/>
          </w:tcPr>
          <w:p w14:paraId="66D63799"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lastRenderedPageBreak/>
              <w:t>m3/домаќинства/година</w:t>
            </w:r>
          </w:p>
        </w:tc>
        <w:tc>
          <w:tcPr>
            <w:tcW w:w="896" w:type="dxa"/>
            <w:tcBorders>
              <w:top w:val="nil"/>
              <w:left w:val="nil"/>
              <w:bottom w:val="nil"/>
              <w:right w:val="nil"/>
            </w:tcBorders>
            <w:shd w:val="clear" w:color="auto" w:fill="auto"/>
            <w:vAlign w:val="bottom"/>
            <w:hideMark/>
          </w:tcPr>
          <w:p w14:paraId="431FCBB6"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5D6EAD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10FD3A1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5DAB40D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0DE3CEA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777AAB6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380DD7F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062236C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699D592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r>
      <w:tr w:rsidR="00114102" w:rsidRPr="002B4184" w14:paraId="595CA6AA" w14:textId="77777777" w:rsidTr="00E050F6">
        <w:trPr>
          <w:trHeight w:val="288"/>
        </w:trPr>
        <w:tc>
          <w:tcPr>
            <w:tcW w:w="4036" w:type="dxa"/>
            <w:tcBorders>
              <w:top w:val="nil"/>
              <w:left w:val="nil"/>
              <w:bottom w:val="nil"/>
              <w:right w:val="nil"/>
            </w:tcBorders>
            <w:shd w:val="clear" w:color="auto" w:fill="auto"/>
            <w:noWrap/>
            <w:vAlign w:val="bottom"/>
            <w:hideMark/>
          </w:tcPr>
          <w:p w14:paraId="2E81FA19"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m3/сезонски/година</w:t>
            </w:r>
          </w:p>
        </w:tc>
        <w:tc>
          <w:tcPr>
            <w:tcW w:w="896" w:type="dxa"/>
            <w:tcBorders>
              <w:top w:val="nil"/>
              <w:left w:val="nil"/>
              <w:bottom w:val="nil"/>
              <w:right w:val="nil"/>
            </w:tcBorders>
            <w:shd w:val="clear" w:color="auto" w:fill="auto"/>
            <w:vAlign w:val="bottom"/>
            <w:hideMark/>
          </w:tcPr>
          <w:p w14:paraId="4B646BAC"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683701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5B70DF1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42AD43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A1CF70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43EDE8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AECBAD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6C887F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6161CD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1BCDE56F" w14:textId="77777777" w:rsidTr="00E050F6">
        <w:trPr>
          <w:trHeight w:val="288"/>
        </w:trPr>
        <w:tc>
          <w:tcPr>
            <w:tcW w:w="4036" w:type="dxa"/>
            <w:tcBorders>
              <w:top w:val="nil"/>
              <w:left w:val="nil"/>
              <w:bottom w:val="nil"/>
              <w:right w:val="nil"/>
            </w:tcBorders>
            <w:shd w:val="clear" w:color="auto" w:fill="auto"/>
            <w:noWrap/>
            <w:vAlign w:val="bottom"/>
            <w:hideMark/>
          </w:tcPr>
          <w:p w14:paraId="5272A3B2" w14:textId="77777777" w:rsidR="00114102" w:rsidRPr="00E050F6" w:rsidRDefault="00EC4462" w:rsidP="00E050F6">
            <w:pPr>
              <w:widowControl/>
              <w:autoSpaceDE/>
              <w:autoSpaceDN/>
              <w:ind w:firstLineChars="100" w:firstLine="180"/>
              <w:rPr>
                <w:rFonts w:ascii="Calibri" w:hAnsi="Calibri" w:cs="Calibri"/>
                <w:color w:val="FF0000"/>
                <w:sz w:val="18"/>
                <w:szCs w:val="18"/>
                <w:lang w:eastAsia="el-GR"/>
              </w:rPr>
            </w:pPr>
            <w:r w:rsidRPr="00E050F6">
              <w:rPr>
                <w:rFonts w:ascii="Calibri" w:hAnsi="Calibri" w:cs="Calibri"/>
                <w:color w:val="FF0000"/>
                <w:sz w:val="18"/>
                <w:szCs w:val="18"/>
                <w:lang w:eastAsia="el-GR"/>
              </w:rPr>
              <w:t>m3/</w:t>
            </w:r>
            <w:r>
              <w:rPr>
                <w:rFonts w:ascii="Calibri" w:hAnsi="Calibri" w:cs="Calibri"/>
                <w:color w:val="FF0000"/>
                <w:sz w:val="18"/>
                <w:szCs w:val="18"/>
                <w:lang w:val="el-GR" w:eastAsia="el-GR"/>
              </w:rPr>
              <w:t>комерц</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индустр</w:t>
            </w:r>
            <w:r w:rsidRPr="00E050F6">
              <w:rPr>
                <w:rFonts w:ascii="Calibri" w:hAnsi="Calibri" w:cs="Calibri"/>
                <w:color w:val="FF0000"/>
                <w:sz w:val="18"/>
                <w:szCs w:val="18"/>
                <w:lang w:eastAsia="el-GR"/>
              </w:rPr>
              <w:t>./</w:t>
            </w:r>
            <w:r>
              <w:rPr>
                <w:rFonts w:ascii="Calibri" w:hAnsi="Calibri" w:cs="Calibri"/>
                <w:color w:val="FF0000"/>
                <w:sz w:val="18"/>
                <w:szCs w:val="18"/>
                <w:lang w:val="el-GR" w:eastAsia="el-GR"/>
              </w:rPr>
              <w:t>година</w:t>
            </w:r>
          </w:p>
        </w:tc>
        <w:tc>
          <w:tcPr>
            <w:tcW w:w="896" w:type="dxa"/>
            <w:tcBorders>
              <w:top w:val="nil"/>
              <w:left w:val="nil"/>
              <w:bottom w:val="nil"/>
              <w:right w:val="nil"/>
            </w:tcBorders>
            <w:shd w:val="clear" w:color="auto" w:fill="auto"/>
            <w:vAlign w:val="bottom"/>
            <w:hideMark/>
          </w:tcPr>
          <w:p w14:paraId="12FEB8A3"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0FDF7F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3A1DB14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202659F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7A553D0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3313248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006C8FE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5FD87FD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0FADDB9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r>
      <w:tr w:rsidR="00114102" w:rsidRPr="002B4184" w14:paraId="41799742" w14:textId="77777777" w:rsidTr="00E050F6">
        <w:trPr>
          <w:trHeight w:val="288"/>
        </w:trPr>
        <w:tc>
          <w:tcPr>
            <w:tcW w:w="4036" w:type="dxa"/>
            <w:tcBorders>
              <w:top w:val="nil"/>
              <w:left w:val="nil"/>
              <w:bottom w:val="nil"/>
              <w:right w:val="nil"/>
            </w:tcBorders>
            <w:shd w:val="clear" w:color="auto" w:fill="auto"/>
            <w:noWrap/>
            <w:vAlign w:val="bottom"/>
            <w:hideMark/>
          </w:tcPr>
          <w:p w14:paraId="44E781EE" w14:textId="77777777" w:rsidR="00114102" w:rsidRPr="002B4184" w:rsidRDefault="00EC4462" w:rsidP="00E050F6">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 институц./година</w:t>
            </w:r>
          </w:p>
        </w:tc>
        <w:tc>
          <w:tcPr>
            <w:tcW w:w="896" w:type="dxa"/>
            <w:tcBorders>
              <w:top w:val="nil"/>
              <w:left w:val="nil"/>
              <w:bottom w:val="nil"/>
              <w:right w:val="nil"/>
            </w:tcBorders>
            <w:shd w:val="clear" w:color="auto" w:fill="auto"/>
            <w:vAlign w:val="bottom"/>
            <w:hideMark/>
          </w:tcPr>
          <w:p w14:paraId="0070608E" w14:textId="77777777" w:rsidR="00114102" w:rsidRPr="002B4184" w:rsidRDefault="00EC4462" w:rsidP="00E050F6">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234D9E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7099A86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51DF33B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7ACEDBE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6CD6F52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0D87908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24C0E0F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16832D9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r>
      <w:tr w:rsidR="00114102" w:rsidRPr="002B4184" w14:paraId="5AF6C675" w14:textId="77777777" w:rsidTr="00E050F6">
        <w:trPr>
          <w:trHeight w:val="288"/>
        </w:trPr>
        <w:tc>
          <w:tcPr>
            <w:tcW w:w="4036" w:type="dxa"/>
            <w:tcBorders>
              <w:top w:val="nil"/>
              <w:left w:val="nil"/>
              <w:bottom w:val="nil"/>
              <w:right w:val="nil"/>
            </w:tcBorders>
            <w:shd w:val="clear" w:color="auto" w:fill="auto"/>
            <w:noWrap/>
            <w:vAlign w:val="bottom"/>
            <w:hideMark/>
          </w:tcPr>
          <w:p w14:paraId="70AC93C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896" w:type="dxa"/>
            <w:tcBorders>
              <w:top w:val="nil"/>
              <w:left w:val="nil"/>
              <w:bottom w:val="nil"/>
              <w:right w:val="nil"/>
            </w:tcBorders>
            <w:shd w:val="clear" w:color="auto" w:fill="auto"/>
            <w:vAlign w:val="bottom"/>
            <w:hideMark/>
          </w:tcPr>
          <w:p w14:paraId="27AEC444"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76AC1F5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3C61F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8734A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CFB77B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62C257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A5D716"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339622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B782380" w14:textId="77777777" w:rsidR="00114102" w:rsidRPr="002B4184" w:rsidRDefault="00114102" w:rsidP="00E050F6">
            <w:pPr>
              <w:widowControl/>
              <w:autoSpaceDE/>
              <w:autoSpaceDN/>
              <w:rPr>
                <w:sz w:val="20"/>
                <w:szCs w:val="20"/>
                <w:lang w:val="el-GR" w:eastAsia="el-GR"/>
              </w:rPr>
            </w:pPr>
          </w:p>
        </w:tc>
      </w:tr>
      <w:tr w:rsidR="00114102" w:rsidRPr="002B4184" w14:paraId="36AD29F4" w14:textId="77777777" w:rsidTr="00E050F6">
        <w:trPr>
          <w:trHeight w:val="288"/>
        </w:trPr>
        <w:tc>
          <w:tcPr>
            <w:tcW w:w="4036" w:type="dxa"/>
            <w:tcBorders>
              <w:top w:val="nil"/>
              <w:left w:val="nil"/>
              <w:bottom w:val="nil"/>
              <w:right w:val="nil"/>
            </w:tcBorders>
            <w:shd w:val="clear" w:color="auto" w:fill="auto"/>
            <w:noWrap/>
            <w:vAlign w:val="bottom"/>
            <w:hideMark/>
          </w:tcPr>
          <w:p w14:paraId="482868FF" w14:textId="77777777" w:rsidR="00114102" w:rsidRPr="002B4184" w:rsidRDefault="00EC4462" w:rsidP="00E050F6">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m3 фактурирани ПОСТОЈНИ МРЕЖИ</w:t>
            </w:r>
          </w:p>
        </w:tc>
        <w:tc>
          <w:tcPr>
            <w:tcW w:w="896" w:type="dxa"/>
            <w:tcBorders>
              <w:top w:val="nil"/>
              <w:left w:val="nil"/>
              <w:bottom w:val="single" w:sz="4" w:space="0" w:color="auto"/>
              <w:right w:val="nil"/>
            </w:tcBorders>
            <w:shd w:val="clear" w:color="auto" w:fill="auto"/>
            <w:vAlign w:val="bottom"/>
            <w:hideMark/>
          </w:tcPr>
          <w:p w14:paraId="5150C717" w14:textId="77777777" w:rsidR="00114102" w:rsidRPr="002B4184" w:rsidRDefault="007460D4" w:rsidP="00E050F6">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22F2AFFF"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5356A007" w14:textId="77777777" w:rsidR="00114102" w:rsidRPr="002B4184" w:rsidRDefault="00114102" w:rsidP="00E050F6">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D4616F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4EAF2B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6D53A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12F2853"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92ADF4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C3980E" w14:textId="77777777" w:rsidR="00114102" w:rsidRPr="002B4184" w:rsidRDefault="00114102" w:rsidP="00E050F6">
            <w:pPr>
              <w:widowControl/>
              <w:autoSpaceDE/>
              <w:autoSpaceDN/>
              <w:rPr>
                <w:sz w:val="20"/>
                <w:szCs w:val="20"/>
                <w:lang w:val="el-GR" w:eastAsia="el-GR"/>
              </w:rPr>
            </w:pPr>
          </w:p>
        </w:tc>
      </w:tr>
      <w:tr w:rsidR="00114102" w:rsidRPr="002B4184" w14:paraId="7D8C6D7A" w14:textId="77777777" w:rsidTr="00E050F6">
        <w:trPr>
          <w:trHeight w:val="288"/>
        </w:trPr>
        <w:tc>
          <w:tcPr>
            <w:tcW w:w="4036" w:type="dxa"/>
            <w:tcBorders>
              <w:top w:val="nil"/>
              <w:left w:val="nil"/>
              <w:bottom w:val="nil"/>
              <w:right w:val="nil"/>
            </w:tcBorders>
            <w:shd w:val="clear" w:color="auto" w:fill="auto"/>
            <w:noWrap/>
            <w:vAlign w:val="bottom"/>
            <w:hideMark/>
          </w:tcPr>
          <w:p w14:paraId="2C2F3974"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2ABBD961"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112.211</w:t>
            </w:r>
          </w:p>
        </w:tc>
        <w:tc>
          <w:tcPr>
            <w:tcW w:w="656" w:type="dxa"/>
            <w:tcBorders>
              <w:top w:val="nil"/>
              <w:left w:val="nil"/>
              <w:bottom w:val="nil"/>
              <w:right w:val="nil"/>
            </w:tcBorders>
            <w:shd w:val="clear" w:color="auto" w:fill="auto"/>
            <w:noWrap/>
            <w:vAlign w:val="bottom"/>
            <w:hideMark/>
          </w:tcPr>
          <w:p w14:paraId="038F2799"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5EEC564"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122.214</w:t>
            </w:r>
          </w:p>
        </w:tc>
        <w:tc>
          <w:tcPr>
            <w:tcW w:w="656" w:type="dxa"/>
            <w:tcBorders>
              <w:top w:val="nil"/>
              <w:left w:val="nil"/>
              <w:bottom w:val="nil"/>
              <w:right w:val="nil"/>
            </w:tcBorders>
            <w:shd w:val="clear" w:color="auto" w:fill="auto"/>
            <w:noWrap/>
            <w:vAlign w:val="bottom"/>
            <w:hideMark/>
          </w:tcPr>
          <w:p w14:paraId="541758A1"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122.519</w:t>
            </w:r>
          </w:p>
        </w:tc>
        <w:tc>
          <w:tcPr>
            <w:tcW w:w="656" w:type="dxa"/>
            <w:tcBorders>
              <w:top w:val="nil"/>
              <w:left w:val="nil"/>
              <w:bottom w:val="nil"/>
              <w:right w:val="nil"/>
            </w:tcBorders>
            <w:shd w:val="clear" w:color="auto" w:fill="auto"/>
            <w:noWrap/>
            <w:vAlign w:val="bottom"/>
            <w:hideMark/>
          </w:tcPr>
          <w:p w14:paraId="1EB00762"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122.825</w:t>
            </w:r>
          </w:p>
        </w:tc>
        <w:tc>
          <w:tcPr>
            <w:tcW w:w="656" w:type="dxa"/>
            <w:tcBorders>
              <w:top w:val="nil"/>
              <w:left w:val="nil"/>
              <w:bottom w:val="nil"/>
              <w:right w:val="nil"/>
            </w:tcBorders>
            <w:shd w:val="clear" w:color="auto" w:fill="auto"/>
            <w:noWrap/>
            <w:vAlign w:val="bottom"/>
            <w:hideMark/>
          </w:tcPr>
          <w:p w14:paraId="62180DD8"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123.132</w:t>
            </w:r>
          </w:p>
        </w:tc>
        <w:tc>
          <w:tcPr>
            <w:tcW w:w="656" w:type="dxa"/>
            <w:tcBorders>
              <w:top w:val="nil"/>
              <w:left w:val="nil"/>
              <w:bottom w:val="nil"/>
              <w:right w:val="nil"/>
            </w:tcBorders>
            <w:shd w:val="clear" w:color="auto" w:fill="auto"/>
            <w:noWrap/>
            <w:vAlign w:val="bottom"/>
            <w:hideMark/>
          </w:tcPr>
          <w:p w14:paraId="4FD8101A"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123.440</w:t>
            </w:r>
          </w:p>
        </w:tc>
        <w:tc>
          <w:tcPr>
            <w:tcW w:w="656" w:type="dxa"/>
            <w:tcBorders>
              <w:top w:val="nil"/>
              <w:left w:val="nil"/>
              <w:bottom w:val="nil"/>
              <w:right w:val="nil"/>
            </w:tcBorders>
            <w:shd w:val="clear" w:color="auto" w:fill="auto"/>
            <w:noWrap/>
            <w:vAlign w:val="bottom"/>
            <w:hideMark/>
          </w:tcPr>
          <w:p w14:paraId="2EEEA038"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123.749</w:t>
            </w:r>
          </w:p>
        </w:tc>
        <w:tc>
          <w:tcPr>
            <w:tcW w:w="656" w:type="dxa"/>
            <w:tcBorders>
              <w:top w:val="nil"/>
              <w:left w:val="nil"/>
              <w:bottom w:val="nil"/>
              <w:right w:val="nil"/>
            </w:tcBorders>
            <w:shd w:val="clear" w:color="auto" w:fill="auto"/>
            <w:noWrap/>
            <w:vAlign w:val="bottom"/>
            <w:hideMark/>
          </w:tcPr>
          <w:p w14:paraId="138557F7" w14:textId="77777777" w:rsidR="00114102" w:rsidRPr="002B4184" w:rsidRDefault="00114102" w:rsidP="00E050F6">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124.058</w:t>
            </w:r>
          </w:p>
        </w:tc>
      </w:tr>
      <w:tr w:rsidR="00114102" w:rsidRPr="002B4184" w14:paraId="6D42B404" w14:textId="77777777" w:rsidTr="00E050F6">
        <w:trPr>
          <w:trHeight w:val="288"/>
        </w:trPr>
        <w:tc>
          <w:tcPr>
            <w:tcW w:w="4036" w:type="dxa"/>
            <w:tcBorders>
              <w:top w:val="nil"/>
              <w:left w:val="nil"/>
              <w:bottom w:val="nil"/>
              <w:right w:val="nil"/>
            </w:tcBorders>
            <w:shd w:val="clear" w:color="auto" w:fill="auto"/>
            <w:noWrap/>
            <w:vAlign w:val="bottom"/>
            <w:hideMark/>
          </w:tcPr>
          <w:p w14:paraId="0F50DDDB"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2C5BC9D7"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85B082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755CD1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43.313</w:t>
            </w:r>
          </w:p>
        </w:tc>
        <w:tc>
          <w:tcPr>
            <w:tcW w:w="656" w:type="dxa"/>
            <w:tcBorders>
              <w:top w:val="nil"/>
              <w:left w:val="nil"/>
              <w:bottom w:val="nil"/>
              <w:right w:val="nil"/>
            </w:tcBorders>
            <w:shd w:val="clear" w:color="auto" w:fill="auto"/>
            <w:noWrap/>
            <w:vAlign w:val="bottom"/>
            <w:hideMark/>
          </w:tcPr>
          <w:p w14:paraId="71A8BE6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43.421</w:t>
            </w:r>
          </w:p>
        </w:tc>
        <w:tc>
          <w:tcPr>
            <w:tcW w:w="656" w:type="dxa"/>
            <w:tcBorders>
              <w:top w:val="nil"/>
              <w:left w:val="nil"/>
              <w:bottom w:val="nil"/>
              <w:right w:val="nil"/>
            </w:tcBorders>
            <w:shd w:val="clear" w:color="auto" w:fill="auto"/>
            <w:noWrap/>
            <w:vAlign w:val="bottom"/>
            <w:hideMark/>
          </w:tcPr>
          <w:p w14:paraId="719E066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43.529</w:t>
            </w:r>
          </w:p>
        </w:tc>
        <w:tc>
          <w:tcPr>
            <w:tcW w:w="656" w:type="dxa"/>
            <w:tcBorders>
              <w:top w:val="nil"/>
              <w:left w:val="nil"/>
              <w:bottom w:val="nil"/>
              <w:right w:val="nil"/>
            </w:tcBorders>
            <w:shd w:val="clear" w:color="auto" w:fill="auto"/>
            <w:noWrap/>
            <w:vAlign w:val="bottom"/>
            <w:hideMark/>
          </w:tcPr>
          <w:p w14:paraId="5667ACA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43.638</w:t>
            </w:r>
          </w:p>
        </w:tc>
        <w:tc>
          <w:tcPr>
            <w:tcW w:w="656" w:type="dxa"/>
            <w:tcBorders>
              <w:top w:val="nil"/>
              <w:left w:val="nil"/>
              <w:bottom w:val="nil"/>
              <w:right w:val="nil"/>
            </w:tcBorders>
            <w:shd w:val="clear" w:color="auto" w:fill="auto"/>
            <w:noWrap/>
            <w:vAlign w:val="bottom"/>
            <w:hideMark/>
          </w:tcPr>
          <w:p w14:paraId="62574E6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43.747</w:t>
            </w:r>
          </w:p>
        </w:tc>
        <w:tc>
          <w:tcPr>
            <w:tcW w:w="656" w:type="dxa"/>
            <w:tcBorders>
              <w:top w:val="nil"/>
              <w:left w:val="nil"/>
              <w:bottom w:val="nil"/>
              <w:right w:val="nil"/>
            </w:tcBorders>
            <w:shd w:val="clear" w:color="auto" w:fill="auto"/>
            <w:noWrap/>
            <w:vAlign w:val="bottom"/>
            <w:hideMark/>
          </w:tcPr>
          <w:p w14:paraId="4A68513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43.857</w:t>
            </w:r>
          </w:p>
        </w:tc>
        <w:tc>
          <w:tcPr>
            <w:tcW w:w="656" w:type="dxa"/>
            <w:tcBorders>
              <w:top w:val="nil"/>
              <w:left w:val="nil"/>
              <w:bottom w:val="nil"/>
              <w:right w:val="nil"/>
            </w:tcBorders>
            <w:shd w:val="clear" w:color="auto" w:fill="auto"/>
            <w:noWrap/>
            <w:vAlign w:val="bottom"/>
            <w:hideMark/>
          </w:tcPr>
          <w:p w14:paraId="1F006580"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43.966</w:t>
            </w:r>
          </w:p>
        </w:tc>
      </w:tr>
      <w:tr w:rsidR="00114102" w:rsidRPr="002B4184" w14:paraId="71B64F1F" w14:textId="77777777" w:rsidTr="00E050F6">
        <w:trPr>
          <w:trHeight w:val="288"/>
        </w:trPr>
        <w:tc>
          <w:tcPr>
            <w:tcW w:w="4036" w:type="dxa"/>
            <w:tcBorders>
              <w:top w:val="nil"/>
              <w:left w:val="nil"/>
              <w:bottom w:val="nil"/>
              <w:right w:val="nil"/>
            </w:tcBorders>
            <w:shd w:val="clear" w:color="auto" w:fill="auto"/>
            <w:noWrap/>
            <w:vAlign w:val="bottom"/>
            <w:hideMark/>
          </w:tcPr>
          <w:p w14:paraId="3300F976"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476EEF05"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5D473C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6A4E6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60.638</w:t>
            </w:r>
          </w:p>
        </w:tc>
        <w:tc>
          <w:tcPr>
            <w:tcW w:w="656" w:type="dxa"/>
            <w:tcBorders>
              <w:top w:val="nil"/>
              <w:left w:val="nil"/>
              <w:bottom w:val="nil"/>
              <w:right w:val="nil"/>
            </w:tcBorders>
            <w:shd w:val="clear" w:color="auto" w:fill="auto"/>
            <w:noWrap/>
            <w:vAlign w:val="bottom"/>
            <w:hideMark/>
          </w:tcPr>
          <w:p w14:paraId="034F306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60.789</w:t>
            </w:r>
          </w:p>
        </w:tc>
        <w:tc>
          <w:tcPr>
            <w:tcW w:w="656" w:type="dxa"/>
            <w:tcBorders>
              <w:top w:val="nil"/>
              <w:left w:val="nil"/>
              <w:bottom w:val="nil"/>
              <w:right w:val="nil"/>
            </w:tcBorders>
            <w:shd w:val="clear" w:color="auto" w:fill="auto"/>
            <w:noWrap/>
            <w:vAlign w:val="bottom"/>
            <w:hideMark/>
          </w:tcPr>
          <w:p w14:paraId="10005E26"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60.941</w:t>
            </w:r>
          </w:p>
        </w:tc>
        <w:tc>
          <w:tcPr>
            <w:tcW w:w="656" w:type="dxa"/>
            <w:tcBorders>
              <w:top w:val="nil"/>
              <w:left w:val="nil"/>
              <w:bottom w:val="nil"/>
              <w:right w:val="nil"/>
            </w:tcBorders>
            <w:shd w:val="clear" w:color="auto" w:fill="auto"/>
            <w:noWrap/>
            <w:vAlign w:val="bottom"/>
            <w:hideMark/>
          </w:tcPr>
          <w:p w14:paraId="792887E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61.094</w:t>
            </w:r>
          </w:p>
        </w:tc>
        <w:tc>
          <w:tcPr>
            <w:tcW w:w="656" w:type="dxa"/>
            <w:tcBorders>
              <w:top w:val="nil"/>
              <w:left w:val="nil"/>
              <w:bottom w:val="nil"/>
              <w:right w:val="nil"/>
            </w:tcBorders>
            <w:shd w:val="clear" w:color="auto" w:fill="auto"/>
            <w:noWrap/>
            <w:vAlign w:val="bottom"/>
            <w:hideMark/>
          </w:tcPr>
          <w:p w14:paraId="22F2D7A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61.246</w:t>
            </w:r>
          </w:p>
        </w:tc>
        <w:tc>
          <w:tcPr>
            <w:tcW w:w="656" w:type="dxa"/>
            <w:tcBorders>
              <w:top w:val="nil"/>
              <w:left w:val="nil"/>
              <w:bottom w:val="nil"/>
              <w:right w:val="nil"/>
            </w:tcBorders>
            <w:shd w:val="clear" w:color="auto" w:fill="auto"/>
            <w:noWrap/>
            <w:vAlign w:val="bottom"/>
            <w:hideMark/>
          </w:tcPr>
          <w:p w14:paraId="5947EB9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61.399</w:t>
            </w:r>
          </w:p>
        </w:tc>
        <w:tc>
          <w:tcPr>
            <w:tcW w:w="656" w:type="dxa"/>
            <w:tcBorders>
              <w:top w:val="nil"/>
              <w:left w:val="nil"/>
              <w:bottom w:val="nil"/>
              <w:right w:val="nil"/>
            </w:tcBorders>
            <w:shd w:val="clear" w:color="auto" w:fill="auto"/>
            <w:noWrap/>
            <w:vAlign w:val="bottom"/>
            <w:hideMark/>
          </w:tcPr>
          <w:p w14:paraId="3727175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61.553</w:t>
            </w:r>
          </w:p>
        </w:tc>
      </w:tr>
      <w:tr w:rsidR="00114102" w:rsidRPr="002B4184" w14:paraId="5FEC0645" w14:textId="77777777" w:rsidTr="00E050F6">
        <w:trPr>
          <w:trHeight w:val="288"/>
        </w:trPr>
        <w:tc>
          <w:tcPr>
            <w:tcW w:w="4036" w:type="dxa"/>
            <w:tcBorders>
              <w:top w:val="nil"/>
              <w:left w:val="nil"/>
              <w:bottom w:val="nil"/>
              <w:right w:val="nil"/>
            </w:tcBorders>
            <w:shd w:val="clear" w:color="auto" w:fill="auto"/>
            <w:noWrap/>
            <w:vAlign w:val="bottom"/>
            <w:hideMark/>
          </w:tcPr>
          <w:p w14:paraId="7A064A26"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5E57979A"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615FDC4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591F71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18.263</w:t>
            </w:r>
          </w:p>
        </w:tc>
        <w:tc>
          <w:tcPr>
            <w:tcW w:w="656" w:type="dxa"/>
            <w:tcBorders>
              <w:top w:val="nil"/>
              <w:left w:val="nil"/>
              <w:bottom w:val="nil"/>
              <w:right w:val="nil"/>
            </w:tcBorders>
            <w:shd w:val="clear" w:color="auto" w:fill="auto"/>
            <w:noWrap/>
            <w:vAlign w:val="bottom"/>
            <w:hideMark/>
          </w:tcPr>
          <w:p w14:paraId="3BC0234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18.309</w:t>
            </w:r>
          </w:p>
        </w:tc>
        <w:tc>
          <w:tcPr>
            <w:tcW w:w="656" w:type="dxa"/>
            <w:tcBorders>
              <w:top w:val="nil"/>
              <w:left w:val="nil"/>
              <w:bottom w:val="nil"/>
              <w:right w:val="nil"/>
            </w:tcBorders>
            <w:shd w:val="clear" w:color="auto" w:fill="auto"/>
            <w:noWrap/>
            <w:vAlign w:val="bottom"/>
            <w:hideMark/>
          </w:tcPr>
          <w:p w14:paraId="5515A43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18.355</w:t>
            </w:r>
          </w:p>
        </w:tc>
        <w:tc>
          <w:tcPr>
            <w:tcW w:w="656" w:type="dxa"/>
            <w:tcBorders>
              <w:top w:val="nil"/>
              <w:left w:val="nil"/>
              <w:bottom w:val="nil"/>
              <w:right w:val="nil"/>
            </w:tcBorders>
            <w:shd w:val="clear" w:color="auto" w:fill="auto"/>
            <w:noWrap/>
            <w:vAlign w:val="bottom"/>
            <w:hideMark/>
          </w:tcPr>
          <w:p w14:paraId="3A4AD5B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18.401</w:t>
            </w:r>
          </w:p>
        </w:tc>
        <w:tc>
          <w:tcPr>
            <w:tcW w:w="656" w:type="dxa"/>
            <w:tcBorders>
              <w:top w:val="nil"/>
              <w:left w:val="nil"/>
              <w:bottom w:val="nil"/>
              <w:right w:val="nil"/>
            </w:tcBorders>
            <w:shd w:val="clear" w:color="auto" w:fill="auto"/>
            <w:noWrap/>
            <w:vAlign w:val="bottom"/>
            <w:hideMark/>
          </w:tcPr>
          <w:p w14:paraId="63F666C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18.447</w:t>
            </w:r>
          </w:p>
        </w:tc>
        <w:tc>
          <w:tcPr>
            <w:tcW w:w="656" w:type="dxa"/>
            <w:tcBorders>
              <w:top w:val="nil"/>
              <w:left w:val="nil"/>
              <w:bottom w:val="nil"/>
              <w:right w:val="nil"/>
            </w:tcBorders>
            <w:shd w:val="clear" w:color="auto" w:fill="auto"/>
            <w:noWrap/>
            <w:vAlign w:val="bottom"/>
            <w:hideMark/>
          </w:tcPr>
          <w:p w14:paraId="7ED11C0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18.493</w:t>
            </w:r>
          </w:p>
        </w:tc>
        <w:tc>
          <w:tcPr>
            <w:tcW w:w="656" w:type="dxa"/>
            <w:tcBorders>
              <w:top w:val="nil"/>
              <w:left w:val="nil"/>
              <w:bottom w:val="nil"/>
              <w:right w:val="nil"/>
            </w:tcBorders>
            <w:shd w:val="clear" w:color="auto" w:fill="auto"/>
            <w:noWrap/>
            <w:vAlign w:val="bottom"/>
            <w:hideMark/>
          </w:tcPr>
          <w:p w14:paraId="372D4CE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18.539</w:t>
            </w:r>
          </w:p>
        </w:tc>
      </w:tr>
      <w:tr w:rsidR="00114102" w:rsidRPr="002B4184" w14:paraId="415B5A01" w14:textId="77777777" w:rsidTr="00E050F6">
        <w:trPr>
          <w:trHeight w:val="288"/>
        </w:trPr>
        <w:tc>
          <w:tcPr>
            <w:tcW w:w="4036" w:type="dxa"/>
            <w:tcBorders>
              <w:top w:val="nil"/>
              <w:left w:val="nil"/>
              <w:bottom w:val="nil"/>
              <w:right w:val="nil"/>
            </w:tcBorders>
            <w:shd w:val="clear" w:color="auto" w:fill="auto"/>
            <w:noWrap/>
            <w:vAlign w:val="bottom"/>
            <w:hideMark/>
          </w:tcPr>
          <w:p w14:paraId="7CB9626C" w14:textId="77777777" w:rsidR="00114102" w:rsidRPr="002B4184" w:rsidRDefault="0011410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6F01D5DF"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68.280</w:t>
            </w:r>
          </w:p>
        </w:tc>
        <w:tc>
          <w:tcPr>
            <w:tcW w:w="656" w:type="dxa"/>
            <w:tcBorders>
              <w:top w:val="nil"/>
              <w:left w:val="nil"/>
              <w:bottom w:val="nil"/>
              <w:right w:val="nil"/>
            </w:tcBorders>
            <w:shd w:val="clear" w:color="auto" w:fill="auto"/>
            <w:noWrap/>
            <w:vAlign w:val="bottom"/>
            <w:hideMark/>
          </w:tcPr>
          <w:p w14:paraId="3476C9F8"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C2EEF9B"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100.344</w:t>
            </w:r>
          </w:p>
        </w:tc>
        <w:tc>
          <w:tcPr>
            <w:tcW w:w="656" w:type="dxa"/>
            <w:tcBorders>
              <w:top w:val="nil"/>
              <w:left w:val="nil"/>
              <w:bottom w:val="nil"/>
              <w:right w:val="nil"/>
            </w:tcBorders>
            <w:shd w:val="clear" w:color="auto" w:fill="auto"/>
            <w:noWrap/>
            <w:vAlign w:val="bottom"/>
            <w:hideMark/>
          </w:tcPr>
          <w:p w14:paraId="3FAAF635"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100.823</w:t>
            </w:r>
          </w:p>
        </w:tc>
        <w:tc>
          <w:tcPr>
            <w:tcW w:w="656" w:type="dxa"/>
            <w:tcBorders>
              <w:top w:val="nil"/>
              <w:left w:val="nil"/>
              <w:bottom w:val="nil"/>
              <w:right w:val="nil"/>
            </w:tcBorders>
            <w:shd w:val="clear" w:color="auto" w:fill="auto"/>
            <w:noWrap/>
            <w:vAlign w:val="bottom"/>
            <w:hideMark/>
          </w:tcPr>
          <w:p w14:paraId="1CB4347C"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101.301</w:t>
            </w:r>
          </w:p>
        </w:tc>
        <w:tc>
          <w:tcPr>
            <w:tcW w:w="656" w:type="dxa"/>
            <w:tcBorders>
              <w:top w:val="nil"/>
              <w:left w:val="nil"/>
              <w:bottom w:val="nil"/>
              <w:right w:val="nil"/>
            </w:tcBorders>
            <w:shd w:val="clear" w:color="auto" w:fill="auto"/>
            <w:noWrap/>
            <w:vAlign w:val="bottom"/>
            <w:hideMark/>
          </w:tcPr>
          <w:p w14:paraId="484E3BBC"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101.780</w:t>
            </w:r>
          </w:p>
        </w:tc>
        <w:tc>
          <w:tcPr>
            <w:tcW w:w="656" w:type="dxa"/>
            <w:tcBorders>
              <w:top w:val="nil"/>
              <w:left w:val="nil"/>
              <w:bottom w:val="nil"/>
              <w:right w:val="nil"/>
            </w:tcBorders>
            <w:shd w:val="clear" w:color="auto" w:fill="auto"/>
            <w:noWrap/>
            <w:vAlign w:val="bottom"/>
            <w:hideMark/>
          </w:tcPr>
          <w:p w14:paraId="7C566818"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102.318</w:t>
            </w:r>
          </w:p>
        </w:tc>
        <w:tc>
          <w:tcPr>
            <w:tcW w:w="656" w:type="dxa"/>
            <w:tcBorders>
              <w:top w:val="nil"/>
              <w:left w:val="nil"/>
              <w:bottom w:val="nil"/>
              <w:right w:val="nil"/>
            </w:tcBorders>
            <w:shd w:val="clear" w:color="auto" w:fill="auto"/>
            <w:noWrap/>
            <w:vAlign w:val="bottom"/>
            <w:hideMark/>
          </w:tcPr>
          <w:p w14:paraId="19E467E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102.856</w:t>
            </w:r>
          </w:p>
        </w:tc>
        <w:tc>
          <w:tcPr>
            <w:tcW w:w="656" w:type="dxa"/>
            <w:tcBorders>
              <w:top w:val="nil"/>
              <w:left w:val="nil"/>
              <w:bottom w:val="nil"/>
              <w:right w:val="nil"/>
            </w:tcBorders>
            <w:shd w:val="clear" w:color="auto" w:fill="auto"/>
            <w:noWrap/>
            <w:vAlign w:val="bottom"/>
            <w:hideMark/>
          </w:tcPr>
          <w:p w14:paraId="6A726360"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103.394</w:t>
            </w:r>
          </w:p>
        </w:tc>
      </w:tr>
      <w:tr w:rsidR="00114102" w:rsidRPr="002B4184" w14:paraId="40C782ED" w14:textId="77777777" w:rsidTr="00E050F6">
        <w:trPr>
          <w:trHeight w:val="288"/>
        </w:trPr>
        <w:tc>
          <w:tcPr>
            <w:tcW w:w="4036" w:type="dxa"/>
            <w:tcBorders>
              <w:top w:val="nil"/>
              <w:left w:val="nil"/>
              <w:bottom w:val="nil"/>
              <w:right w:val="nil"/>
            </w:tcBorders>
            <w:shd w:val="clear" w:color="auto" w:fill="auto"/>
            <w:noWrap/>
            <w:vAlign w:val="bottom"/>
            <w:hideMark/>
          </w:tcPr>
          <w:p w14:paraId="6898A311"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42B4A0B0"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6854DC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3060DA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25.170</w:t>
            </w:r>
          </w:p>
        </w:tc>
        <w:tc>
          <w:tcPr>
            <w:tcW w:w="656" w:type="dxa"/>
            <w:tcBorders>
              <w:top w:val="nil"/>
              <w:left w:val="nil"/>
              <w:bottom w:val="nil"/>
              <w:right w:val="nil"/>
            </w:tcBorders>
            <w:shd w:val="clear" w:color="auto" w:fill="auto"/>
            <w:noWrap/>
            <w:vAlign w:val="bottom"/>
            <w:hideMark/>
          </w:tcPr>
          <w:p w14:paraId="7A46C69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25.290</w:t>
            </w:r>
          </w:p>
        </w:tc>
        <w:tc>
          <w:tcPr>
            <w:tcW w:w="656" w:type="dxa"/>
            <w:tcBorders>
              <w:top w:val="nil"/>
              <w:left w:val="nil"/>
              <w:bottom w:val="nil"/>
              <w:right w:val="nil"/>
            </w:tcBorders>
            <w:shd w:val="clear" w:color="auto" w:fill="auto"/>
            <w:noWrap/>
            <w:vAlign w:val="bottom"/>
            <w:hideMark/>
          </w:tcPr>
          <w:p w14:paraId="083E540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25.410</w:t>
            </w:r>
          </w:p>
        </w:tc>
        <w:tc>
          <w:tcPr>
            <w:tcW w:w="656" w:type="dxa"/>
            <w:tcBorders>
              <w:top w:val="nil"/>
              <w:left w:val="nil"/>
              <w:bottom w:val="nil"/>
              <w:right w:val="nil"/>
            </w:tcBorders>
            <w:shd w:val="clear" w:color="auto" w:fill="auto"/>
            <w:noWrap/>
            <w:vAlign w:val="bottom"/>
            <w:hideMark/>
          </w:tcPr>
          <w:p w14:paraId="5A2B101F"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25.530</w:t>
            </w:r>
          </w:p>
        </w:tc>
        <w:tc>
          <w:tcPr>
            <w:tcW w:w="656" w:type="dxa"/>
            <w:tcBorders>
              <w:top w:val="nil"/>
              <w:left w:val="nil"/>
              <w:bottom w:val="nil"/>
              <w:right w:val="nil"/>
            </w:tcBorders>
            <w:shd w:val="clear" w:color="auto" w:fill="auto"/>
            <w:noWrap/>
            <w:vAlign w:val="bottom"/>
            <w:hideMark/>
          </w:tcPr>
          <w:p w14:paraId="4116653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25.665</w:t>
            </w:r>
          </w:p>
        </w:tc>
        <w:tc>
          <w:tcPr>
            <w:tcW w:w="656" w:type="dxa"/>
            <w:tcBorders>
              <w:top w:val="nil"/>
              <w:left w:val="nil"/>
              <w:bottom w:val="nil"/>
              <w:right w:val="nil"/>
            </w:tcBorders>
            <w:shd w:val="clear" w:color="auto" w:fill="auto"/>
            <w:noWrap/>
            <w:vAlign w:val="bottom"/>
            <w:hideMark/>
          </w:tcPr>
          <w:p w14:paraId="133563F8"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25.800</w:t>
            </w:r>
          </w:p>
        </w:tc>
        <w:tc>
          <w:tcPr>
            <w:tcW w:w="656" w:type="dxa"/>
            <w:tcBorders>
              <w:top w:val="nil"/>
              <w:left w:val="nil"/>
              <w:bottom w:val="nil"/>
              <w:right w:val="nil"/>
            </w:tcBorders>
            <w:shd w:val="clear" w:color="auto" w:fill="auto"/>
            <w:noWrap/>
            <w:vAlign w:val="bottom"/>
            <w:hideMark/>
          </w:tcPr>
          <w:p w14:paraId="0248E00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25.935</w:t>
            </w:r>
          </w:p>
        </w:tc>
      </w:tr>
      <w:tr w:rsidR="00114102" w:rsidRPr="002B4184" w14:paraId="4D745419" w14:textId="77777777" w:rsidTr="00E050F6">
        <w:trPr>
          <w:trHeight w:val="288"/>
        </w:trPr>
        <w:tc>
          <w:tcPr>
            <w:tcW w:w="4036" w:type="dxa"/>
            <w:tcBorders>
              <w:top w:val="nil"/>
              <w:left w:val="nil"/>
              <w:bottom w:val="nil"/>
              <w:right w:val="nil"/>
            </w:tcBorders>
            <w:shd w:val="clear" w:color="auto" w:fill="auto"/>
            <w:noWrap/>
            <w:vAlign w:val="bottom"/>
            <w:hideMark/>
          </w:tcPr>
          <w:p w14:paraId="40F686C8"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4C9D787A"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023C7A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7AEF14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50.340</w:t>
            </w:r>
          </w:p>
        </w:tc>
        <w:tc>
          <w:tcPr>
            <w:tcW w:w="656" w:type="dxa"/>
            <w:tcBorders>
              <w:top w:val="nil"/>
              <w:left w:val="nil"/>
              <w:bottom w:val="nil"/>
              <w:right w:val="nil"/>
            </w:tcBorders>
            <w:shd w:val="clear" w:color="auto" w:fill="auto"/>
            <w:noWrap/>
            <w:vAlign w:val="bottom"/>
            <w:hideMark/>
          </w:tcPr>
          <w:p w14:paraId="5D6B706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50.580</w:t>
            </w:r>
          </w:p>
        </w:tc>
        <w:tc>
          <w:tcPr>
            <w:tcW w:w="656" w:type="dxa"/>
            <w:tcBorders>
              <w:top w:val="nil"/>
              <w:left w:val="nil"/>
              <w:bottom w:val="nil"/>
              <w:right w:val="nil"/>
            </w:tcBorders>
            <w:shd w:val="clear" w:color="auto" w:fill="auto"/>
            <w:noWrap/>
            <w:vAlign w:val="bottom"/>
            <w:hideMark/>
          </w:tcPr>
          <w:p w14:paraId="7DC34AE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50.820</w:t>
            </w:r>
          </w:p>
        </w:tc>
        <w:tc>
          <w:tcPr>
            <w:tcW w:w="656" w:type="dxa"/>
            <w:tcBorders>
              <w:top w:val="nil"/>
              <w:left w:val="nil"/>
              <w:bottom w:val="nil"/>
              <w:right w:val="nil"/>
            </w:tcBorders>
            <w:shd w:val="clear" w:color="auto" w:fill="auto"/>
            <w:noWrap/>
            <w:vAlign w:val="bottom"/>
            <w:hideMark/>
          </w:tcPr>
          <w:p w14:paraId="481D3797"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51.060</w:t>
            </w:r>
          </w:p>
        </w:tc>
        <w:tc>
          <w:tcPr>
            <w:tcW w:w="656" w:type="dxa"/>
            <w:tcBorders>
              <w:top w:val="nil"/>
              <w:left w:val="nil"/>
              <w:bottom w:val="nil"/>
              <w:right w:val="nil"/>
            </w:tcBorders>
            <w:shd w:val="clear" w:color="auto" w:fill="auto"/>
            <w:noWrap/>
            <w:vAlign w:val="bottom"/>
            <w:hideMark/>
          </w:tcPr>
          <w:p w14:paraId="23EA743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51.330</w:t>
            </w:r>
          </w:p>
        </w:tc>
        <w:tc>
          <w:tcPr>
            <w:tcW w:w="656" w:type="dxa"/>
            <w:tcBorders>
              <w:top w:val="nil"/>
              <w:left w:val="nil"/>
              <w:bottom w:val="nil"/>
              <w:right w:val="nil"/>
            </w:tcBorders>
            <w:shd w:val="clear" w:color="auto" w:fill="auto"/>
            <w:noWrap/>
            <w:vAlign w:val="bottom"/>
            <w:hideMark/>
          </w:tcPr>
          <w:p w14:paraId="747881EB"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51.600</w:t>
            </w:r>
          </w:p>
        </w:tc>
        <w:tc>
          <w:tcPr>
            <w:tcW w:w="656" w:type="dxa"/>
            <w:tcBorders>
              <w:top w:val="nil"/>
              <w:left w:val="nil"/>
              <w:bottom w:val="nil"/>
              <w:right w:val="nil"/>
            </w:tcBorders>
            <w:shd w:val="clear" w:color="auto" w:fill="auto"/>
            <w:noWrap/>
            <w:vAlign w:val="bottom"/>
            <w:hideMark/>
          </w:tcPr>
          <w:p w14:paraId="4E1D19D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51.870</w:t>
            </w:r>
          </w:p>
        </w:tc>
      </w:tr>
      <w:tr w:rsidR="00114102" w:rsidRPr="002B4184" w14:paraId="496E2EDF" w14:textId="77777777" w:rsidTr="00E050F6">
        <w:trPr>
          <w:trHeight w:val="288"/>
        </w:trPr>
        <w:tc>
          <w:tcPr>
            <w:tcW w:w="4036" w:type="dxa"/>
            <w:tcBorders>
              <w:top w:val="nil"/>
              <w:left w:val="nil"/>
              <w:bottom w:val="nil"/>
              <w:right w:val="nil"/>
            </w:tcBorders>
            <w:shd w:val="clear" w:color="auto" w:fill="auto"/>
            <w:noWrap/>
            <w:vAlign w:val="bottom"/>
            <w:hideMark/>
          </w:tcPr>
          <w:p w14:paraId="02CB0F83"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431ED28E"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08073B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AE52EEB"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24.834</w:t>
            </w:r>
          </w:p>
        </w:tc>
        <w:tc>
          <w:tcPr>
            <w:tcW w:w="656" w:type="dxa"/>
            <w:tcBorders>
              <w:top w:val="nil"/>
              <w:left w:val="nil"/>
              <w:bottom w:val="nil"/>
              <w:right w:val="nil"/>
            </w:tcBorders>
            <w:shd w:val="clear" w:color="auto" w:fill="auto"/>
            <w:noWrap/>
            <w:vAlign w:val="bottom"/>
            <w:hideMark/>
          </w:tcPr>
          <w:p w14:paraId="3545C09E"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24.953</w:t>
            </w:r>
          </w:p>
        </w:tc>
        <w:tc>
          <w:tcPr>
            <w:tcW w:w="656" w:type="dxa"/>
            <w:tcBorders>
              <w:top w:val="nil"/>
              <w:left w:val="nil"/>
              <w:bottom w:val="nil"/>
              <w:right w:val="nil"/>
            </w:tcBorders>
            <w:shd w:val="clear" w:color="auto" w:fill="auto"/>
            <w:noWrap/>
            <w:vAlign w:val="bottom"/>
            <w:hideMark/>
          </w:tcPr>
          <w:p w14:paraId="4FFB3FAB"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25.071</w:t>
            </w:r>
          </w:p>
        </w:tc>
        <w:tc>
          <w:tcPr>
            <w:tcW w:w="656" w:type="dxa"/>
            <w:tcBorders>
              <w:top w:val="nil"/>
              <w:left w:val="nil"/>
              <w:bottom w:val="nil"/>
              <w:right w:val="nil"/>
            </w:tcBorders>
            <w:shd w:val="clear" w:color="auto" w:fill="auto"/>
            <w:noWrap/>
            <w:vAlign w:val="bottom"/>
            <w:hideMark/>
          </w:tcPr>
          <w:p w14:paraId="74C66DE4"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25.190</w:t>
            </w:r>
          </w:p>
        </w:tc>
        <w:tc>
          <w:tcPr>
            <w:tcW w:w="656" w:type="dxa"/>
            <w:tcBorders>
              <w:top w:val="nil"/>
              <w:left w:val="nil"/>
              <w:bottom w:val="nil"/>
              <w:right w:val="nil"/>
            </w:tcBorders>
            <w:shd w:val="clear" w:color="auto" w:fill="auto"/>
            <w:noWrap/>
            <w:vAlign w:val="bottom"/>
            <w:hideMark/>
          </w:tcPr>
          <w:p w14:paraId="7B72BDCF"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25.323</w:t>
            </w:r>
          </w:p>
        </w:tc>
        <w:tc>
          <w:tcPr>
            <w:tcW w:w="656" w:type="dxa"/>
            <w:tcBorders>
              <w:top w:val="nil"/>
              <w:left w:val="nil"/>
              <w:bottom w:val="nil"/>
              <w:right w:val="nil"/>
            </w:tcBorders>
            <w:shd w:val="clear" w:color="auto" w:fill="auto"/>
            <w:noWrap/>
            <w:vAlign w:val="bottom"/>
            <w:hideMark/>
          </w:tcPr>
          <w:p w14:paraId="7BE8A34F"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25.456</w:t>
            </w:r>
          </w:p>
        </w:tc>
        <w:tc>
          <w:tcPr>
            <w:tcW w:w="656" w:type="dxa"/>
            <w:tcBorders>
              <w:top w:val="nil"/>
              <w:left w:val="nil"/>
              <w:bottom w:val="nil"/>
              <w:right w:val="nil"/>
            </w:tcBorders>
            <w:shd w:val="clear" w:color="auto" w:fill="auto"/>
            <w:noWrap/>
            <w:vAlign w:val="bottom"/>
            <w:hideMark/>
          </w:tcPr>
          <w:p w14:paraId="26CE0A4F"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25.589</w:t>
            </w:r>
          </w:p>
        </w:tc>
      </w:tr>
      <w:tr w:rsidR="00114102" w:rsidRPr="002B4184" w14:paraId="1B5E2C47" w14:textId="77777777" w:rsidTr="00E050F6">
        <w:trPr>
          <w:trHeight w:val="288"/>
        </w:trPr>
        <w:tc>
          <w:tcPr>
            <w:tcW w:w="4036" w:type="dxa"/>
            <w:tcBorders>
              <w:top w:val="nil"/>
              <w:left w:val="nil"/>
              <w:bottom w:val="nil"/>
              <w:right w:val="nil"/>
            </w:tcBorders>
            <w:shd w:val="clear" w:color="auto" w:fill="auto"/>
            <w:noWrap/>
            <w:vAlign w:val="bottom"/>
            <w:hideMark/>
          </w:tcPr>
          <w:p w14:paraId="2309075E"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Комерцијални/Индустриски</w:t>
            </w:r>
          </w:p>
        </w:tc>
        <w:tc>
          <w:tcPr>
            <w:tcW w:w="896" w:type="dxa"/>
            <w:tcBorders>
              <w:top w:val="nil"/>
              <w:left w:val="nil"/>
              <w:bottom w:val="nil"/>
              <w:right w:val="nil"/>
            </w:tcBorders>
            <w:shd w:val="clear" w:color="auto" w:fill="auto"/>
            <w:vAlign w:val="bottom"/>
            <w:hideMark/>
          </w:tcPr>
          <w:p w14:paraId="2C6C5945"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57.151</w:t>
            </w:r>
          </w:p>
        </w:tc>
        <w:tc>
          <w:tcPr>
            <w:tcW w:w="656" w:type="dxa"/>
            <w:tcBorders>
              <w:top w:val="nil"/>
              <w:left w:val="nil"/>
              <w:bottom w:val="nil"/>
              <w:right w:val="nil"/>
            </w:tcBorders>
            <w:shd w:val="clear" w:color="auto" w:fill="auto"/>
            <w:noWrap/>
            <w:vAlign w:val="bottom"/>
            <w:hideMark/>
          </w:tcPr>
          <w:p w14:paraId="53A987C7"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9CAC3B9"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63.119</w:t>
            </w:r>
          </w:p>
        </w:tc>
        <w:tc>
          <w:tcPr>
            <w:tcW w:w="656" w:type="dxa"/>
            <w:tcBorders>
              <w:top w:val="nil"/>
              <w:left w:val="nil"/>
              <w:bottom w:val="nil"/>
              <w:right w:val="nil"/>
            </w:tcBorders>
            <w:shd w:val="clear" w:color="auto" w:fill="auto"/>
            <w:noWrap/>
            <w:vAlign w:val="bottom"/>
            <w:hideMark/>
          </w:tcPr>
          <w:p w14:paraId="62C34F4B"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63.276</w:t>
            </w:r>
          </w:p>
        </w:tc>
        <w:tc>
          <w:tcPr>
            <w:tcW w:w="656" w:type="dxa"/>
            <w:tcBorders>
              <w:top w:val="nil"/>
              <w:left w:val="nil"/>
              <w:bottom w:val="nil"/>
              <w:right w:val="nil"/>
            </w:tcBorders>
            <w:shd w:val="clear" w:color="auto" w:fill="auto"/>
            <w:noWrap/>
            <w:vAlign w:val="bottom"/>
            <w:hideMark/>
          </w:tcPr>
          <w:p w14:paraId="79C5EE33"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63.435</w:t>
            </w:r>
          </w:p>
        </w:tc>
        <w:tc>
          <w:tcPr>
            <w:tcW w:w="656" w:type="dxa"/>
            <w:tcBorders>
              <w:top w:val="nil"/>
              <w:left w:val="nil"/>
              <w:bottom w:val="nil"/>
              <w:right w:val="nil"/>
            </w:tcBorders>
            <w:shd w:val="clear" w:color="auto" w:fill="auto"/>
            <w:noWrap/>
            <w:vAlign w:val="bottom"/>
            <w:hideMark/>
          </w:tcPr>
          <w:p w14:paraId="3950015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63.593</w:t>
            </w:r>
          </w:p>
        </w:tc>
        <w:tc>
          <w:tcPr>
            <w:tcW w:w="656" w:type="dxa"/>
            <w:tcBorders>
              <w:top w:val="nil"/>
              <w:left w:val="nil"/>
              <w:bottom w:val="nil"/>
              <w:right w:val="nil"/>
            </w:tcBorders>
            <w:shd w:val="clear" w:color="auto" w:fill="auto"/>
            <w:noWrap/>
            <w:vAlign w:val="bottom"/>
            <w:hideMark/>
          </w:tcPr>
          <w:p w14:paraId="4D4FD572"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63.752</w:t>
            </w:r>
          </w:p>
        </w:tc>
        <w:tc>
          <w:tcPr>
            <w:tcW w:w="656" w:type="dxa"/>
            <w:tcBorders>
              <w:top w:val="nil"/>
              <w:left w:val="nil"/>
              <w:bottom w:val="nil"/>
              <w:right w:val="nil"/>
            </w:tcBorders>
            <w:shd w:val="clear" w:color="auto" w:fill="auto"/>
            <w:noWrap/>
            <w:vAlign w:val="bottom"/>
            <w:hideMark/>
          </w:tcPr>
          <w:p w14:paraId="0ABC5FC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63.912</w:t>
            </w:r>
          </w:p>
        </w:tc>
        <w:tc>
          <w:tcPr>
            <w:tcW w:w="656" w:type="dxa"/>
            <w:tcBorders>
              <w:top w:val="nil"/>
              <w:left w:val="nil"/>
              <w:bottom w:val="nil"/>
              <w:right w:val="nil"/>
            </w:tcBorders>
            <w:shd w:val="clear" w:color="auto" w:fill="auto"/>
            <w:noWrap/>
            <w:vAlign w:val="bottom"/>
            <w:hideMark/>
          </w:tcPr>
          <w:p w14:paraId="77B2A483"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64.071</w:t>
            </w:r>
          </w:p>
        </w:tc>
      </w:tr>
      <w:tr w:rsidR="00114102" w:rsidRPr="002B4184" w14:paraId="45F4E366" w14:textId="77777777" w:rsidTr="00E050F6">
        <w:trPr>
          <w:trHeight w:val="288"/>
        </w:trPr>
        <w:tc>
          <w:tcPr>
            <w:tcW w:w="4036" w:type="dxa"/>
            <w:tcBorders>
              <w:top w:val="nil"/>
              <w:left w:val="nil"/>
              <w:bottom w:val="nil"/>
              <w:right w:val="nil"/>
            </w:tcBorders>
            <w:shd w:val="clear" w:color="auto" w:fill="auto"/>
            <w:noWrap/>
            <w:vAlign w:val="bottom"/>
            <w:hideMark/>
          </w:tcPr>
          <w:p w14:paraId="06D56ED9"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450A2025"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08016D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F80E91"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27.122</w:t>
            </w:r>
          </w:p>
        </w:tc>
        <w:tc>
          <w:tcPr>
            <w:tcW w:w="656" w:type="dxa"/>
            <w:tcBorders>
              <w:top w:val="nil"/>
              <w:left w:val="nil"/>
              <w:bottom w:val="nil"/>
              <w:right w:val="nil"/>
            </w:tcBorders>
            <w:shd w:val="clear" w:color="auto" w:fill="auto"/>
            <w:noWrap/>
            <w:vAlign w:val="bottom"/>
            <w:hideMark/>
          </w:tcPr>
          <w:p w14:paraId="1353A4D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27.190</w:t>
            </w:r>
          </w:p>
        </w:tc>
        <w:tc>
          <w:tcPr>
            <w:tcW w:w="656" w:type="dxa"/>
            <w:tcBorders>
              <w:top w:val="nil"/>
              <w:left w:val="nil"/>
              <w:bottom w:val="nil"/>
              <w:right w:val="nil"/>
            </w:tcBorders>
            <w:shd w:val="clear" w:color="auto" w:fill="auto"/>
            <w:noWrap/>
            <w:vAlign w:val="bottom"/>
            <w:hideMark/>
          </w:tcPr>
          <w:p w14:paraId="0AE6E57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27.258</w:t>
            </w:r>
          </w:p>
        </w:tc>
        <w:tc>
          <w:tcPr>
            <w:tcW w:w="656" w:type="dxa"/>
            <w:tcBorders>
              <w:top w:val="nil"/>
              <w:left w:val="nil"/>
              <w:bottom w:val="nil"/>
              <w:right w:val="nil"/>
            </w:tcBorders>
            <w:shd w:val="clear" w:color="auto" w:fill="auto"/>
            <w:noWrap/>
            <w:vAlign w:val="bottom"/>
            <w:hideMark/>
          </w:tcPr>
          <w:p w14:paraId="56FD72D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27.326</w:t>
            </w:r>
          </w:p>
        </w:tc>
        <w:tc>
          <w:tcPr>
            <w:tcW w:w="656" w:type="dxa"/>
            <w:tcBorders>
              <w:top w:val="nil"/>
              <w:left w:val="nil"/>
              <w:bottom w:val="nil"/>
              <w:right w:val="nil"/>
            </w:tcBorders>
            <w:shd w:val="clear" w:color="auto" w:fill="auto"/>
            <w:noWrap/>
            <w:vAlign w:val="bottom"/>
            <w:hideMark/>
          </w:tcPr>
          <w:p w14:paraId="542AE0C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27.394</w:t>
            </w:r>
          </w:p>
        </w:tc>
        <w:tc>
          <w:tcPr>
            <w:tcW w:w="656" w:type="dxa"/>
            <w:tcBorders>
              <w:top w:val="nil"/>
              <w:left w:val="nil"/>
              <w:bottom w:val="nil"/>
              <w:right w:val="nil"/>
            </w:tcBorders>
            <w:shd w:val="clear" w:color="auto" w:fill="auto"/>
            <w:noWrap/>
            <w:vAlign w:val="bottom"/>
            <w:hideMark/>
          </w:tcPr>
          <w:p w14:paraId="0BFDB06C"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27.463</w:t>
            </w:r>
          </w:p>
        </w:tc>
        <w:tc>
          <w:tcPr>
            <w:tcW w:w="656" w:type="dxa"/>
            <w:tcBorders>
              <w:top w:val="nil"/>
              <w:left w:val="nil"/>
              <w:bottom w:val="nil"/>
              <w:right w:val="nil"/>
            </w:tcBorders>
            <w:shd w:val="clear" w:color="auto" w:fill="auto"/>
            <w:noWrap/>
            <w:vAlign w:val="bottom"/>
            <w:hideMark/>
          </w:tcPr>
          <w:p w14:paraId="1E65E452"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27.531</w:t>
            </w:r>
          </w:p>
        </w:tc>
      </w:tr>
      <w:tr w:rsidR="00114102" w:rsidRPr="002B4184" w14:paraId="5D0C53F6" w14:textId="77777777" w:rsidTr="00E050F6">
        <w:trPr>
          <w:trHeight w:val="288"/>
        </w:trPr>
        <w:tc>
          <w:tcPr>
            <w:tcW w:w="4036" w:type="dxa"/>
            <w:tcBorders>
              <w:top w:val="nil"/>
              <w:left w:val="nil"/>
              <w:bottom w:val="nil"/>
              <w:right w:val="nil"/>
            </w:tcBorders>
            <w:shd w:val="clear" w:color="auto" w:fill="auto"/>
            <w:noWrap/>
            <w:vAlign w:val="bottom"/>
            <w:hideMark/>
          </w:tcPr>
          <w:p w14:paraId="5EC49014" w14:textId="77777777" w:rsidR="00114102" w:rsidRPr="002B4184" w:rsidRDefault="007460D4" w:rsidP="00E050F6">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35D828CE" w14:textId="77777777" w:rsidR="00114102" w:rsidRPr="002B4184" w:rsidRDefault="00114102" w:rsidP="00E050F6">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0A242F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BF11A83"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35.997</w:t>
            </w:r>
          </w:p>
        </w:tc>
        <w:tc>
          <w:tcPr>
            <w:tcW w:w="656" w:type="dxa"/>
            <w:tcBorders>
              <w:top w:val="nil"/>
              <w:left w:val="nil"/>
              <w:bottom w:val="nil"/>
              <w:right w:val="nil"/>
            </w:tcBorders>
            <w:shd w:val="clear" w:color="auto" w:fill="auto"/>
            <w:noWrap/>
            <w:vAlign w:val="bottom"/>
            <w:hideMark/>
          </w:tcPr>
          <w:p w14:paraId="5B92E051"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36.087</w:t>
            </w:r>
          </w:p>
        </w:tc>
        <w:tc>
          <w:tcPr>
            <w:tcW w:w="656" w:type="dxa"/>
            <w:tcBorders>
              <w:top w:val="nil"/>
              <w:left w:val="nil"/>
              <w:bottom w:val="nil"/>
              <w:right w:val="nil"/>
            </w:tcBorders>
            <w:shd w:val="clear" w:color="auto" w:fill="auto"/>
            <w:noWrap/>
            <w:vAlign w:val="bottom"/>
            <w:hideMark/>
          </w:tcPr>
          <w:p w14:paraId="2CB45D44"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36.177</w:t>
            </w:r>
          </w:p>
        </w:tc>
        <w:tc>
          <w:tcPr>
            <w:tcW w:w="656" w:type="dxa"/>
            <w:tcBorders>
              <w:top w:val="nil"/>
              <w:left w:val="nil"/>
              <w:bottom w:val="nil"/>
              <w:right w:val="nil"/>
            </w:tcBorders>
            <w:shd w:val="clear" w:color="auto" w:fill="auto"/>
            <w:noWrap/>
            <w:vAlign w:val="bottom"/>
            <w:hideMark/>
          </w:tcPr>
          <w:p w14:paraId="1E6ACB61"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36.267</w:t>
            </w:r>
          </w:p>
        </w:tc>
        <w:tc>
          <w:tcPr>
            <w:tcW w:w="656" w:type="dxa"/>
            <w:tcBorders>
              <w:top w:val="nil"/>
              <w:left w:val="nil"/>
              <w:bottom w:val="nil"/>
              <w:right w:val="nil"/>
            </w:tcBorders>
            <w:shd w:val="clear" w:color="auto" w:fill="auto"/>
            <w:noWrap/>
            <w:vAlign w:val="bottom"/>
            <w:hideMark/>
          </w:tcPr>
          <w:p w14:paraId="0208FB45"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36.358</w:t>
            </w:r>
          </w:p>
        </w:tc>
        <w:tc>
          <w:tcPr>
            <w:tcW w:w="656" w:type="dxa"/>
            <w:tcBorders>
              <w:top w:val="nil"/>
              <w:left w:val="nil"/>
              <w:bottom w:val="nil"/>
              <w:right w:val="nil"/>
            </w:tcBorders>
            <w:shd w:val="clear" w:color="auto" w:fill="auto"/>
            <w:noWrap/>
            <w:vAlign w:val="bottom"/>
            <w:hideMark/>
          </w:tcPr>
          <w:p w14:paraId="2D9C2DEE"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36.449</w:t>
            </w:r>
          </w:p>
        </w:tc>
        <w:tc>
          <w:tcPr>
            <w:tcW w:w="656" w:type="dxa"/>
            <w:tcBorders>
              <w:top w:val="nil"/>
              <w:left w:val="nil"/>
              <w:bottom w:val="nil"/>
              <w:right w:val="nil"/>
            </w:tcBorders>
            <w:shd w:val="clear" w:color="auto" w:fill="auto"/>
            <w:noWrap/>
            <w:vAlign w:val="bottom"/>
            <w:hideMark/>
          </w:tcPr>
          <w:p w14:paraId="5B9ACF37" w14:textId="77777777" w:rsidR="00114102" w:rsidRPr="002B4184" w:rsidRDefault="00114102" w:rsidP="00E050F6">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36.540</w:t>
            </w:r>
          </w:p>
        </w:tc>
      </w:tr>
      <w:tr w:rsidR="00114102" w:rsidRPr="002B4184" w14:paraId="20E27400" w14:textId="77777777" w:rsidTr="00E050F6">
        <w:trPr>
          <w:trHeight w:val="288"/>
        </w:trPr>
        <w:tc>
          <w:tcPr>
            <w:tcW w:w="4036" w:type="dxa"/>
            <w:tcBorders>
              <w:top w:val="nil"/>
              <w:left w:val="nil"/>
              <w:bottom w:val="nil"/>
              <w:right w:val="nil"/>
            </w:tcBorders>
            <w:shd w:val="clear" w:color="auto" w:fill="auto"/>
            <w:noWrap/>
            <w:vAlign w:val="bottom"/>
            <w:hideMark/>
          </w:tcPr>
          <w:p w14:paraId="3CFDDC2F" w14:textId="77777777" w:rsidR="00114102" w:rsidRPr="002B4184" w:rsidRDefault="00EC4462" w:rsidP="00E050F6">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Институционални</w:t>
            </w:r>
          </w:p>
        </w:tc>
        <w:tc>
          <w:tcPr>
            <w:tcW w:w="896" w:type="dxa"/>
            <w:tcBorders>
              <w:top w:val="nil"/>
              <w:left w:val="nil"/>
              <w:bottom w:val="nil"/>
              <w:right w:val="nil"/>
            </w:tcBorders>
            <w:shd w:val="clear" w:color="auto" w:fill="auto"/>
            <w:vAlign w:val="bottom"/>
            <w:hideMark/>
          </w:tcPr>
          <w:p w14:paraId="71F4CC6A"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9.533</w:t>
            </w:r>
          </w:p>
        </w:tc>
        <w:tc>
          <w:tcPr>
            <w:tcW w:w="656" w:type="dxa"/>
            <w:tcBorders>
              <w:top w:val="nil"/>
              <w:left w:val="nil"/>
              <w:bottom w:val="nil"/>
              <w:right w:val="nil"/>
            </w:tcBorders>
            <w:shd w:val="clear" w:color="auto" w:fill="auto"/>
            <w:noWrap/>
            <w:vAlign w:val="bottom"/>
            <w:hideMark/>
          </w:tcPr>
          <w:p w14:paraId="5752FA70" w14:textId="77777777" w:rsidR="00114102" w:rsidRPr="002B4184" w:rsidRDefault="00114102" w:rsidP="00E050F6">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55E8550"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13.318</w:t>
            </w:r>
          </w:p>
        </w:tc>
        <w:tc>
          <w:tcPr>
            <w:tcW w:w="656" w:type="dxa"/>
            <w:tcBorders>
              <w:top w:val="nil"/>
              <w:left w:val="nil"/>
              <w:bottom w:val="nil"/>
              <w:right w:val="nil"/>
            </w:tcBorders>
            <w:shd w:val="clear" w:color="auto" w:fill="auto"/>
            <w:noWrap/>
            <w:vAlign w:val="bottom"/>
            <w:hideMark/>
          </w:tcPr>
          <w:p w14:paraId="362D13BF"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13.351</w:t>
            </w:r>
          </w:p>
        </w:tc>
        <w:tc>
          <w:tcPr>
            <w:tcW w:w="656" w:type="dxa"/>
            <w:tcBorders>
              <w:top w:val="nil"/>
              <w:left w:val="nil"/>
              <w:bottom w:val="nil"/>
              <w:right w:val="nil"/>
            </w:tcBorders>
            <w:shd w:val="clear" w:color="auto" w:fill="auto"/>
            <w:noWrap/>
            <w:vAlign w:val="bottom"/>
            <w:hideMark/>
          </w:tcPr>
          <w:p w14:paraId="7A5B5D60"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13.385</w:t>
            </w:r>
          </w:p>
        </w:tc>
        <w:tc>
          <w:tcPr>
            <w:tcW w:w="656" w:type="dxa"/>
            <w:tcBorders>
              <w:top w:val="nil"/>
              <w:left w:val="nil"/>
              <w:bottom w:val="nil"/>
              <w:right w:val="nil"/>
            </w:tcBorders>
            <w:shd w:val="clear" w:color="auto" w:fill="auto"/>
            <w:noWrap/>
            <w:vAlign w:val="bottom"/>
            <w:hideMark/>
          </w:tcPr>
          <w:p w14:paraId="1E1A27A9"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13.418</w:t>
            </w:r>
          </w:p>
        </w:tc>
        <w:tc>
          <w:tcPr>
            <w:tcW w:w="656" w:type="dxa"/>
            <w:tcBorders>
              <w:top w:val="nil"/>
              <w:left w:val="nil"/>
              <w:bottom w:val="nil"/>
              <w:right w:val="nil"/>
            </w:tcBorders>
            <w:shd w:val="clear" w:color="auto" w:fill="auto"/>
            <w:noWrap/>
            <w:vAlign w:val="bottom"/>
            <w:hideMark/>
          </w:tcPr>
          <w:p w14:paraId="6C70349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13.452</w:t>
            </w:r>
          </w:p>
        </w:tc>
        <w:tc>
          <w:tcPr>
            <w:tcW w:w="656" w:type="dxa"/>
            <w:tcBorders>
              <w:top w:val="nil"/>
              <w:left w:val="nil"/>
              <w:bottom w:val="nil"/>
              <w:right w:val="nil"/>
            </w:tcBorders>
            <w:shd w:val="clear" w:color="auto" w:fill="auto"/>
            <w:noWrap/>
            <w:vAlign w:val="bottom"/>
            <w:hideMark/>
          </w:tcPr>
          <w:p w14:paraId="279D8508"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13.485</w:t>
            </w:r>
          </w:p>
        </w:tc>
        <w:tc>
          <w:tcPr>
            <w:tcW w:w="656" w:type="dxa"/>
            <w:tcBorders>
              <w:top w:val="nil"/>
              <w:left w:val="nil"/>
              <w:bottom w:val="nil"/>
              <w:right w:val="nil"/>
            </w:tcBorders>
            <w:shd w:val="clear" w:color="auto" w:fill="auto"/>
            <w:noWrap/>
            <w:vAlign w:val="bottom"/>
            <w:hideMark/>
          </w:tcPr>
          <w:p w14:paraId="61053C2D"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13.519</w:t>
            </w:r>
          </w:p>
        </w:tc>
      </w:tr>
      <w:tr w:rsidR="00114102" w:rsidRPr="002B4184" w14:paraId="3B5EA43C" w14:textId="77777777" w:rsidTr="00E050F6">
        <w:trPr>
          <w:trHeight w:val="288"/>
        </w:trPr>
        <w:tc>
          <w:tcPr>
            <w:tcW w:w="4036" w:type="dxa"/>
            <w:tcBorders>
              <w:top w:val="nil"/>
              <w:left w:val="nil"/>
              <w:bottom w:val="nil"/>
              <w:right w:val="nil"/>
            </w:tcBorders>
            <w:shd w:val="clear" w:color="auto" w:fill="auto"/>
            <w:noWrap/>
            <w:vAlign w:val="bottom"/>
            <w:hideMark/>
          </w:tcPr>
          <w:p w14:paraId="2A88DBD3" w14:textId="77777777" w:rsidR="00114102" w:rsidRPr="002B4184" w:rsidRDefault="00114102" w:rsidP="00E050F6">
            <w:pPr>
              <w:widowControl/>
              <w:autoSpaceDE/>
              <w:autoSpaceDN/>
              <w:jc w:val="right"/>
              <w:rPr>
                <w:rFonts w:ascii="Calibri" w:hAnsi="Calibri" w:cs="Calibri"/>
                <w:b/>
                <w:bCs/>
                <w:sz w:val="18"/>
                <w:szCs w:val="18"/>
                <w:lang w:val="el-GR" w:eastAsia="el-GR"/>
              </w:rPr>
            </w:pPr>
          </w:p>
        </w:tc>
        <w:tc>
          <w:tcPr>
            <w:tcW w:w="896" w:type="dxa"/>
            <w:tcBorders>
              <w:top w:val="nil"/>
              <w:left w:val="nil"/>
              <w:bottom w:val="nil"/>
              <w:right w:val="nil"/>
            </w:tcBorders>
            <w:shd w:val="clear" w:color="auto" w:fill="auto"/>
            <w:vAlign w:val="bottom"/>
            <w:hideMark/>
          </w:tcPr>
          <w:p w14:paraId="5F65ED7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454CB5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408ECB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56F1AB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260318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F58BC1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A35ADF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85F486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A6A4ED2" w14:textId="77777777" w:rsidR="00114102" w:rsidRPr="002B4184" w:rsidRDefault="00114102" w:rsidP="00E050F6">
            <w:pPr>
              <w:widowControl/>
              <w:autoSpaceDE/>
              <w:autoSpaceDN/>
              <w:rPr>
                <w:sz w:val="20"/>
                <w:szCs w:val="20"/>
                <w:lang w:val="el-GR" w:eastAsia="el-GR"/>
              </w:rPr>
            </w:pPr>
          </w:p>
        </w:tc>
      </w:tr>
      <w:tr w:rsidR="00114102" w:rsidRPr="002B4184" w14:paraId="52F444E8" w14:textId="77777777" w:rsidTr="00E050F6">
        <w:trPr>
          <w:trHeight w:val="288"/>
        </w:trPr>
        <w:tc>
          <w:tcPr>
            <w:tcW w:w="4036" w:type="dxa"/>
            <w:tcBorders>
              <w:top w:val="nil"/>
              <w:left w:val="nil"/>
              <w:bottom w:val="nil"/>
              <w:right w:val="nil"/>
            </w:tcBorders>
            <w:shd w:val="clear" w:color="auto" w:fill="auto"/>
            <w:noWrap/>
            <w:vAlign w:val="bottom"/>
            <w:hideMark/>
          </w:tcPr>
          <w:p w14:paraId="38CF5263" w14:textId="77777777" w:rsidR="00114102" w:rsidRPr="002B4184" w:rsidRDefault="00EC4462" w:rsidP="00E050F6">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m3 фактурирани НИКОЛИЌ</w:t>
            </w:r>
          </w:p>
        </w:tc>
        <w:tc>
          <w:tcPr>
            <w:tcW w:w="896" w:type="dxa"/>
            <w:tcBorders>
              <w:top w:val="nil"/>
              <w:left w:val="nil"/>
              <w:bottom w:val="single" w:sz="4" w:space="0" w:color="auto"/>
              <w:right w:val="nil"/>
            </w:tcBorders>
            <w:shd w:val="clear" w:color="auto" w:fill="auto"/>
            <w:vAlign w:val="bottom"/>
            <w:hideMark/>
          </w:tcPr>
          <w:p w14:paraId="04986979" w14:textId="77777777" w:rsidR="00114102" w:rsidRPr="002B4184" w:rsidRDefault="007460D4" w:rsidP="00E050F6">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661301B3"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02351975" w14:textId="77777777" w:rsidR="00114102" w:rsidRPr="002B4184" w:rsidRDefault="00114102" w:rsidP="00E050F6">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A1E406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59A3B7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8E71E1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57B23FD"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020788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8BBAD4C" w14:textId="77777777" w:rsidR="00114102" w:rsidRPr="002B4184" w:rsidRDefault="00114102" w:rsidP="00E050F6">
            <w:pPr>
              <w:widowControl/>
              <w:autoSpaceDE/>
              <w:autoSpaceDN/>
              <w:rPr>
                <w:sz w:val="20"/>
                <w:szCs w:val="20"/>
                <w:lang w:val="el-GR" w:eastAsia="el-GR"/>
              </w:rPr>
            </w:pPr>
          </w:p>
        </w:tc>
      </w:tr>
      <w:tr w:rsidR="00114102" w:rsidRPr="002B4184" w14:paraId="7BA16CA2" w14:textId="77777777" w:rsidTr="00E050F6">
        <w:trPr>
          <w:trHeight w:val="288"/>
        </w:trPr>
        <w:tc>
          <w:tcPr>
            <w:tcW w:w="4036" w:type="dxa"/>
            <w:tcBorders>
              <w:top w:val="nil"/>
              <w:left w:val="nil"/>
              <w:bottom w:val="nil"/>
              <w:right w:val="nil"/>
            </w:tcBorders>
            <w:shd w:val="clear" w:color="auto" w:fill="auto"/>
            <w:noWrap/>
            <w:vAlign w:val="bottom"/>
            <w:hideMark/>
          </w:tcPr>
          <w:p w14:paraId="000449BC"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постојани</w:t>
            </w:r>
          </w:p>
        </w:tc>
        <w:tc>
          <w:tcPr>
            <w:tcW w:w="896" w:type="dxa"/>
            <w:tcBorders>
              <w:top w:val="nil"/>
              <w:left w:val="nil"/>
              <w:bottom w:val="nil"/>
              <w:right w:val="nil"/>
            </w:tcBorders>
            <w:shd w:val="clear" w:color="auto" w:fill="auto"/>
            <w:vAlign w:val="bottom"/>
            <w:hideMark/>
          </w:tcPr>
          <w:p w14:paraId="3F8D4F6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22.075</w:t>
            </w:r>
          </w:p>
        </w:tc>
        <w:tc>
          <w:tcPr>
            <w:tcW w:w="656" w:type="dxa"/>
            <w:tcBorders>
              <w:top w:val="nil"/>
              <w:left w:val="nil"/>
              <w:bottom w:val="nil"/>
              <w:right w:val="nil"/>
            </w:tcBorders>
            <w:shd w:val="clear" w:color="auto" w:fill="auto"/>
            <w:noWrap/>
            <w:vAlign w:val="bottom"/>
            <w:hideMark/>
          </w:tcPr>
          <w:p w14:paraId="2B2C967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895055B"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23.975</w:t>
            </w:r>
          </w:p>
        </w:tc>
        <w:tc>
          <w:tcPr>
            <w:tcW w:w="656" w:type="dxa"/>
            <w:tcBorders>
              <w:top w:val="nil"/>
              <w:left w:val="nil"/>
              <w:bottom w:val="nil"/>
              <w:right w:val="nil"/>
            </w:tcBorders>
            <w:shd w:val="clear" w:color="auto" w:fill="auto"/>
            <w:noWrap/>
            <w:vAlign w:val="bottom"/>
            <w:hideMark/>
          </w:tcPr>
          <w:p w14:paraId="37FB61C1"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24.035</w:t>
            </w:r>
          </w:p>
        </w:tc>
        <w:tc>
          <w:tcPr>
            <w:tcW w:w="656" w:type="dxa"/>
            <w:tcBorders>
              <w:top w:val="nil"/>
              <w:left w:val="nil"/>
              <w:bottom w:val="nil"/>
              <w:right w:val="nil"/>
            </w:tcBorders>
            <w:shd w:val="clear" w:color="auto" w:fill="auto"/>
            <w:noWrap/>
            <w:vAlign w:val="bottom"/>
            <w:hideMark/>
          </w:tcPr>
          <w:p w14:paraId="41E1FFF5"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24.095</w:t>
            </w:r>
          </w:p>
        </w:tc>
        <w:tc>
          <w:tcPr>
            <w:tcW w:w="656" w:type="dxa"/>
            <w:tcBorders>
              <w:top w:val="nil"/>
              <w:left w:val="nil"/>
              <w:bottom w:val="nil"/>
              <w:right w:val="nil"/>
            </w:tcBorders>
            <w:shd w:val="clear" w:color="auto" w:fill="auto"/>
            <w:noWrap/>
            <w:vAlign w:val="bottom"/>
            <w:hideMark/>
          </w:tcPr>
          <w:p w14:paraId="1625217D"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24.155</w:t>
            </w:r>
          </w:p>
        </w:tc>
        <w:tc>
          <w:tcPr>
            <w:tcW w:w="656" w:type="dxa"/>
            <w:tcBorders>
              <w:top w:val="nil"/>
              <w:left w:val="nil"/>
              <w:bottom w:val="nil"/>
              <w:right w:val="nil"/>
            </w:tcBorders>
            <w:shd w:val="clear" w:color="auto" w:fill="auto"/>
            <w:noWrap/>
            <w:vAlign w:val="bottom"/>
            <w:hideMark/>
          </w:tcPr>
          <w:p w14:paraId="298276D4"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24.215</w:t>
            </w:r>
          </w:p>
        </w:tc>
        <w:tc>
          <w:tcPr>
            <w:tcW w:w="656" w:type="dxa"/>
            <w:tcBorders>
              <w:top w:val="nil"/>
              <w:left w:val="nil"/>
              <w:bottom w:val="nil"/>
              <w:right w:val="nil"/>
            </w:tcBorders>
            <w:shd w:val="clear" w:color="auto" w:fill="auto"/>
            <w:noWrap/>
            <w:vAlign w:val="bottom"/>
            <w:hideMark/>
          </w:tcPr>
          <w:p w14:paraId="0D156242"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24.276</w:t>
            </w:r>
          </w:p>
        </w:tc>
        <w:tc>
          <w:tcPr>
            <w:tcW w:w="656" w:type="dxa"/>
            <w:tcBorders>
              <w:top w:val="nil"/>
              <w:left w:val="nil"/>
              <w:bottom w:val="nil"/>
              <w:right w:val="nil"/>
            </w:tcBorders>
            <w:shd w:val="clear" w:color="auto" w:fill="auto"/>
            <w:noWrap/>
            <w:vAlign w:val="bottom"/>
            <w:hideMark/>
          </w:tcPr>
          <w:p w14:paraId="08673D25"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24.337</w:t>
            </w:r>
          </w:p>
        </w:tc>
      </w:tr>
      <w:tr w:rsidR="00114102" w:rsidRPr="002B4184" w14:paraId="3F785EC8" w14:textId="77777777" w:rsidTr="00E050F6">
        <w:trPr>
          <w:trHeight w:val="288"/>
        </w:trPr>
        <w:tc>
          <w:tcPr>
            <w:tcW w:w="4036" w:type="dxa"/>
            <w:tcBorders>
              <w:top w:val="nil"/>
              <w:left w:val="nil"/>
              <w:bottom w:val="nil"/>
              <w:right w:val="nil"/>
            </w:tcBorders>
            <w:shd w:val="clear" w:color="auto" w:fill="auto"/>
            <w:noWrap/>
            <w:vAlign w:val="bottom"/>
            <w:hideMark/>
          </w:tcPr>
          <w:p w14:paraId="7AD18BE4"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53F0B292"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3FF77E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AA7FC9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11.065</w:t>
            </w:r>
          </w:p>
        </w:tc>
        <w:tc>
          <w:tcPr>
            <w:tcW w:w="656" w:type="dxa"/>
            <w:tcBorders>
              <w:top w:val="nil"/>
              <w:left w:val="nil"/>
              <w:bottom w:val="nil"/>
              <w:right w:val="nil"/>
            </w:tcBorders>
            <w:shd w:val="clear" w:color="auto" w:fill="auto"/>
            <w:noWrap/>
            <w:vAlign w:val="bottom"/>
            <w:hideMark/>
          </w:tcPr>
          <w:p w14:paraId="6990EEC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11.093</w:t>
            </w:r>
          </w:p>
        </w:tc>
        <w:tc>
          <w:tcPr>
            <w:tcW w:w="656" w:type="dxa"/>
            <w:tcBorders>
              <w:top w:val="nil"/>
              <w:left w:val="nil"/>
              <w:bottom w:val="nil"/>
              <w:right w:val="nil"/>
            </w:tcBorders>
            <w:shd w:val="clear" w:color="auto" w:fill="auto"/>
            <w:noWrap/>
            <w:vAlign w:val="bottom"/>
            <w:hideMark/>
          </w:tcPr>
          <w:p w14:paraId="78248F7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11.121</w:t>
            </w:r>
          </w:p>
        </w:tc>
        <w:tc>
          <w:tcPr>
            <w:tcW w:w="656" w:type="dxa"/>
            <w:tcBorders>
              <w:top w:val="nil"/>
              <w:left w:val="nil"/>
              <w:bottom w:val="nil"/>
              <w:right w:val="nil"/>
            </w:tcBorders>
            <w:shd w:val="clear" w:color="auto" w:fill="auto"/>
            <w:noWrap/>
            <w:vAlign w:val="bottom"/>
            <w:hideMark/>
          </w:tcPr>
          <w:p w14:paraId="2DA1E11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11.148</w:t>
            </w:r>
          </w:p>
        </w:tc>
        <w:tc>
          <w:tcPr>
            <w:tcW w:w="656" w:type="dxa"/>
            <w:tcBorders>
              <w:top w:val="nil"/>
              <w:left w:val="nil"/>
              <w:bottom w:val="nil"/>
              <w:right w:val="nil"/>
            </w:tcBorders>
            <w:shd w:val="clear" w:color="auto" w:fill="auto"/>
            <w:noWrap/>
            <w:vAlign w:val="bottom"/>
            <w:hideMark/>
          </w:tcPr>
          <w:p w14:paraId="3645F79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11.176</w:t>
            </w:r>
          </w:p>
        </w:tc>
        <w:tc>
          <w:tcPr>
            <w:tcW w:w="656" w:type="dxa"/>
            <w:tcBorders>
              <w:top w:val="nil"/>
              <w:left w:val="nil"/>
              <w:bottom w:val="nil"/>
              <w:right w:val="nil"/>
            </w:tcBorders>
            <w:shd w:val="clear" w:color="auto" w:fill="auto"/>
            <w:noWrap/>
            <w:vAlign w:val="bottom"/>
            <w:hideMark/>
          </w:tcPr>
          <w:p w14:paraId="3539395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11.204</w:t>
            </w:r>
          </w:p>
        </w:tc>
        <w:tc>
          <w:tcPr>
            <w:tcW w:w="656" w:type="dxa"/>
            <w:tcBorders>
              <w:top w:val="nil"/>
              <w:left w:val="nil"/>
              <w:bottom w:val="nil"/>
              <w:right w:val="nil"/>
            </w:tcBorders>
            <w:shd w:val="clear" w:color="auto" w:fill="auto"/>
            <w:noWrap/>
            <w:vAlign w:val="bottom"/>
            <w:hideMark/>
          </w:tcPr>
          <w:p w14:paraId="6F58DF3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11.232</w:t>
            </w:r>
          </w:p>
        </w:tc>
      </w:tr>
      <w:tr w:rsidR="00114102" w:rsidRPr="002B4184" w14:paraId="46D56537" w14:textId="77777777" w:rsidTr="00E050F6">
        <w:trPr>
          <w:trHeight w:val="288"/>
        </w:trPr>
        <w:tc>
          <w:tcPr>
            <w:tcW w:w="4036" w:type="dxa"/>
            <w:tcBorders>
              <w:top w:val="nil"/>
              <w:left w:val="nil"/>
              <w:bottom w:val="nil"/>
              <w:right w:val="nil"/>
            </w:tcBorders>
            <w:shd w:val="clear" w:color="auto" w:fill="auto"/>
            <w:noWrap/>
            <w:vAlign w:val="bottom"/>
            <w:hideMark/>
          </w:tcPr>
          <w:p w14:paraId="07D8E6D1"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271B9055"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77CCD64"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9E05E3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11.065</w:t>
            </w:r>
          </w:p>
        </w:tc>
        <w:tc>
          <w:tcPr>
            <w:tcW w:w="656" w:type="dxa"/>
            <w:tcBorders>
              <w:top w:val="nil"/>
              <w:left w:val="nil"/>
              <w:bottom w:val="nil"/>
              <w:right w:val="nil"/>
            </w:tcBorders>
            <w:shd w:val="clear" w:color="auto" w:fill="auto"/>
            <w:noWrap/>
            <w:vAlign w:val="bottom"/>
            <w:hideMark/>
          </w:tcPr>
          <w:p w14:paraId="6F8BBC4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11.093</w:t>
            </w:r>
          </w:p>
        </w:tc>
        <w:tc>
          <w:tcPr>
            <w:tcW w:w="656" w:type="dxa"/>
            <w:tcBorders>
              <w:top w:val="nil"/>
              <w:left w:val="nil"/>
              <w:bottom w:val="nil"/>
              <w:right w:val="nil"/>
            </w:tcBorders>
            <w:shd w:val="clear" w:color="auto" w:fill="auto"/>
            <w:noWrap/>
            <w:vAlign w:val="bottom"/>
            <w:hideMark/>
          </w:tcPr>
          <w:p w14:paraId="5EC398A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11.121</w:t>
            </w:r>
          </w:p>
        </w:tc>
        <w:tc>
          <w:tcPr>
            <w:tcW w:w="656" w:type="dxa"/>
            <w:tcBorders>
              <w:top w:val="nil"/>
              <w:left w:val="nil"/>
              <w:bottom w:val="nil"/>
              <w:right w:val="nil"/>
            </w:tcBorders>
            <w:shd w:val="clear" w:color="auto" w:fill="auto"/>
            <w:noWrap/>
            <w:vAlign w:val="bottom"/>
            <w:hideMark/>
          </w:tcPr>
          <w:p w14:paraId="10C4585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11.148</w:t>
            </w:r>
          </w:p>
        </w:tc>
        <w:tc>
          <w:tcPr>
            <w:tcW w:w="656" w:type="dxa"/>
            <w:tcBorders>
              <w:top w:val="nil"/>
              <w:left w:val="nil"/>
              <w:bottom w:val="nil"/>
              <w:right w:val="nil"/>
            </w:tcBorders>
            <w:shd w:val="clear" w:color="auto" w:fill="auto"/>
            <w:noWrap/>
            <w:vAlign w:val="bottom"/>
            <w:hideMark/>
          </w:tcPr>
          <w:p w14:paraId="577E16B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11.176</w:t>
            </w:r>
          </w:p>
        </w:tc>
        <w:tc>
          <w:tcPr>
            <w:tcW w:w="656" w:type="dxa"/>
            <w:tcBorders>
              <w:top w:val="nil"/>
              <w:left w:val="nil"/>
              <w:bottom w:val="nil"/>
              <w:right w:val="nil"/>
            </w:tcBorders>
            <w:shd w:val="clear" w:color="auto" w:fill="auto"/>
            <w:noWrap/>
            <w:vAlign w:val="bottom"/>
            <w:hideMark/>
          </w:tcPr>
          <w:p w14:paraId="1B3A2FC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11.204</w:t>
            </w:r>
          </w:p>
        </w:tc>
        <w:tc>
          <w:tcPr>
            <w:tcW w:w="656" w:type="dxa"/>
            <w:tcBorders>
              <w:top w:val="nil"/>
              <w:left w:val="nil"/>
              <w:bottom w:val="nil"/>
              <w:right w:val="nil"/>
            </w:tcBorders>
            <w:shd w:val="clear" w:color="auto" w:fill="auto"/>
            <w:noWrap/>
            <w:vAlign w:val="bottom"/>
            <w:hideMark/>
          </w:tcPr>
          <w:p w14:paraId="224832E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11.232</w:t>
            </w:r>
          </w:p>
        </w:tc>
      </w:tr>
      <w:tr w:rsidR="00114102" w:rsidRPr="002B4184" w14:paraId="66D1D209" w14:textId="77777777" w:rsidTr="00E050F6">
        <w:trPr>
          <w:trHeight w:val="288"/>
        </w:trPr>
        <w:tc>
          <w:tcPr>
            <w:tcW w:w="4036" w:type="dxa"/>
            <w:tcBorders>
              <w:top w:val="nil"/>
              <w:left w:val="nil"/>
              <w:bottom w:val="nil"/>
              <w:right w:val="nil"/>
            </w:tcBorders>
            <w:shd w:val="clear" w:color="auto" w:fill="auto"/>
            <w:noWrap/>
            <w:vAlign w:val="bottom"/>
            <w:hideMark/>
          </w:tcPr>
          <w:p w14:paraId="0398C9A6"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177C908B"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0C1D08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66AA9E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1.844</w:t>
            </w:r>
          </w:p>
        </w:tc>
        <w:tc>
          <w:tcPr>
            <w:tcW w:w="656" w:type="dxa"/>
            <w:tcBorders>
              <w:top w:val="nil"/>
              <w:left w:val="nil"/>
              <w:bottom w:val="nil"/>
              <w:right w:val="nil"/>
            </w:tcBorders>
            <w:shd w:val="clear" w:color="auto" w:fill="auto"/>
            <w:noWrap/>
            <w:vAlign w:val="bottom"/>
            <w:hideMark/>
          </w:tcPr>
          <w:p w14:paraId="0506013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1.849</w:t>
            </w:r>
          </w:p>
        </w:tc>
        <w:tc>
          <w:tcPr>
            <w:tcW w:w="656" w:type="dxa"/>
            <w:tcBorders>
              <w:top w:val="nil"/>
              <w:left w:val="nil"/>
              <w:bottom w:val="nil"/>
              <w:right w:val="nil"/>
            </w:tcBorders>
            <w:shd w:val="clear" w:color="auto" w:fill="auto"/>
            <w:noWrap/>
            <w:vAlign w:val="bottom"/>
            <w:hideMark/>
          </w:tcPr>
          <w:p w14:paraId="5268F76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1.853</w:t>
            </w:r>
          </w:p>
        </w:tc>
        <w:tc>
          <w:tcPr>
            <w:tcW w:w="656" w:type="dxa"/>
            <w:tcBorders>
              <w:top w:val="nil"/>
              <w:left w:val="nil"/>
              <w:bottom w:val="nil"/>
              <w:right w:val="nil"/>
            </w:tcBorders>
            <w:shd w:val="clear" w:color="auto" w:fill="auto"/>
            <w:noWrap/>
            <w:vAlign w:val="bottom"/>
            <w:hideMark/>
          </w:tcPr>
          <w:p w14:paraId="1FE7867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1.858</w:t>
            </w:r>
          </w:p>
        </w:tc>
        <w:tc>
          <w:tcPr>
            <w:tcW w:w="656" w:type="dxa"/>
            <w:tcBorders>
              <w:top w:val="nil"/>
              <w:left w:val="nil"/>
              <w:bottom w:val="nil"/>
              <w:right w:val="nil"/>
            </w:tcBorders>
            <w:shd w:val="clear" w:color="auto" w:fill="auto"/>
            <w:noWrap/>
            <w:vAlign w:val="bottom"/>
            <w:hideMark/>
          </w:tcPr>
          <w:p w14:paraId="101DE2C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1.863</w:t>
            </w:r>
          </w:p>
        </w:tc>
        <w:tc>
          <w:tcPr>
            <w:tcW w:w="656" w:type="dxa"/>
            <w:tcBorders>
              <w:top w:val="nil"/>
              <w:left w:val="nil"/>
              <w:bottom w:val="nil"/>
              <w:right w:val="nil"/>
            </w:tcBorders>
            <w:shd w:val="clear" w:color="auto" w:fill="auto"/>
            <w:noWrap/>
            <w:vAlign w:val="bottom"/>
            <w:hideMark/>
          </w:tcPr>
          <w:p w14:paraId="6592204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1.867</w:t>
            </w:r>
          </w:p>
        </w:tc>
        <w:tc>
          <w:tcPr>
            <w:tcW w:w="656" w:type="dxa"/>
            <w:tcBorders>
              <w:top w:val="nil"/>
              <w:left w:val="nil"/>
              <w:bottom w:val="nil"/>
              <w:right w:val="nil"/>
            </w:tcBorders>
            <w:shd w:val="clear" w:color="auto" w:fill="auto"/>
            <w:noWrap/>
            <w:vAlign w:val="bottom"/>
            <w:hideMark/>
          </w:tcPr>
          <w:p w14:paraId="31ECDC7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1.872</w:t>
            </w:r>
          </w:p>
        </w:tc>
      </w:tr>
      <w:tr w:rsidR="00114102" w:rsidRPr="002B4184" w14:paraId="5484B7A0" w14:textId="77777777" w:rsidTr="00E050F6">
        <w:trPr>
          <w:trHeight w:val="288"/>
        </w:trPr>
        <w:tc>
          <w:tcPr>
            <w:tcW w:w="4036" w:type="dxa"/>
            <w:tcBorders>
              <w:top w:val="nil"/>
              <w:left w:val="nil"/>
              <w:bottom w:val="nil"/>
              <w:right w:val="nil"/>
            </w:tcBorders>
            <w:shd w:val="clear" w:color="auto" w:fill="auto"/>
            <w:noWrap/>
            <w:vAlign w:val="bottom"/>
            <w:hideMark/>
          </w:tcPr>
          <w:p w14:paraId="1A738E32" w14:textId="77777777" w:rsidR="00114102" w:rsidRPr="002B4184" w:rsidRDefault="0011410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сезонски</w:t>
            </w:r>
          </w:p>
        </w:tc>
        <w:tc>
          <w:tcPr>
            <w:tcW w:w="896" w:type="dxa"/>
            <w:tcBorders>
              <w:top w:val="nil"/>
              <w:left w:val="nil"/>
              <w:bottom w:val="nil"/>
              <w:right w:val="nil"/>
            </w:tcBorders>
            <w:shd w:val="clear" w:color="auto" w:fill="auto"/>
            <w:vAlign w:val="bottom"/>
            <w:hideMark/>
          </w:tcPr>
          <w:p w14:paraId="5E22CF5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879C2E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237FB6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B386B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A42EEAB"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CB0312"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B41810F"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B010D2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261FF1D" w14:textId="77777777" w:rsidR="00114102" w:rsidRPr="002B4184" w:rsidRDefault="00114102" w:rsidP="00E050F6">
            <w:pPr>
              <w:widowControl/>
              <w:autoSpaceDE/>
              <w:autoSpaceDN/>
              <w:rPr>
                <w:sz w:val="20"/>
                <w:szCs w:val="20"/>
                <w:lang w:val="el-GR" w:eastAsia="el-GR"/>
              </w:rPr>
            </w:pPr>
          </w:p>
        </w:tc>
      </w:tr>
      <w:tr w:rsidR="00114102" w:rsidRPr="002B4184" w14:paraId="621FCEA9" w14:textId="77777777" w:rsidTr="00E050F6">
        <w:trPr>
          <w:trHeight w:val="288"/>
        </w:trPr>
        <w:tc>
          <w:tcPr>
            <w:tcW w:w="4036" w:type="dxa"/>
            <w:tcBorders>
              <w:top w:val="nil"/>
              <w:left w:val="nil"/>
              <w:bottom w:val="nil"/>
              <w:right w:val="nil"/>
            </w:tcBorders>
            <w:shd w:val="clear" w:color="auto" w:fill="auto"/>
            <w:noWrap/>
            <w:vAlign w:val="bottom"/>
            <w:hideMark/>
          </w:tcPr>
          <w:p w14:paraId="028568E5"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896" w:type="dxa"/>
            <w:tcBorders>
              <w:top w:val="nil"/>
              <w:left w:val="nil"/>
              <w:bottom w:val="nil"/>
              <w:right w:val="nil"/>
            </w:tcBorders>
            <w:shd w:val="clear" w:color="auto" w:fill="auto"/>
            <w:vAlign w:val="bottom"/>
            <w:hideMark/>
          </w:tcPr>
          <w:p w14:paraId="5315BEA8"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44005F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7323B9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D24B55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44CDDB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3E3520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2CFDE5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B91A81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DEA573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77A13571" w14:textId="77777777" w:rsidTr="00E050F6">
        <w:trPr>
          <w:trHeight w:val="288"/>
        </w:trPr>
        <w:tc>
          <w:tcPr>
            <w:tcW w:w="4036" w:type="dxa"/>
            <w:tcBorders>
              <w:top w:val="nil"/>
              <w:left w:val="nil"/>
              <w:bottom w:val="nil"/>
              <w:right w:val="nil"/>
            </w:tcBorders>
            <w:shd w:val="clear" w:color="auto" w:fill="auto"/>
            <w:noWrap/>
            <w:vAlign w:val="bottom"/>
            <w:hideMark/>
          </w:tcPr>
          <w:p w14:paraId="79481DC1"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5EAA78B0"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CE4D04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117138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D55E74E"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1397887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759DB5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D3FC032"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1BCE4C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6A0887F"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6CB6AF38" w14:textId="77777777" w:rsidTr="00E050F6">
        <w:trPr>
          <w:trHeight w:val="288"/>
        </w:trPr>
        <w:tc>
          <w:tcPr>
            <w:tcW w:w="4036" w:type="dxa"/>
            <w:tcBorders>
              <w:top w:val="nil"/>
              <w:left w:val="nil"/>
              <w:bottom w:val="nil"/>
              <w:right w:val="nil"/>
            </w:tcBorders>
            <w:shd w:val="clear" w:color="auto" w:fill="auto"/>
            <w:noWrap/>
            <w:vAlign w:val="bottom"/>
            <w:hideMark/>
          </w:tcPr>
          <w:p w14:paraId="7E8C30ED"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633DDE1F"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77F260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3E1A691"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2BFD6F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54A7078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26D9275B"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3C788F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8DDC9A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F8D59B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208661F8" w14:textId="77777777" w:rsidTr="00E050F6">
        <w:trPr>
          <w:trHeight w:val="288"/>
        </w:trPr>
        <w:tc>
          <w:tcPr>
            <w:tcW w:w="4036" w:type="dxa"/>
            <w:tcBorders>
              <w:top w:val="nil"/>
              <w:left w:val="nil"/>
              <w:bottom w:val="nil"/>
              <w:right w:val="nil"/>
            </w:tcBorders>
            <w:shd w:val="clear" w:color="auto" w:fill="auto"/>
            <w:noWrap/>
            <w:vAlign w:val="bottom"/>
            <w:hideMark/>
          </w:tcPr>
          <w:p w14:paraId="376CE1F8"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Комерцијални/Индустриски</w:t>
            </w:r>
          </w:p>
        </w:tc>
        <w:tc>
          <w:tcPr>
            <w:tcW w:w="896" w:type="dxa"/>
            <w:tcBorders>
              <w:top w:val="nil"/>
              <w:left w:val="nil"/>
              <w:bottom w:val="nil"/>
              <w:right w:val="nil"/>
            </w:tcBorders>
            <w:shd w:val="clear" w:color="auto" w:fill="auto"/>
            <w:vAlign w:val="bottom"/>
            <w:hideMark/>
          </w:tcPr>
          <w:p w14:paraId="6725ACD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35.324</w:t>
            </w:r>
          </w:p>
        </w:tc>
        <w:tc>
          <w:tcPr>
            <w:tcW w:w="656" w:type="dxa"/>
            <w:tcBorders>
              <w:top w:val="nil"/>
              <w:left w:val="nil"/>
              <w:bottom w:val="nil"/>
              <w:right w:val="nil"/>
            </w:tcBorders>
            <w:shd w:val="clear" w:color="auto" w:fill="auto"/>
            <w:noWrap/>
            <w:vAlign w:val="bottom"/>
            <w:hideMark/>
          </w:tcPr>
          <w:p w14:paraId="2B650528"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D83A0D4"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1DBDC1EE"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13C583EE"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1B630B58"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41B6E631"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20A9BA9F"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2A6930EB"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r>
      <w:tr w:rsidR="00114102" w:rsidRPr="002B4184" w14:paraId="5ABEAE87" w14:textId="77777777" w:rsidTr="00E050F6">
        <w:trPr>
          <w:trHeight w:val="288"/>
        </w:trPr>
        <w:tc>
          <w:tcPr>
            <w:tcW w:w="4036" w:type="dxa"/>
            <w:tcBorders>
              <w:top w:val="nil"/>
              <w:left w:val="nil"/>
              <w:bottom w:val="nil"/>
              <w:right w:val="nil"/>
            </w:tcBorders>
            <w:shd w:val="clear" w:color="auto" w:fill="auto"/>
            <w:noWrap/>
            <w:vAlign w:val="bottom"/>
            <w:hideMark/>
          </w:tcPr>
          <w:p w14:paraId="5E691C37"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896" w:type="dxa"/>
            <w:tcBorders>
              <w:top w:val="nil"/>
              <w:left w:val="nil"/>
              <w:bottom w:val="nil"/>
              <w:right w:val="nil"/>
            </w:tcBorders>
            <w:shd w:val="clear" w:color="auto" w:fill="auto"/>
            <w:vAlign w:val="bottom"/>
            <w:hideMark/>
          </w:tcPr>
          <w:p w14:paraId="016C61DF"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35F34D1A"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1E1B4E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5AE64B79"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4FEA525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6B650D2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1EB734B7"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756E2153"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1D016CFC"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r>
      <w:tr w:rsidR="00114102" w:rsidRPr="002B4184" w14:paraId="7361B62E" w14:textId="77777777" w:rsidTr="00E050F6">
        <w:trPr>
          <w:trHeight w:val="288"/>
        </w:trPr>
        <w:tc>
          <w:tcPr>
            <w:tcW w:w="4036" w:type="dxa"/>
            <w:tcBorders>
              <w:top w:val="nil"/>
              <w:left w:val="nil"/>
              <w:bottom w:val="nil"/>
              <w:right w:val="nil"/>
            </w:tcBorders>
            <w:shd w:val="clear" w:color="auto" w:fill="auto"/>
            <w:noWrap/>
            <w:vAlign w:val="bottom"/>
            <w:hideMark/>
          </w:tcPr>
          <w:p w14:paraId="603A469C" w14:textId="77777777" w:rsidR="00114102" w:rsidRPr="002B4184" w:rsidRDefault="007460D4" w:rsidP="00E050F6">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896" w:type="dxa"/>
            <w:tcBorders>
              <w:top w:val="nil"/>
              <w:left w:val="nil"/>
              <w:bottom w:val="nil"/>
              <w:right w:val="nil"/>
            </w:tcBorders>
            <w:shd w:val="clear" w:color="auto" w:fill="auto"/>
            <w:vAlign w:val="bottom"/>
            <w:hideMark/>
          </w:tcPr>
          <w:p w14:paraId="36B3B925" w14:textId="77777777" w:rsidR="00114102" w:rsidRPr="002B4184" w:rsidRDefault="00114102" w:rsidP="00E050F6">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7D29E8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619667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277C6B2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6B285A90"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06272F8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28568F54"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1BC56215"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7E508DED"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r>
      <w:tr w:rsidR="00114102" w:rsidRPr="002B4184" w14:paraId="4CFFF5D0" w14:textId="77777777" w:rsidTr="00E050F6">
        <w:trPr>
          <w:trHeight w:val="288"/>
        </w:trPr>
        <w:tc>
          <w:tcPr>
            <w:tcW w:w="4036" w:type="dxa"/>
            <w:tcBorders>
              <w:top w:val="nil"/>
              <w:left w:val="nil"/>
              <w:bottom w:val="nil"/>
              <w:right w:val="nil"/>
            </w:tcBorders>
            <w:shd w:val="clear" w:color="auto" w:fill="auto"/>
            <w:noWrap/>
            <w:vAlign w:val="bottom"/>
            <w:hideMark/>
          </w:tcPr>
          <w:p w14:paraId="0696F0EF" w14:textId="77777777" w:rsidR="00114102" w:rsidRPr="002B4184" w:rsidRDefault="00EC4462" w:rsidP="00E050F6">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Институционални</w:t>
            </w:r>
          </w:p>
        </w:tc>
        <w:tc>
          <w:tcPr>
            <w:tcW w:w="896" w:type="dxa"/>
            <w:tcBorders>
              <w:top w:val="nil"/>
              <w:left w:val="nil"/>
              <w:bottom w:val="nil"/>
              <w:right w:val="nil"/>
            </w:tcBorders>
            <w:shd w:val="clear" w:color="auto" w:fill="auto"/>
            <w:vAlign w:val="bottom"/>
            <w:hideMark/>
          </w:tcPr>
          <w:p w14:paraId="67A5BBCA"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5C2232B6" w14:textId="77777777" w:rsidR="00114102" w:rsidRPr="002B4184" w:rsidRDefault="00114102" w:rsidP="00E050F6">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7005366"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528C3D61"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691B9D75"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63748EEF"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099C4337"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4ACB4708"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7370E4A1" w14:textId="77777777" w:rsidR="00114102" w:rsidRPr="002B4184" w:rsidRDefault="00114102" w:rsidP="00E050F6">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r>
      <w:tr w:rsidR="00114102" w:rsidRPr="002B4184" w14:paraId="08CB79DC" w14:textId="77777777" w:rsidTr="00E050F6">
        <w:trPr>
          <w:trHeight w:val="288"/>
        </w:trPr>
        <w:tc>
          <w:tcPr>
            <w:tcW w:w="4036" w:type="dxa"/>
            <w:tcBorders>
              <w:top w:val="nil"/>
              <w:left w:val="nil"/>
              <w:bottom w:val="nil"/>
              <w:right w:val="nil"/>
            </w:tcBorders>
            <w:shd w:val="clear" w:color="auto" w:fill="auto"/>
            <w:noWrap/>
            <w:vAlign w:val="bottom"/>
            <w:hideMark/>
          </w:tcPr>
          <w:p w14:paraId="12861A30" w14:textId="77777777" w:rsidR="00114102" w:rsidRPr="002B4184" w:rsidRDefault="00EC4462" w:rsidP="00E050F6">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Николиќ</w:t>
            </w:r>
          </w:p>
        </w:tc>
        <w:tc>
          <w:tcPr>
            <w:tcW w:w="896" w:type="dxa"/>
            <w:tcBorders>
              <w:top w:val="nil"/>
              <w:left w:val="nil"/>
              <w:bottom w:val="nil"/>
              <w:right w:val="nil"/>
            </w:tcBorders>
            <w:shd w:val="clear" w:color="auto" w:fill="auto"/>
            <w:vAlign w:val="bottom"/>
            <w:hideMark/>
          </w:tcPr>
          <w:p w14:paraId="3DA74CF3" w14:textId="77777777" w:rsidR="00114102" w:rsidRPr="002B4184" w:rsidRDefault="00114102" w:rsidP="00E050F6">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63FD1E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963892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60.485</w:t>
            </w:r>
          </w:p>
        </w:tc>
        <w:tc>
          <w:tcPr>
            <w:tcW w:w="656" w:type="dxa"/>
            <w:tcBorders>
              <w:top w:val="nil"/>
              <w:left w:val="nil"/>
              <w:bottom w:val="nil"/>
              <w:right w:val="nil"/>
            </w:tcBorders>
            <w:shd w:val="clear" w:color="auto" w:fill="auto"/>
            <w:noWrap/>
            <w:vAlign w:val="bottom"/>
            <w:hideMark/>
          </w:tcPr>
          <w:p w14:paraId="2A911334"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60.545</w:t>
            </w:r>
          </w:p>
        </w:tc>
        <w:tc>
          <w:tcPr>
            <w:tcW w:w="656" w:type="dxa"/>
            <w:tcBorders>
              <w:top w:val="nil"/>
              <w:left w:val="nil"/>
              <w:bottom w:val="nil"/>
              <w:right w:val="nil"/>
            </w:tcBorders>
            <w:shd w:val="clear" w:color="auto" w:fill="auto"/>
            <w:noWrap/>
            <w:vAlign w:val="bottom"/>
            <w:hideMark/>
          </w:tcPr>
          <w:p w14:paraId="1A9A85A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60.605</w:t>
            </w:r>
          </w:p>
        </w:tc>
        <w:tc>
          <w:tcPr>
            <w:tcW w:w="656" w:type="dxa"/>
            <w:tcBorders>
              <w:top w:val="nil"/>
              <w:left w:val="nil"/>
              <w:bottom w:val="nil"/>
              <w:right w:val="nil"/>
            </w:tcBorders>
            <w:shd w:val="clear" w:color="auto" w:fill="auto"/>
            <w:noWrap/>
            <w:vAlign w:val="bottom"/>
            <w:hideMark/>
          </w:tcPr>
          <w:p w14:paraId="35068115"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60.665</w:t>
            </w:r>
          </w:p>
        </w:tc>
        <w:tc>
          <w:tcPr>
            <w:tcW w:w="656" w:type="dxa"/>
            <w:tcBorders>
              <w:top w:val="nil"/>
              <w:left w:val="nil"/>
              <w:bottom w:val="nil"/>
              <w:right w:val="nil"/>
            </w:tcBorders>
            <w:shd w:val="clear" w:color="auto" w:fill="auto"/>
            <w:noWrap/>
            <w:vAlign w:val="bottom"/>
            <w:hideMark/>
          </w:tcPr>
          <w:p w14:paraId="5592D08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60.725</w:t>
            </w:r>
          </w:p>
        </w:tc>
        <w:tc>
          <w:tcPr>
            <w:tcW w:w="656" w:type="dxa"/>
            <w:tcBorders>
              <w:top w:val="nil"/>
              <w:left w:val="nil"/>
              <w:bottom w:val="nil"/>
              <w:right w:val="nil"/>
            </w:tcBorders>
            <w:shd w:val="clear" w:color="auto" w:fill="auto"/>
            <w:noWrap/>
            <w:vAlign w:val="bottom"/>
            <w:hideMark/>
          </w:tcPr>
          <w:p w14:paraId="7C57ADD3"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60.786</w:t>
            </w:r>
          </w:p>
        </w:tc>
        <w:tc>
          <w:tcPr>
            <w:tcW w:w="656" w:type="dxa"/>
            <w:tcBorders>
              <w:top w:val="nil"/>
              <w:left w:val="nil"/>
              <w:bottom w:val="nil"/>
              <w:right w:val="nil"/>
            </w:tcBorders>
            <w:shd w:val="clear" w:color="auto" w:fill="auto"/>
            <w:noWrap/>
            <w:vAlign w:val="bottom"/>
            <w:hideMark/>
          </w:tcPr>
          <w:p w14:paraId="4AB47A7A"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60.847</w:t>
            </w:r>
          </w:p>
        </w:tc>
      </w:tr>
      <w:tr w:rsidR="00114102" w:rsidRPr="002B4184" w14:paraId="18BED7C6" w14:textId="77777777" w:rsidTr="00E050F6">
        <w:trPr>
          <w:trHeight w:val="288"/>
        </w:trPr>
        <w:tc>
          <w:tcPr>
            <w:tcW w:w="4036" w:type="dxa"/>
            <w:tcBorders>
              <w:top w:val="nil"/>
              <w:left w:val="nil"/>
              <w:bottom w:val="nil"/>
              <w:right w:val="nil"/>
            </w:tcBorders>
            <w:shd w:val="clear" w:color="auto" w:fill="auto"/>
            <w:noWrap/>
            <w:vAlign w:val="bottom"/>
            <w:hideMark/>
          </w:tcPr>
          <w:p w14:paraId="010E90BE" w14:textId="77777777" w:rsidR="00114102" w:rsidRPr="002B4184" w:rsidRDefault="00114102" w:rsidP="00E050F6">
            <w:pPr>
              <w:widowControl/>
              <w:autoSpaceDE/>
              <w:autoSpaceDN/>
              <w:jc w:val="right"/>
              <w:rPr>
                <w:rFonts w:ascii="Calibri" w:hAnsi="Calibri" w:cs="Calibri"/>
                <w:color w:val="595959"/>
                <w:sz w:val="18"/>
                <w:szCs w:val="18"/>
                <w:lang w:val="el-GR" w:eastAsia="el-GR"/>
              </w:rPr>
            </w:pPr>
          </w:p>
        </w:tc>
        <w:tc>
          <w:tcPr>
            <w:tcW w:w="896" w:type="dxa"/>
            <w:tcBorders>
              <w:top w:val="nil"/>
              <w:left w:val="nil"/>
              <w:bottom w:val="nil"/>
              <w:right w:val="nil"/>
            </w:tcBorders>
            <w:shd w:val="clear" w:color="auto" w:fill="auto"/>
            <w:vAlign w:val="bottom"/>
            <w:hideMark/>
          </w:tcPr>
          <w:p w14:paraId="26D375C2" w14:textId="77777777" w:rsidR="00114102" w:rsidRPr="002B4184" w:rsidRDefault="00114102" w:rsidP="00E050F6">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195957D1"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38A9EB8"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F7B400"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C13A35"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3E2C917"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E4935EC"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9A66BE9"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086A6EF" w14:textId="77777777" w:rsidR="00114102" w:rsidRPr="002B4184" w:rsidRDefault="00114102" w:rsidP="00E050F6">
            <w:pPr>
              <w:widowControl/>
              <w:autoSpaceDE/>
              <w:autoSpaceDN/>
              <w:rPr>
                <w:sz w:val="20"/>
                <w:szCs w:val="20"/>
                <w:lang w:val="el-GR" w:eastAsia="el-GR"/>
              </w:rPr>
            </w:pPr>
          </w:p>
        </w:tc>
      </w:tr>
      <w:tr w:rsidR="00114102" w:rsidRPr="002B4184" w14:paraId="2E0DC7FA" w14:textId="77777777" w:rsidTr="00E050F6">
        <w:trPr>
          <w:trHeight w:val="288"/>
        </w:trPr>
        <w:tc>
          <w:tcPr>
            <w:tcW w:w="4036" w:type="dxa"/>
            <w:tcBorders>
              <w:top w:val="nil"/>
              <w:left w:val="nil"/>
              <w:bottom w:val="nil"/>
              <w:right w:val="nil"/>
            </w:tcBorders>
            <w:shd w:val="clear" w:color="auto" w:fill="auto"/>
            <w:noWrap/>
            <w:vAlign w:val="bottom"/>
            <w:hideMark/>
          </w:tcPr>
          <w:p w14:paraId="6C687C34" w14:textId="77777777" w:rsidR="00114102" w:rsidRPr="002B4184" w:rsidRDefault="00EC4462" w:rsidP="00E050F6">
            <w:pPr>
              <w:widowControl/>
              <w:autoSpaceDE/>
              <w:autoSpaceDN/>
              <w:ind w:firstLineChars="200" w:firstLine="360"/>
              <w:rPr>
                <w:rFonts w:ascii="Calibri" w:hAnsi="Calibri" w:cs="Calibri"/>
                <w:b/>
                <w:bCs/>
                <w:sz w:val="18"/>
                <w:szCs w:val="18"/>
                <w:lang w:val="el-GR" w:eastAsia="el-GR"/>
              </w:rPr>
            </w:pPr>
            <w:r>
              <w:rPr>
                <w:rFonts w:ascii="Calibri" w:hAnsi="Calibri" w:cs="Calibri"/>
                <w:b/>
                <w:bCs/>
                <w:sz w:val="18"/>
                <w:szCs w:val="18"/>
                <w:lang w:val="mk-MK" w:eastAsia="el-GR"/>
              </w:rPr>
              <w:t>Вкупно фактурирани</w:t>
            </w:r>
          </w:p>
        </w:tc>
        <w:tc>
          <w:tcPr>
            <w:tcW w:w="896" w:type="dxa"/>
            <w:tcBorders>
              <w:top w:val="nil"/>
              <w:left w:val="nil"/>
              <w:bottom w:val="nil"/>
              <w:right w:val="nil"/>
            </w:tcBorders>
            <w:shd w:val="clear" w:color="auto" w:fill="auto"/>
            <w:vAlign w:val="bottom"/>
            <w:hideMark/>
          </w:tcPr>
          <w:p w14:paraId="7F71B659" w14:textId="77777777" w:rsidR="00114102" w:rsidRPr="002B4184" w:rsidRDefault="00114102" w:rsidP="00E050F6">
            <w:pPr>
              <w:widowControl/>
              <w:autoSpaceDE/>
              <w:autoSpaceDN/>
              <w:ind w:firstLineChars="200" w:firstLine="360"/>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486D5E0E" w14:textId="77777777" w:rsidR="00114102" w:rsidRPr="002B4184" w:rsidRDefault="00114102" w:rsidP="00E050F6">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6BE245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359.479</w:t>
            </w:r>
          </w:p>
        </w:tc>
        <w:tc>
          <w:tcPr>
            <w:tcW w:w="656" w:type="dxa"/>
            <w:tcBorders>
              <w:top w:val="nil"/>
              <w:left w:val="nil"/>
              <w:bottom w:val="nil"/>
              <w:right w:val="nil"/>
            </w:tcBorders>
            <w:shd w:val="clear" w:color="auto" w:fill="auto"/>
            <w:noWrap/>
            <w:vAlign w:val="bottom"/>
            <w:hideMark/>
          </w:tcPr>
          <w:p w14:paraId="6783FA1C"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360.514</w:t>
            </w:r>
          </w:p>
        </w:tc>
        <w:tc>
          <w:tcPr>
            <w:tcW w:w="656" w:type="dxa"/>
            <w:tcBorders>
              <w:top w:val="nil"/>
              <w:left w:val="nil"/>
              <w:bottom w:val="nil"/>
              <w:right w:val="nil"/>
            </w:tcBorders>
            <w:shd w:val="clear" w:color="auto" w:fill="auto"/>
            <w:noWrap/>
            <w:vAlign w:val="bottom"/>
            <w:hideMark/>
          </w:tcPr>
          <w:p w14:paraId="4D1EF756"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361.551</w:t>
            </w:r>
          </w:p>
        </w:tc>
        <w:tc>
          <w:tcPr>
            <w:tcW w:w="656" w:type="dxa"/>
            <w:tcBorders>
              <w:top w:val="nil"/>
              <w:left w:val="nil"/>
              <w:bottom w:val="nil"/>
              <w:right w:val="nil"/>
            </w:tcBorders>
            <w:shd w:val="clear" w:color="auto" w:fill="auto"/>
            <w:noWrap/>
            <w:vAlign w:val="bottom"/>
            <w:hideMark/>
          </w:tcPr>
          <w:p w14:paraId="38037F0D"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362.589</w:t>
            </w:r>
          </w:p>
        </w:tc>
        <w:tc>
          <w:tcPr>
            <w:tcW w:w="656" w:type="dxa"/>
            <w:tcBorders>
              <w:top w:val="nil"/>
              <w:left w:val="nil"/>
              <w:bottom w:val="nil"/>
              <w:right w:val="nil"/>
            </w:tcBorders>
            <w:shd w:val="clear" w:color="auto" w:fill="auto"/>
            <w:noWrap/>
            <w:vAlign w:val="bottom"/>
            <w:hideMark/>
          </w:tcPr>
          <w:p w14:paraId="792DE345"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363.687</w:t>
            </w:r>
          </w:p>
        </w:tc>
        <w:tc>
          <w:tcPr>
            <w:tcW w:w="656" w:type="dxa"/>
            <w:tcBorders>
              <w:top w:val="nil"/>
              <w:left w:val="nil"/>
              <w:bottom w:val="nil"/>
              <w:right w:val="nil"/>
            </w:tcBorders>
            <w:shd w:val="clear" w:color="auto" w:fill="auto"/>
            <w:noWrap/>
            <w:vAlign w:val="bottom"/>
            <w:hideMark/>
          </w:tcPr>
          <w:p w14:paraId="7074CE31"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364.788</w:t>
            </w:r>
          </w:p>
        </w:tc>
        <w:tc>
          <w:tcPr>
            <w:tcW w:w="656" w:type="dxa"/>
            <w:tcBorders>
              <w:top w:val="nil"/>
              <w:left w:val="nil"/>
              <w:bottom w:val="nil"/>
              <w:right w:val="nil"/>
            </w:tcBorders>
            <w:shd w:val="clear" w:color="auto" w:fill="auto"/>
            <w:noWrap/>
            <w:vAlign w:val="bottom"/>
            <w:hideMark/>
          </w:tcPr>
          <w:p w14:paraId="4C171F04" w14:textId="77777777" w:rsidR="00114102" w:rsidRPr="002B4184" w:rsidRDefault="00114102" w:rsidP="00E050F6">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365.890</w:t>
            </w:r>
          </w:p>
        </w:tc>
      </w:tr>
    </w:tbl>
    <w:p w14:paraId="61BD8E65" w14:textId="77777777" w:rsidR="00114102" w:rsidRPr="002B4184" w:rsidRDefault="00114102" w:rsidP="00114102">
      <w:pPr>
        <w:widowControl/>
        <w:autoSpaceDE/>
        <w:autoSpaceDN/>
        <w:jc w:val="both"/>
        <w:rPr>
          <w:rFonts w:ascii="Calibri" w:hAnsi="Calibri" w:cs="Calibri"/>
          <w:color w:val="222222"/>
          <w:shd w:val="clear" w:color="auto" w:fill="FFFFFF"/>
        </w:rPr>
      </w:pPr>
    </w:p>
    <w:p w14:paraId="400CAAF5" w14:textId="77777777" w:rsidR="00114102" w:rsidRPr="002B4184" w:rsidRDefault="00114102" w:rsidP="00114102">
      <w:pPr>
        <w:widowControl/>
        <w:autoSpaceDE/>
        <w:autoSpaceDN/>
        <w:jc w:val="both"/>
        <w:rPr>
          <w:rFonts w:ascii="Calibri" w:hAnsi="Calibri" w:cs="Calibri"/>
          <w:color w:val="222222"/>
          <w:shd w:val="clear" w:color="auto" w:fill="FFFFFF"/>
        </w:rPr>
      </w:pPr>
    </w:p>
    <w:p w14:paraId="410752EB" w14:textId="77777777" w:rsidR="00114102" w:rsidRPr="002B4184" w:rsidRDefault="00114102" w:rsidP="00114102">
      <w:pPr>
        <w:widowControl/>
        <w:autoSpaceDE/>
        <w:autoSpaceDN/>
        <w:jc w:val="both"/>
        <w:rPr>
          <w:rFonts w:ascii="Calibri" w:hAnsi="Calibri" w:cs="Calibri"/>
          <w:color w:val="222222"/>
          <w:shd w:val="clear" w:color="auto" w:fill="FFFFFF"/>
        </w:rPr>
      </w:pPr>
    </w:p>
    <w:p w14:paraId="5104DA03" w14:textId="77777777" w:rsidR="00114102" w:rsidRPr="002B4184" w:rsidRDefault="00114102" w:rsidP="00114102">
      <w:pPr>
        <w:widowControl/>
        <w:autoSpaceDE/>
        <w:autoSpaceDN/>
        <w:jc w:val="both"/>
        <w:rPr>
          <w:rFonts w:ascii="Calibri" w:hAnsi="Calibri" w:cs="Calibri"/>
          <w:color w:val="222222"/>
          <w:shd w:val="clear" w:color="auto" w:fill="FFFFFF"/>
        </w:rPr>
      </w:pPr>
    </w:p>
    <w:p w14:paraId="422C7A5C"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F5EEA06" w14:textId="77777777" w:rsidR="00114102" w:rsidRPr="002B4184" w:rsidRDefault="00114102" w:rsidP="00114102">
      <w:pPr>
        <w:widowControl/>
        <w:autoSpaceDE/>
        <w:autoSpaceDN/>
        <w:jc w:val="both"/>
        <w:rPr>
          <w:rFonts w:ascii="Calibri" w:hAnsi="Calibri" w:cs="Calibri"/>
          <w:color w:val="222222"/>
          <w:shd w:val="clear" w:color="auto" w:fill="FFFFFF"/>
        </w:rPr>
      </w:pPr>
    </w:p>
    <w:p w14:paraId="3744B069" w14:textId="77777777" w:rsidR="00114102" w:rsidRPr="002B4184" w:rsidRDefault="00114102" w:rsidP="00114102">
      <w:pPr>
        <w:widowControl/>
        <w:autoSpaceDE/>
        <w:autoSpaceDN/>
        <w:jc w:val="both"/>
        <w:rPr>
          <w:rFonts w:ascii="Calibri" w:hAnsi="Calibri" w:cs="Calibri"/>
          <w:color w:val="222222"/>
          <w:shd w:val="clear" w:color="auto" w:fill="FFFFFF"/>
        </w:rPr>
      </w:pPr>
    </w:p>
    <w:p w14:paraId="613089E1" w14:textId="77777777" w:rsidR="00114102" w:rsidRPr="002B4184" w:rsidRDefault="00114102" w:rsidP="00114102">
      <w:pPr>
        <w:widowControl/>
        <w:autoSpaceDE/>
        <w:autoSpaceDN/>
        <w:jc w:val="both"/>
        <w:rPr>
          <w:rFonts w:ascii="Calibri" w:hAnsi="Calibri" w:cs="Calibri"/>
          <w:color w:val="222222"/>
          <w:shd w:val="clear" w:color="auto" w:fill="FFFFFF"/>
        </w:rPr>
      </w:pPr>
    </w:p>
    <w:p w14:paraId="1E265F7F" w14:textId="77777777" w:rsidR="00114102" w:rsidRPr="002B4184" w:rsidRDefault="00114102" w:rsidP="00114102">
      <w:pPr>
        <w:widowControl/>
        <w:autoSpaceDE/>
        <w:autoSpaceDN/>
        <w:jc w:val="both"/>
        <w:rPr>
          <w:rFonts w:ascii="Calibri" w:hAnsi="Calibri" w:cs="Calibri"/>
          <w:color w:val="222222"/>
          <w:shd w:val="clear" w:color="auto" w:fill="FFFFFF"/>
        </w:rPr>
      </w:pPr>
    </w:p>
    <w:p w14:paraId="7438FFCF" w14:textId="184C3268" w:rsidR="00114102" w:rsidRDefault="00114102" w:rsidP="00114102">
      <w:pPr>
        <w:widowControl/>
        <w:autoSpaceDE/>
        <w:autoSpaceDN/>
        <w:jc w:val="both"/>
        <w:rPr>
          <w:rFonts w:ascii="Calibri" w:hAnsi="Calibri" w:cs="Calibri"/>
          <w:color w:val="222222"/>
          <w:shd w:val="clear" w:color="auto" w:fill="FFFFFF"/>
        </w:rPr>
      </w:pPr>
    </w:p>
    <w:p w14:paraId="3E36847E" w14:textId="77777777" w:rsidR="0093242D" w:rsidRPr="002B4184" w:rsidRDefault="0093242D" w:rsidP="00114102">
      <w:pPr>
        <w:widowControl/>
        <w:autoSpaceDE/>
        <w:autoSpaceDN/>
        <w:jc w:val="both"/>
        <w:rPr>
          <w:rFonts w:ascii="Calibri" w:hAnsi="Calibri" w:cs="Calibri"/>
          <w:color w:val="222222"/>
          <w:shd w:val="clear" w:color="auto" w:fill="FFFFFF"/>
        </w:rPr>
      </w:pPr>
    </w:p>
    <w:p w14:paraId="49BAA5B4" w14:textId="77777777" w:rsidR="00114102" w:rsidRPr="002B4184" w:rsidRDefault="00114102" w:rsidP="00114102">
      <w:pPr>
        <w:widowControl/>
        <w:autoSpaceDE/>
        <w:autoSpaceDN/>
        <w:jc w:val="both"/>
        <w:rPr>
          <w:rFonts w:ascii="Calibri" w:hAnsi="Calibri" w:cs="Calibri"/>
          <w:color w:val="222222"/>
          <w:shd w:val="clear" w:color="auto" w:fill="FFFFFF"/>
        </w:rPr>
      </w:pPr>
    </w:p>
    <w:tbl>
      <w:tblPr>
        <w:tblW w:w="7620" w:type="dxa"/>
        <w:tblLook w:val="04A0" w:firstRow="1" w:lastRow="0" w:firstColumn="1" w:lastColumn="0" w:noHBand="0" w:noVBand="1"/>
      </w:tblPr>
      <w:tblGrid>
        <w:gridCol w:w="4036"/>
        <w:gridCol w:w="1122"/>
        <w:gridCol w:w="664"/>
        <w:gridCol w:w="812"/>
        <w:gridCol w:w="812"/>
        <w:gridCol w:w="812"/>
      </w:tblGrid>
      <w:tr w:rsidR="00114102" w:rsidRPr="002B4184" w14:paraId="1F9835C8" w14:textId="77777777" w:rsidTr="00114102">
        <w:trPr>
          <w:trHeight w:val="288"/>
        </w:trPr>
        <w:tc>
          <w:tcPr>
            <w:tcW w:w="4036" w:type="dxa"/>
            <w:tcBorders>
              <w:top w:val="nil"/>
              <w:left w:val="nil"/>
              <w:bottom w:val="nil"/>
              <w:right w:val="nil"/>
            </w:tcBorders>
            <w:shd w:val="clear" w:color="auto" w:fill="auto"/>
            <w:noWrap/>
            <w:vAlign w:val="bottom"/>
            <w:hideMark/>
          </w:tcPr>
          <w:p w14:paraId="1873CDD3" w14:textId="77777777" w:rsidR="00114102" w:rsidRPr="002B4184" w:rsidRDefault="00114102" w:rsidP="00114102">
            <w:pPr>
              <w:widowControl/>
              <w:autoSpaceDE/>
              <w:autoSpaceDN/>
              <w:rPr>
                <w:sz w:val="24"/>
                <w:szCs w:val="24"/>
                <w:lang w:val="el-GR" w:eastAsia="el-GR"/>
              </w:rPr>
            </w:pPr>
          </w:p>
        </w:tc>
        <w:tc>
          <w:tcPr>
            <w:tcW w:w="960" w:type="dxa"/>
            <w:tcBorders>
              <w:top w:val="nil"/>
              <w:left w:val="nil"/>
              <w:bottom w:val="nil"/>
              <w:right w:val="nil"/>
            </w:tcBorders>
            <w:shd w:val="clear" w:color="auto" w:fill="auto"/>
            <w:vAlign w:val="bottom"/>
            <w:hideMark/>
          </w:tcPr>
          <w:p w14:paraId="2DABCC8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2D3203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8742B4"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2047</w:t>
            </w:r>
          </w:p>
        </w:tc>
        <w:tc>
          <w:tcPr>
            <w:tcW w:w="656" w:type="dxa"/>
            <w:tcBorders>
              <w:top w:val="nil"/>
              <w:left w:val="nil"/>
              <w:bottom w:val="nil"/>
              <w:right w:val="nil"/>
            </w:tcBorders>
            <w:shd w:val="clear" w:color="auto" w:fill="auto"/>
            <w:noWrap/>
            <w:vAlign w:val="bottom"/>
            <w:hideMark/>
          </w:tcPr>
          <w:p w14:paraId="2816EF19"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2048</w:t>
            </w:r>
          </w:p>
        </w:tc>
        <w:tc>
          <w:tcPr>
            <w:tcW w:w="656" w:type="dxa"/>
            <w:tcBorders>
              <w:top w:val="nil"/>
              <w:left w:val="nil"/>
              <w:bottom w:val="nil"/>
              <w:right w:val="nil"/>
            </w:tcBorders>
            <w:shd w:val="clear" w:color="auto" w:fill="auto"/>
            <w:noWrap/>
            <w:vAlign w:val="bottom"/>
            <w:hideMark/>
          </w:tcPr>
          <w:p w14:paraId="12DF67A7"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2049</w:t>
            </w:r>
          </w:p>
        </w:tc>
      </w:tr>
      <w:tr w:rsidR="00114102" w:rsidRPr="002B4184" w14:paraId="7BF9995E" w14:textId="77777777" w:rsidTr="00114102">
        <w:trPr>
          <w:trHeight w:val="288"/>
        </w:trPr>
        <w:tc>
          <w:tcPr>
            <w:tcW w:w="4036" w:type="dxa"/>
            <w:tcBorders>
              <w:top w:val="nil"/>
              <w:left w:val="nil"/>
              <w:bottom w:val="nil"/>
              <w:right w:val="nil"/>
            </w:tcBorders>
            <w:shd w:val="clear" w:color="auto" w:fill="auto"/>
            <w:noWrap/>
            <w:vAlign w:val="bottom"/>
            <w:hideMark/>
          </w:tcPr>
          <w:p w14:paraId="2D53F168" w14:textId="77777777" w:rsidR="00114102" w:rsidRPr="002B4184" w:rsidRDefault="00114102" w:rsidP="00114102">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ПОБАРУВАЧКА на водоснабдување</w:t>
            </w:r>
          </w:p>
        </w:tc>
        <w:tc>
          <w:tcPr>
            <w:tcW w:w="960" w:type="dxa"/>
            <w:tcBorders>
              <w:top w:val="nil"/>
              <w:left w:val="nil"/>
              <w:bottom w:val="nil"/>
              <w:right w:val="nil"/>
            </w:tcBorders>
            <w:shd w:val="clear" w:color="auto" w:fill="auto"/>
            <w:vAlign w:val="bottom"/>
            <w:hideMark/>
          </w:tcPr>
          <w:p w14:paraId="0860DBA8" w14:textId="77777777" w:rsidR="00114102" w:rsidRPr="002B4184" w:rsidRDefault="00114102" w:rsidP="00114102">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6D76A5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11748D3"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28</w:t>
            </w:r>
          </w:p>
        </w:tc>
        <w:tc>
          <w:tcPr>
            <w:tcW w:w="656" w:type="dxa"/>
            <w:tcBorders>
              <w:top w:val="nil"/>
              <w:left w:val="nil"/>
              <w:bottom w:val="nil"/>
              <w:right w:val="nil"/>
            </w:tcBorders>
            <w:shd w:val="clear" w:color="auto" w:fill="auto"/>
            <w:noWrap/>
            <w:vAlign w:val="bottom"/>
            <w:hideMark/>
          </w:tcPr>
          <w:p w14:paraId="4551897D"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29</w:t>
            </w:r>
          </w:p>
        </w:tc>
        <w:tc>
          <w:tcPr>
            <w:tcW w:w="656" w:type="dxa"/>
            <w:tcBorders>
              <w:top w:val="nil"/>
              <w:left w:val="nil"/>
              <w:bottom w:val="nil"/>
              <w:right w:val="nil"/>
            </w:tcBorders>
            <w:shd w:val="clear" w:color="auto" w:fill="auto"/>
            <w:noWrap/>
            <w:vAlign w:val="bottom"/>
            <w:hideMark/>
          </w:tcPr>
          <w:p w14:paraId="64145B25"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30</w:t>
            </w:r>
          </w:p>
        </w:tc>
      </w:tr>
      <w:tr w:rsidR="00114102" w:rsidRPr="002B4184" w14:paraId="17FE8F28" w14:textId="77777777" w:rsidTr="00114102">
        <w:trPr>
          <w:trHeight w:val="288"/>
        </w:trPr>
        <w:tc>
          <w:tcPr>
            <w:tcW w:w="4036" w:type="dxa"/>
            <w:tcBorders>
              <w:top w:val="nil"/>
              <w:left w:val="nil"/>
              <w:bottom w:val="nil"/>
              <w:right w:val="nil"/>
            </w:tcBorders>
            <w:shd w:val="clear" w:color="auto" w:fill="auto"/>
            <w:noWrap/>
            <w:vAlign w:val="bottom"/>
            <w:hideMark/>
          </w:tcPr>
          <w:p w14:paraId="317D9FD0" w14:textId="77777777" w:rsidR="00114102" w:rsidRPr="002B4184" w:rsidRDefault="00114102" w:rsidP="00114102">
            <w:pPr>
              <w:widowControl/>
              <w:autoSpaceDE/>
              <w:autoSpaceDN/>
              <w:jc w:val="center"/>
              <w:rPr>
                <w:rFonts w:ascii="Calibri" w:hAnsi="Calibri" w:cs="Calibri"/>
                <w:b/>
                <w:bCs/>
                <w:color w:val="000000"/>
                <w:sz w:val="18"/>
                <w:szCs w:val="18"/>
                <w:lang w:val="el-GR" w:eastAsia="el-GR"/>
              </w:rPr>
            </w:pPr>
          </w:p>
        </w:tc>
        <w:tc>
          <w:tcPr>
            <w:tcW w:w="960" w:type="dxa"/>
            <w:tcBorders>
              <w:top w:val="nil"/>
              <w:left w:val="nil"/>
              <w:bottom w:val="nil"/>
              <w:right w:val="nil"/>
            </w:tcBorders>
            <w:shd w:val="clear" w:color="auto" w:fill="auto"/>
            <w:vAlign w:val="bottom"/>
            <w:hideMark/>
          </w:tcPr>
          <w:p w14:paraId="3B68C15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CCEB53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10C0F05"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6A92A8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D2471A" w14:textId="77777777" w:rsidR="00114102" w:rsidRPr="002B4184" w:rsidRDefault="00114102" w:rsidP="00114102">
            <w:pPr>
              <w:widowControl/>
              <w:autoSpaceDE/>
              <w:autoSpaceDN/>
              <w:rPr>
                <w:sz w:val="20"/>
                <w:szCs w:val="20"/>
                <w:lang w:val="el-GR" w:eastAsia="el-GR"/>
              </w:rPr>
            </w:pPr>
          </w:p>
        </w:tc>
      </w:tr>
      <w:tr w:rsidR="00114102" w:rsidRPr="002B4184" w14:paraId="42F8F465" w14:textId="77777777" w:rsidTr="00114102">
        <w:trPr>
          <w:trHeight w:val="288"/>
        </w:trPr>
        <w:tc>
          <w:tcPr>
            <w:tcW w:w="4036" w:type="dxa"/>
            <w:tcBorders>
              <w:top w:val="nil"/>
              <w:left w:val="nil"/>
              <w:bottom w:val="nil"/>
              <w:right w:val="nil"/>
            </w:tcBorders>
            <w:shd w:val="clear" w:color="auto" w:fill="auto"/>
            <w:noWrap/>
            <w:vAlign w:val="bottom"/>
            <w:hideMark/>
          </w:tcPr>
          <w:p w14:paraId="1BC6BBCA" w14:textId="77777777" w:rsidR="00114102" w:rsidRPr="002B4184" w:rsidRDefault="00114102" w:rsidP="00114102">
            <w:pPr>
              <w:widowControl/>
              <w:autoSpaceDE/>
              <w:autoSpaceDN/>
              <w:rPr>
                <w:sz w:val="20"/>
                <w:szCs w:val="20"/>
                <w:lang w:val="el-GR" w:eastAsia="el-GR"/>
              </w:rPr>
            </w:pPr>
          </w:p>
        </w:tc>
        <w:tc>
          <w:tcPr>
            <w:tcW w:w="960" w:type="dxa"/>
            <w:tcBorders>
              <w:top w:val="nil"/>
              <w:left w:val="nil"/>
              <w:bottom w:val="nil"/>
              <w:right w:val="nil"/>
            </w:tcBorders>
            <w:shd w:val="clear" w:color="auto" w:fill="auto"/>
            <w:vAlign w:val="bottom"/>
            <w:hideMark/>
          </w:tcPr>
          <w:p w14:paraId="321EE81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6BA543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53D4248"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A249381"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83BA36B" w14:textId="77777777" w:rsidR="00114102" w:rsidRPr="002B4184" w:rsidRDefault="00114102" w:rsidP="00114102">
            <w:pPr>
              <w:widowControl/>
              <w:autoSpaceDE/>
              <w:autoSpaceDN/>
              <w:rPr>
                <w:sz w:val="20"/>
                <w:szCs w:val="20"/>
                <w:lang w:val="el-GR" w:eastAsia="el-GR"/>
              </w:rPr>
            </w:pPr>
          </w:p>
        </w:tc>
      </w:tr>
      <w:tr w:rsidR="00114102" w:rsidRPr="002B4184" w14:paraId="33D00FA2" w14:textId="77777777" w:rsidTr="00114102">
        <w:trPr>
          <w:trHeight w:val="288"/>
        </w:trPr>
        <w:tc>
          <w:tcPr>
            <w:tcW w:w="4036" w:type="dxa"/>
            <w:tcBorders>
              <w:top w:val="nil"/>
              <w:left w:val="nil"/>
              <w:bottom w:val="nil"/>
              <w:right w:val="nil"/>
            </w:tcBorders>
            <w:shd w:val="clear" w:color="auto" w:fill="auto"/>
            <w:noWrap/>
            <w:vAlign w:val="bottom"/>
            <w:hideMark/>
          </w:tcPr>
          <w:p w14:paraId="63C4AD31" w14:textId="77777777" w:rsidR="00114102" w:rsidRPr="002B4184" w:rsidRDefault="00114102" w:rsidP="00114102">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960" w:type="dxa"/>
            <w:tcBorders>
              <w:top w:val="nil"/>
              <w:left w:val="nil"/>
              <w:bottom w:val="nil"/>
              <w:right w:val="nil"/>
            </w:tcBorders>
            <w:shd w:val="clear" w:color="auto" w:fill="auto"/>
            <w:vAlign w:val="bottom"/>
            <w:hideMark/>
          </w:tcPr>
          <w:p w14:paraId="0B351D3A" w14:textId="77777777" w:rsidR="00114102" w:rsidRPr="002B4184" w:rsidRDefault="00EC4462" w:rsidP="00114102">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0FAEE72E"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3E7908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5A0431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03A9E1A" w14:textId="77777777" w:rsidR="00114102" w:rsidRPr="002B4184" w:rsidRDefault="00114102" w:rsidP="00114102">
            <w:pPr>
              <w:widowControl/>
              <w:autoSpaceDE/>
              <w:autoSpaceDN/>
              <w:rPr>
                <w:sz w:val="20"/>
                <w:szCs w:val="20"/>
                <w:lang w:val="el-GR" w:eastAsia="el-GR"/>
              </w:rPr>
            </w:pPr>
          </w:p>
        </w:tc>
      </w:tr>
      <w:tr w:rsidR="00114102" w:rsidRPr="002B4184" w14:paraId="719EDCD1" w14:textId="77777777" w:rsidTr="00114102">
        <w:trPr>
          <w:trHeight w:val="288"/>
        </w:trPr>
        <w:tc>
          <w:tcPr>
            <w:tcW w:w="4036" w:type="dxa"/>
            <w:tcBorders>
              <w:top w:val="nil"/>
              <w:left w:val="nil"/>
              <w:bottom w:val="nil"/>
              <w:right w:val="nil"/>
            </w:tcBorders>
            <w:shd w:val="clear" w:color="auto" w:fill="auto"/>
            <w:noWrap/>
            <w:vAlign w:val="bottom"/>
            <w:hideMark/>
          </w:tcPr>
          <w:p w14:paraId="4FF47891"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Постојано население</w:t>
            </w:r>
          </w:p>
        </w:tc>
        <w:tc>
          <w:tcPr>
            <w:tcW w:w="960" w:type="dxa"/>
            <w:tcBorders>
              <w:top w:val="nil"/>
              <w:left w:val="nil"/>
              <w:bottom w:val="nil"/>
              <w:right w:val="nil"/>
            </w:tcBorders>
            <w:shd w:val="clear" w:color="auto" w:fill="auto"/>
            <w:vAlign w:val="bottom"/>
            <w:hideMark/>
          </w:tcPr>
          <w:p w14:paraId="70C22DC9" w14:textId="77777777" w:rsidR="00114102" w:rsidRPr="002B4184" w:rsidRDefault="00114102" w:rsidP="00114102">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6463736D" w14:textId="77777777" w:rsidR="00114102" w:rsidRPr="002B4184" w:rsidRDefault="00114102" w:rsidP="00114102">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564FFCB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3.212</w:t>
            </w:r>
          </w:p>
        </w:tc>
        <w:tc>
          <w:tcPr>
            <w:tcW w:w="656" w:type="dxa"/>
            <w:tcBorders>
              <w:top w:val="nil"/>
              <w:left w:val="nil"/>
              <w:bottom w:val="nil"/>
              <w:right w:val="nil"/>
            </w:tcBorders>
            <w:shd w:val="clear" w:color="auto" w:fill="auto"/>
            <w:noWrap/>
            <w:vAlign w:val="bottom"/>
            <w:hideMark/>
          </w:tcPr>
          <w:p w14:paraId="559F6D7F"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3.220</w:t>
            </w:r>
          </w:p>
        </w:tc>
        <w:tc>
          <w:tcPr>
            <w:tcW w:w="656" w:type="dxa"/>
            <w:tcBorders>
              <w:top w:val="nil"/>
              <w:left w:val="nil"/>
              <w:bottom w:val="nil"/>
              <w:right w:val="nil"/>
            </w:tcBorders>
            <w:shd w:val="clear" w:color="auto" w:fill="auto"/>
            <w:noWrap/>
            <w:vAlign w:val="bottom"/>
            <w:hideMark/>
          </w:tcPr>
          <w:p w14:paraId="603879A0"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3.228</w:t>
            </w:r>
          </w:p>
        </w:tc>
      </w:tr>
      <w:tr w:rsidR="00114102" w:rsidRPr="002B4184" w14:paraId="38BBFD91" w14:textId="77777777" w:rsidTr="00114102">
        <w:trPr>
          <w:trHeight w:val="288"/>
        </w:trPr>
        <w:tc>
          <w:tcPr>
            <w:tcW w:w="4036" w:type="dxa"/>
            <w:tcBorders>
              <w:top w:val="nil"/>
              <w:left w:val="nil"/>
              <w:bottom w:val="nil"/>
              <w:right w:val="nil"/>
            </w:tcBorders>
            <w:shd w:val="clear" w:color="auto" w:fill="auto"/>
            <w:noWrap/>
            <w:vAlign w:val="bottom"/>
            <w:hideMark/>
          </w:tcPr>
          <w:p w14:paraId="768A3B21"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Постојани домаќинства</w:t>
            </w:r>
            <w:r w:rsidRPr="002B4184">
              <w:rPr>
                <w:rFonts w:ascii="Calibri" w:hAnsi="Calibri" w:cs="Calibri"/>
                <w:b/>
                <w:bCs/>
                <w:color w:val="000000"/>
                <w:sz w:val="18"/>
                <w:szCs w:val="18"/>
                <w:lang w:val="el-GR" w:eastAsia="el-GR"/>
              </w:rPr>
              <w:t xml:space="preserve"> </w:t>
            </w:r>
          </w:p>
        </w:tc>
        <w:tc>
          <w:tcPr>
            <w:tcW w:w="960" w:type="dxa"/>
            <w:tcBorders>
              <w:top w:val="nil"/>
              <w:left w:val="nil"/>
              <w:bottom w:val="nil"/>
              <w:right w:val="nil"/>
            </w:tcBorders>
            <w:shd w:val="clear" w:color="auto" w:fill="auto"/>
            <w:vAlign w:val="bottom"/>
            <w:hideMark/>
          </w:tcPr>
          <w:p w14:paraId="300B4EE9" w14:textId="77777777" w:rsidR="00114102" w:rsidRPr="002B4184" w:rsidRDefault="00114102" w:rsidP="00114102">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0,25%</w:t>
            </w:r>
          </w:p>
        </w:tc>
        <w:tc>
          <w:tcPr>
            <w:tcW w:w="656" w:type="dxa"/>
            <w:tcBorders>
              <w:top w:val="nil"/>
              <w:left w:val="nil"/>
              <w:bottom w:val="nil"/>
              <w:right w:val="nil"/>
            </w:tcBorders>
            <w:shd w:val="clear" w:color="auto" w:fill="auto"/>
            <w:noWrap/>
            <w:vAlign w:val="bottom"/>
            <w:hideMark/>
          </w:tcPr>
          <w:p w14:paraId="3CDF061B" w14:textId="77777777" w:rsidR="00114102" w:rsidRPr="002B4184" w:rsidRDefault="00114102" w:rsidP="00114102">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52F9FBE5"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923</w:t>
            </w:r>
          </w:p>
        </w:tc>
        <w:tc>
          <w:tcPr>
            <w:tcW w:w="656" w:type="dxa"/>
            <w:tcBorders>
              <w:top w:val="nil"/>
              <w:left w:val="nil"/>
              <w:bottom w:val="nil"/>
              <w:right w:val="nil"/>
            </w:tcBorders>
            <w:shd w:val="clear" w:color="auto" w:fill="auto"/>
            <w:noWrap/>
            <w:vAlign w:val="bottom"/>
            <w:hideMark/>
          </w:tcPr>
          <w:p w14:paraId="5B4161F9"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925</w:t>
            </w:r>
          </w:p>
        </w:tc>
        <w:tc>
          <w:tcPr>
            <w:tcW w:w="656" w:type="dxa"/>
            <w:tcBorders>
              <w:top w:val="nil"/>
              <w:left w:val="nil"/>
              <w:bottom w:val="nil"/>
              <w:right w:val="nil"/>
            </w:tcBorders>
            <w:shd w:val="clear" w:color="auto" w:fill="auto"/>
            <w:noWrap/>
            <w:vAlign w:val="bottom"/>
            <w:hideMark/>
          </w:tcPr>
          <w:p w14:paraId="765868DE"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927</w:t>
            </w:r>
          </w:p>
        </w:tc>
      </w:tr>
      <w:tr w:rsidR="00114102" w:rsidRPr="002B4184" w14:paraId="0AEB7522" w14:textId="77777777" w:rsidTr="00114102">
        <w:trPr>
          <w:trHeight w:val="288"/>
        </w:trPr>
        <w:tc>
          <w:tcPr>
            <w:tcW w:w="4036" w:type="dxa"/>
            <w:tcBorders>
              <w:top w:val="nil"/>
              <w:left w:val="nil"/>
              <w:bottom w:val="nil"/>
              <w:right w:val="nil"/>
            </w:tcBorders>
            <w:shd w:val="clear" w:color="auto" w:fill="auto"/>
            <w:noWrap/>
            <w:vAlign w:val="bottom"/>
            <w:hideMark/>
          </w:tcPr>
          <w:p w14:paraId="1EFB7354"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hh</w:t>
            </w:r>
          </w:p>
        </w:tc>
        <w:tc>
          <w:tcPr>
            <w:tcW w:w="960" w:type="dxa"/>
            <w:tcBorders>
              <w:top w:val="nil"/>
              <w:left w:val="nil"/>
              <w:bottom w:val="nil"/>
              <w:right w:val="nil"/>
            </w:tcBorders>
            <w:shd w:val="clear" w:color="auto" w:fill="auto"/>
            <w:vAlign w:val="bottom"/>
            <w:hideMark/>
          </w:tcPr>
          <w:p w14:paraId="2F841437" w14:textId="77777777" w:rsidR="00114102" w:rsidRPr="002B4184" w:rsidRDefault="00114102" w:rsidP="00114102">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3,63</w:t>
            </w:r>
          </w:p>
        </w:tc>
        <w:tc>
          <w:tcPr>
            <w:tcW w:w="656" w:type="dxa"/>
            <w:tcBorders>
              <w:top w:val="nil"/>
              <w:left w:val="nil"/>
              <w:bottom w:val="nil"/>
              <w:right w:val="nil"/>
            </w:tcBorders>
            <w:shd w:val="clear" w:color="auto" w:fill="auto"/>
            <w:noWrap/>
            <w:vAlign w:val="bottom"/>
            <w:hideMark/>
          </w:tcPr>
          <w:p w14:paraId="79084C62" w14:textId="77777777" w:rsidR="00114102" w:rsidRPr="002B4184" w:rsidRDefault="00114102" w:rsidP="00114102">
            <w:pPr>
              <w:widowControl/>
              <w:autoSpaceDE/>
              <w:autoSpaceDN/>
              <w:jc w:val="center"/>
              <w:rPr>
                <w:rFonts w:ascii="Calibri" w:hAnsi="Calibri" w:cs="Calibri"/>
                <w:sz w:val="18"/>
                <w:szCs w:val="18"/>
                <w:lang w:val="el-GR" w:eastAsia="el-GR"/>
              </w:rPr>
            </w:pPr>
          </w:p>
        </w:tc>
        <w:tc>
          <w:tcPr>
            <w:tcW w:w="656" w:type="dxa"/>
            <w:tcBorders>
              <w:top w:val="nil"/>
              <w:left w:val="nil"/>
              <w:bottom w:val="nil"/>
              <w:right w:val="nil"/>
            </w:tcBorders>
            <w:shd w:val="clear" w:color="auto" w:fill="auto"/>
            <w:noWrap/>
            <w:vAlign w:val="bottom"/>
            <w:hideMark/>
          </w:tcPr>
          <w:p w14:paraId="4E67339A"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33794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9C08CEF" w14:textId="77777777" w:rsidR="00114102" w:rsidRPr="002B4184" w:rsidRDefault="00114102" w:rsidP="00114102">
            <w:pPr>
              <w:widowControl/>
              <w:autoSpaceDE/>
              <w:autoSpaceDN/>
              <w:rPr>
                <w:sz w:val="20"/>
                <w:szCs w:val="20"/>
                <w:lang w:val="el-GR" w:eastAsia="el-GR"/>
              </w:rPr>
            </w:pPr>
          </w:p>
        </w:tc>
      </w:tr>
      <w:tr w:rsidR="00114102" w:rsidRPr="002B4184" w14:paraId="62A48696" w14:textId="77777777" w:rsidTr="00114102">
        <w:trPr>
          <w:trHeight w:val="288"/>
        </w:trPr>
        <w:tc>
          <w:tcPr>
            <w:tcW w:w="4036" w:type="dxa"/>
            <w:tcBorders>
              <w:top w:val="nil"/>
              <w:left w:val="nil"/>
              <w:bottom w:val="nil"/>
              <w:right w:val="nil"/>
            </w:tcBorders>
            <w:shd w:val="clear" w:color="auto" w:fill="auto"/>
            <w:noWrap/>
            <w:vAlign w:val="bottom"/>
            <w:hideMark/>
          </w:tcPr>
          <w:p w14:paraId="05F957B2" w14:textId="77777777" w:rsidR="00114102" w:rsidRPr="002B4184" w:rsidRDefault="00114102" w:rsidP="00114102">
            <w:pPr>
              <w:widowControl/>
              <w:autoSpaceDE/>
              <w:autoSpaceDN/>
              <w:rPr>
                <w:sz w:val="20"/>
                <w:szCs w:val="20"/>
                <w:lang w:val="el-GR" w:eastAsia="el-GR"/>
              </w:rPr>
            </w:pPr>
          </w:p>
        </w:tc>
        <w:tc>
          <w:tcPr>
            <w:tcW w:w="960" w:type="dxa"/>
            <w:tcBorders>
              <w:top w:val="nil"/>
              <w:left w:val="nil"/>
              <w:bottom w:val="nil"/>
              <w:right w:val="nil"/>
            </w:tcBorders>
            <w:shd w:val="clear" w:color="auto" w:fill="auto"/>
            <w:vAlign w:val="bottom"/>
            <w:hideMark/>
          </w:tcPr>
          <w:p w14:paraId="49A5FFEF" w14:textId="77777777" w:rsidR="00114102" w:rsidRPr="002B4184" w:rsidRDefault="007460D4" w:rsidP="00114102">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mk-MK" w:eastAsia="el-GR"/>
              </w:rPr>
              <w:t>до</w:t>
            </w:r>
            <w:r w:rsidR="00114102" w:rsidRPr="002B4184">
              <w:rPr>
                <w:rFonts w:ascii="Calibri" w:hAnsi="Calibri" w:cs="Calibri"/>
                <w:color w:val="000000"/>
                <w:sz w:val="18"/>
                <w:szCs w:val="18"/>
                <w:lang w:val="el-GR" w:eastAsia="el-GR"/>
              </w:rPr>
              <w:t xml:space="preserve"> 2029</w:t>
            </w:r>
          </w:p>
        </w:tc>
        <w:tc>
          <w:tcPr>
            <w:tcW w:w="656" w:type="dxa"/>
            <w:tcBorders>
              <w:top w:val="nil"/>
              <w:left w:val="nil"/>
              <w:bottom w:val="nil"/>
              <w:right w:val="nil"/>
            </w:tcBorders>
            <w:shd w:val="clear" w:color="auto" w:fill="auto"/>
            <w:noWrap/>
            <w:vAlign w:val="bottom"/>
            <w:hideMark/>
          </w:tcPr>
          <w:p w14:paraId="00585D7A" w14:textId="77777777" w:rsidR="00114102" w:rsidRPr="002B4184" w:rsidRDefault="007460D4" w:rsidP="00114102">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по</w:t>
            </w:r>
          </w:p>
        </w:tc>
        <w:tc>
          <w:tcPr>
            <w:tcW w:w="656" w:type="dxa"/>
            <w:tcBorders>
              <w:top w:val="nil"/>
              <w:left w:val="nil"/>
              <w:bottom w:val="nil"/>
              <w:right w:val="nil"/>
            </w:tcBorders>
            <w:shd w:val="clear" w:color="auto" w:fill="auto"/>
            <w:noWrap/>
            <w:vAlign w:val="bottom"/>
            <w:hideMark/>
          </w:tcPr>
          <w:p w14:paraId="5906C924"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745F504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797B918" w14:textId="77777777" w:rsidR="00114102" w:rsidRPr="002B4184" w:rsidRDefault="00114102" w:rsidP="00114102">
            <w:pPr>
              <w:widowControl/>
              <w:autoSpaceDE/>
              <w:autoSpaceDN/>
              <w:rPr>
                <w:sz w:val="20"/>
                <w:szCs w:val="20"/>
                <w:lang w:val="el-GR" w:eastAsia="el-GR"/>
              </w:rPr>
            </w:pPr>
          </w:p>
        </w:tc>
      </w:tr>
      <w:tr w:rsidR="00114102" w:rsidRPr="002B4184" w14:paraId="6CB5D6F8" w14:textId="77777777" w:rsidTr="00114102">
        <w:trPr>
          <w:trHeight w:val="288"/>
        </w:trPr>
        <w:tc>
          <w:tcPr>
            <w:tcW w:w="4036" w:type="dxa"/>
            <w:tcBorders>
              <w:top w:val="nil"/>
              <w:left w:val="nil"/>
              <w:bottom w:val="nil"/>
              <w:right w:val="nil"/>
            </w:tcBorders>
            <w:shd w:val="clear" w:color="auto" w:fill="auto"/>
            <w:vAlign w:val="center"/>
            <w:hideMark/>
          </w:tcPr>
          <w:p w14:paraId="5CCC2386"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eastAsia="el-GR"/>
              </w:rPr>
            </w:pPr>
            <w:r>
              <w:rPr>
                <w:rFonts w:ascii="Calibri" w:hAnsi="Calibri" w:cs="Calibri"/>
                <w:b/>
                <w:bCs/>
                <w:color w:val="000000"/>
                <w:sz w:val="18"/>
                <w:szCs w:val="18"/>
                <w:lang w:eastAsia="el-GR"/>
              </w:rPr>
              <w:t>Просечно сезонско население според потрошувачка</w:t>
            </w:r>
          </w:p>
        </w:tc>
        <w:tc>
          <w:tcPr>
            <w:tcW w:w="960" w:type="dxa"/>
            <w:tcBorders>
              <w:top w:val="nil"/>
              <w:left w:val="nil"/>
              <w:bottom w:val="nil"/>
              <w:right w:val="nil"/>
            </w:tcBorders>
            <w:shd w:val="clear" w:color="auto" w:fill="auto"/>
            <w:vAlign w:val="bottom"/>
            <w:hideMark/>
          </w:tcPr>
          <w:p w14:paraId="1E7BAF43"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09FF602E" w14:textId="77777777" w:rsidR="00114102" w:rsidRPr="002B4184" w:rsidRDefault="00114102" w:rsidP="00114102">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25197916"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1.899</w:t>
            </w:r>
          </w:p>
        </w:tc>
        <w:tc>
          <w:tcPr>
            <w:tcW w:w="656" w:type="dxa"/>
            <w:tcBorders>
              <w:top w:val="nil"/>
              <w:left w:val="nil"/>
              <w:bottom w:val="nil"/>
              <w:right w:val="nil"/>
            </w:tcBorders>
            <w:shd w:val="clear" w:color="auto" w:fill="auto"/>
            <w:noWrap/>
            <w:vAlign w:val="bottom"/>
            <w:hideMark/>
          </w:tcPr>
          <w:p w14:paraId="5D47198E"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1.909</w:t>
            </w:r>
          </w:p>
        </w:tc>
        <w:tc>
          <w:tcPr>
            <w:tcW w:w="656" w:type="dxa"/>
            <w:tcBorders>
              <w:top w:val="nil"/>
              <w:left w:val="nil"/>
              <w:bottom w:val="nil"/>
              <w:right w:val="nil"/>
            </w:tcBorders>
            <w:shd w:val="clear" w:color="auto" w:fill="auto"/>
            <w:noWrap/>
            <w:vAlign w:val="bottom"/>
            <w:hideMark/>
          </w:tcPr>
          <w:p w14:paraId="0BAC5141"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1.918</w:t>
            </w:r>
          </w:p>
        </w:tc>
      </w:tr>
      <w:tr w:rsidR="00114102" w:rsidRPr="002B4184" w14:paraId="7AC2DF43" w14:textId="77777777" w:rsidTr="00114102">
        <w:trPr>
          <w:trHeight w:val="288"/>
        </w:trPr>
        <w:tc>
          <w:tcPr>
            <w:tcW w:w="4036" w:type="dxa"/>
            <w:tcBorders>
              <w:top w:val="nil"/>
              <w:left w:val="nil"/>
              <w:bottom w:val="nil"/>
              <w:right w:val="nil"/>
            </w:tcBorders>
            <w:shd w:val="clear" w:color="auto" w:fill="auto"/>
            <w:noWrap/>
            <w:vAlign w:val="bottom"/>
            <w:hideMark/>
          </w:tcPr>
          <w:p w14:paraId="1704D651"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Сезонски домаќинства</w:t>
            </w:r>
          </w:p>
        </w:tc>
        <w:tc>
          <w:tcPr>
            <w:tcW w:w="960" w:type="dxa"/>
            <w:tcBorders>
              <w:top w:val="nil"/>
              <w:left w:val="nil"/>
              <w:bottom w:val="nil"/>
              <w:right w:val="nil"/>
            </w:tcBorders>
            <w:shd w:val="clear" w:color="auto" w:fill="auto"/>
            <w:vAlign w:val="bottom"/>
            <w:hideMark/>
          </w:tcPr>
          <w:p w14:paraId="2F9E9C65"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3,00%</w:t>
            </w:r>
          </w:p>
        </w:tc>
        <w:tc>
          <w:tcPr>
            <w:tcW w:w="656" w:type="dxa"/>
            <w:tcBorders>
              <w:top w:val="nil"/>
              <w:left w:val="nil"/>
              <w:bottom w:val="nil"/>
              <w:right w:val="nil"/>
            </w:tcBorders>
            <w:shd w:val="clear" w:color="auto" w:fill="auto"/>
            <w:noWrap/>
            <w:vAlign w:val="bottom"/>
            <w:hideMark/>
          </w:tcPr>
          <w:p w14:paraId="72E2A6A8" w14:textId="77777777" w:rsidR="00114102" w:rsidRPr="002B4184" w:rsidRDefault="00114102" w:rsidP="00114102">
            <w:pPr>
              <w:widowControl/>
              <w:autoSpaceDE/>
              <w:autoSpaceDN/>
              <w:jc w:val="center"/>
              <w:rPr>
                <w:rFonts w:ascii="Calibri" w:hAnsi="Calibri" w:cs="Calibri"/>
                <w:sz w:val="18"/>
                <w:szCs w:val="18"/>
                <w:lang w:val="el-GR" w:eastAsia="el-GR"/>
              </w:rPr>
            </w:pPr>
            <w:r w:rsidRPr="002B4184">
              <w:rPr>
                <w:rFonts w:ascii="Calibri" w:hAnsi="Calibri" w:cs="Calibri"/>
                <w:sz w:val="18"/>
                <w:szCs w:val="18"/>
                <w:lang w:val="el-GR" w:eastAsia="el-GR"/>
              </w:rPr>
              <w:t>0,50%</w:t>
            </w:r>
          </w:p>
        </w:tc>
        <w:tc>
          <w:tcPr>
            <w:tcW w:w="656" w:type="dxa"/>
            <w:tcBorders>
              <w:top w:val="nil"/>
              <w:left w:val="nil"/>
              <w:bottom w:val="nil"/>
              <w:right w:val="nil"/>
            </w:tcBorders>
            <w:shd w:val="clear" w:color="auto" w:fill="auto"/>
            <w:noWrap/>
            <w:vAlign w:val="bottom"/>
            <w:hideMark/>
          </w:tcPr>
          <w:p w14:paraId="7C205E4F"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1.738</w:t>
            </w:r>
          </w:p>
        </w:tc>
        <w:tc>
          <w:tcPr>
            <w:tcW w:w="656" w:type="dxa"/>
            <w:tcBorders>
              <w:top w:val="nil"/>
              <w:left w:val="nil"/>
              <w:bottom w:val="nil"/>
              <w:right w:val="nil"/>
            </w:tcBorders>
            <w:shd w:val="clear" w:color="auto" w:fill="auto"/>
            <w:noWrap/>
            <w:vAlign w:val="bottom"/>
            <w:hideMark/>
          </w:tcPr>
          <w:p w14:paraId="00CEF078"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1.747</w:t>
            </w:r>
          </w:p>
        </w:tc>
        <w:tc>
          <w:tcPr>
            <w:tcW w:w="656" w:type="dxa"/>
            <w:tcBorders>
              <w:top w:val="nil"/>
              <w:left w:val="nil"/>
              <w:bottom w:val="nil"/>
              <w:right w:val="nil"/>
            </w:tcBorders>
            <w:shd w:val="clear" w:color="auto" w:fill="auto"/>
            <w:noWrap/>
            <w:vAlign w:val="bottom"/>
            <w:hideMark/>
          </w:tcPr>
          <w:p w14:paraId="1DEBD123"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1.756</w:t>
            </w:r>
          </w:p>
        </w:tc>
      </w:tr>
      <w:tr w:rsidR="00114102" w:rsidRPr="002B4184" w14:paraId="4357E0DA" w14:textId="77777777" w:rsidTr="00114102">
        <w:trPr>
          <w:trHeight w:val="288"/>
        </w:trPr>
        <w:tc>
          <w:tcPr>
            <w:tcW w:w="4036" w:type="dxa"/>
            <w:tcBorders>
              <w:top w:val="nil"/>
              <w:left w:val="nil"/>
              <w:bottom w:val="nil"/>
              <w:right w:val="nil"/>
            </w:tcBorders>
            <w:shd w:val="clear" w:color="auto" w:fill="auto"/>
            <w:noWrap/>
            <w:vAlign w:val="bottom"/>
            <w:hideMark/>
          </w:tcPr>
          <w:p w14:paraId="20FC17D9"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p>
        </w:tc>
        <w:tc>
          <w:tcPr>
            <w:tcW w:w="960" w:type="dxa"/>
            <w:tcBorders>
              <w:top w:val="nil"/>
              <w:left w:val="nil"/>
              <w:bottom w:val="nil"/>
              <w:right w:val="nil"/>
            </w:tcBorders>
            <w:shd w:val="clear" w:color="auto" w:fill="auto"/>
            <w:vAlign w:val="bottom"/>
            <w:hideMark/>
          </w:tcPr>
          <w:p w14:paraId="022B9D81" w14:textId="77777777" w:rsidR="00114102" w:rsidRPr="002B4184" w:rsidRDefault="00114102" w:rsidP="00114102">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5E45FDC8"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E25CA0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AC486B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0713DAC" w14:textId="77777777" w:rsidR="00114102" w:rsidRPr="002B4184" w:rsidRDefault="00114102" w:rsidP="00114102">
            <w:pPr>
              <w:widowControl/>
              <w:autoSpaceDE/>
              <w:autoSpaceDN/>
              <w:rPr>
                <w:sz w:val="20"/>
                <w:szCs w:val="20"/>
                <w:lang w:val="el-GR" w:eastAsia="el-GR"/>
              </w:rPr>
            </w:pPr>
          </w:p>
        </w:tc>
      </w:tr>
      <w:tr w:rsidR="00114102" w:rsidRPr="002B4184" w14:paraId="78132838" w14:textId="77777777" w:rsidTr="00114102">
        <w:trPr>
          <w:trHeight w:val="288"/>
        </w:trPr>
        <w:tc>
          <w:tcPr>
            <w:tcW w:w="4036" w:type="dxa"/>
            <w:tcBorders>
              <w:top w:val="nil"/>
              <w:left w:val="nil"/>
              <w:bottom w:val="nil"/>
              <w:right w:val="nil"/>
            </w:tcBorders>
            <w:shd w:val="clear" w:color="auto" w:fill="auto"/>
            <w:noWrap/>
            <w:vAlign w:val="bottom"/>
            <w:hideMark/>
          </w:tcPr>
          <w:p w14:paraId="1D59DE4B"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население</w:t>
            </w:r>
          </w:p>
        </w:tc>
        <w:tc>
          <w:tcPr>
            <w:tcW w:w="960" w:type="dxa"/>
            <w:tcBorders>
              <w:top w:val="nil"/>
              <w:left w:val="nil"/>
              <w:bottom w:val="nil"/>
              <w:right w:val="nil"/>
            </w:tcBorders>
            <w:shd w:val="clear" w:color="auto" w:fill="auto"/>
            <w:vAlign w:val="bottom"/>
            <w:hideMark/>
          </w:tcPr>
          <w:p w14:paraId="1BB1A795"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976CBC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748A87"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5.111</w:t>
            </w:r>
          </w:p>
        </w:tc>
        <w:tc>
          <w:tcPr>
            <w:tcW w:w="656" w:type="dxa"/>
            <w:tcBorders>
              <w:top w:val="nil"/>
              <w:left w:val="nil"/>
              <w:bottom w:val="nil"/>
              <w:right w:val="nil"/>
            </w:tcBorders>
            <w:shd w:val="clear" w:color="auto" w:fill="auto"/>
            <w:noWrap/>
            <w:vAlign w:val="bottom"/>
            <w:hideMark/>
          </w:tcPr>
          <w:p w14:paraId="6AF332D5"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5.129</w:t>
            </w:r>
          </w:p>
        </w:tc>
        <w:tc>
          <w:tcPr>
            <w:tcW w:w="656" w:type="dxa"/>
            <w:tcBorders>
              <w:top w:val="nil"/>
              <w:left w:val="nil"/>
              <w:bottom w:val="nil"/>
              <w:right w:val="nil"/>
            </w:tcBorders>
            <w:shd w:val="clear" w:color="auto" w:fill="auto"/>
            <w:noWrap/>
            <w:vAlign w:val="bottom"/>
            <w:hideMark/>
          </w:tcPr>
          <w:p w14:paraId="0EF214C3"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5.146</w:t>
            </w:r>
          </w:p>
        </w:tc>
      </w:tr>
      <w:tr w:rsidR="00114102" w:rsidRPr="002B4184" w14:paraId="271BB52C" w14:textId="77777777" w:rsidTr="00114102">
        <w:trPr>
          <w:trHeight w:val="288"/>
        </w:trPr>
        <w:tc>
          <w:tcPr>
            <w:tcW w:w="4036" w:type="dxa"/>
            <w:tcBorders>
              <w:top w:val="nil"/>
              <w:left w:val="nil"/>
              <w:bottom w:val="nil"/>
              <w:right w:val="nil"/>
            </w:tcBorders>
            <w:shd w:val="clear" w:color="auto" w:fill="auto"/>
            <w:noWrap/>
            <w:vAlign w:val="bottom"/>
            <w:hideMark/>
          </w:tcPr>
          <w:p w14:paraId="11FAF311"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Вкупно домаќинства</w:t>
            </w:r>
          </w:p>
        </w:tc>
        <w:tc>
          <w:tcPr>
            <w:tcW w:w="960" w:type="dxa"/>
            <w:tcBorders>
              <w:top w:val="nil"/>
              <w:left w:val="nil"/>
              <w:bottom w:val="nil"/>
              <w:right w:val="nil"/>
            </w:tcBorders>
            <w:shd w:val="clear" w:color="auto" w:fill="auto"/>
            <w:vAlign w:val="bottom"/>
            <w:hideMark/>
          </w:tcPr>
          <w:p w14:paraId="634B9D6E" w14:textId="77777777" w:rsidR="00114102" w:rsidRPr="002B4184" w:rsidRDefault="00114102" w:rsidP="00114102">
            <w:pPr>
              <w:widowControl/>
              <w:autoSpaceDE/>
              <w:autoSpaceDN/>
              <w:ind w:firstLineChars="100" w:firstLine="180"/>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66E35F0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BC14FC2"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2.661</w:t>
            </w:r>
          </w:p>
        </w:tc>
        <w:tc>
          <w:tcPr>
            <w:tcW w:w="656" w:type="dxa"/>
            <w:tcBorders>
              <w:top w:val="nil"/>
              <w:left w:val="nil"/>
              <w:bottom w:val="nil"/>
              <w:right w:val="nil"/>
            </w:tcBorders>
            <w:shd w:val="clear" w:color="auto" w:fill="auto"/>
            <w:noWrap/>
            <w:vAlign w:val="bottom"/>
            <w:hideMark/>
          </w:tcPr>
          <w:p w14:paraId="021D9282"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2.672</w:t>
            </w:r>
          </w:p>
        </w:tc>
        <w:tc>
          <w:tcPr>
            <w:tcW w:w="656" w:type="dxa"/>
            <w:tcBorders>
              <w:top w:val="nil"/>
              <w:left w:val="nil"/>
              <w:bottom w:val="nil"/>
              <w:right w:val="nil"/>
            </w:tcBorders>
            <w:shd w:val="clear" w:color="auto" w:fill="auto"/>
            <w:noWrap/>
            <w:vAlign w:val="bottom"/>
            <w:hideMark/>
          </w:tcPr>
          <w:p w14:paraId="438A2E36"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2.683</w:t>
            </w:r>
          </w:p>
        </w:tc>
      </w:tr>
      <w:tr w:rsidR="00114102" w:rsidRPr="002B4184" w14:paraId="5819F438" w14:textId="77777777" w:rsidTr="00114102">
        <w:trPr>
          <w:trHeight w:val="288"/>
        </w:trPr>
        <w:tc>
          <w:tcPr>
            <w:tcW w:w="4036" w:type="dxa"/>
            <w:tcBorders>
              <w:top w:val="nil"/>
              <w:left w:val="nil"/>
              <w:bottom w:val="nil"/>
              <w:right w:val="nil"/>
            </w:tcBorders>
            <w:shd w:val="clear" w:color="auto" w:fill="auto"/>
            <w:noWrap/>
            <w:vAlign w:val="bottom"/>
            <w:hideMark/>
          </w:tcPr>
          <w:p w14:paraId="6D022482"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p>
        </w:tc>
        <w:tc>
          <w:tcPr>
            <w:tcW w:w="960" w:type="dxa"/>
            <w:tcBorders>
              <w:top w:val="nil"/>
              <w:left w:val="nil"/>
              <w:bottom w:val="nil"/>
              <w:right w:val="nil"/>
            </w:tcBorders>
            <w:shd w:val="clear" w:color="auto" w:fill="auto"/>
            <w:vAlign w:val="bottom"/>
            <w:hideMark/>
          </w:tcPr>
          <w:p w14:paraId="063F9307" w14:textId="77777777" w:rsidR="00114102" w:rsidRPr="002B4184" w:rsidRDefault="00114102" w:rsidP="00114102">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4FF83A8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0E91AD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9B86C6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3225B6C" w14:textId="77777777" w:rsidR="00114102" w:rsidRPr="002B4184" w:rsidRDefault="00114102" w:rsidP="00114102">
            <w:pPr>
              <w:widowControl/>
              <w:autoSpaceDE/>
              <w:autoSpaceDN/>
              <w:rPr>
                <w:sz w:val="20"/>
                <w:szCs w:val="20"/>
                <w:lang w:val="el-GR" w:eastAsia="el-GR"/>
              </w:rPr>
            </w:pPr>
          </w:p>
        </w:tc>
      </w:tr>
      <w:tr w:rsidR="00114102" w:rsidRPr="002B4184" w14:paraId="61918EA7" w14:textId="77777777" w:rsidTr="00114102">
        <w:trPr>
          <w:trHeight w:val="288"/>
        </w:trPr>
        <w:tc>
          <w:tcPr>
            <w:tcW w:w="4036" w:type="dxa"/>
            <w:tcBorders>
              <w:top w:val="nil"/>
              <w:left w:val="nil"/>
              <w:bottom w:val="nil"/>
              <w:right w:val="nil"/>
            </w:tcBorders>
            <w:shd w:val="clear" w:color="auto" w:fill="auto"/>
            <w:noWrap/>
            <w:vAlign w:val="bottom"/>
            <w:hideMark/>
          </w:tcPr>
          <w:p w14:paraId="76BAF075" w14:textId="77777777" w:rsidR="00114102" w:rsidRPr="002B4184" w:rsidRDefault="00114102" w:rsidP="00114102">
            <w:pPr>
              <w:widowControl/>
              <w:autoSpaceDE/>
              <w:autoSpaceDN/>
              <w:rPr>
                <w:rFonts w:ascii="Calibri" w:hAnsi="Calibri" w:cs="Calibri"/>
                <w:b/>
                <w:bCs/>
                <w:color w:val="000000"/>
                <w:sz w:val="18"/>
                <w:szCs w:val="18"/>
                <w:u w:val="single"/>
                <w:lang w:val="el-GR" w:eastAsia="el-GR"/>
              </w:rPr>
            </w:pPr>
            <w:r>
              <w:rPr>
                <w:rFonts w:ascii="Calibri" w:hAnsi="Calibri" w:cs="Calibri"/>
                <w:b/>
                <w:bCs/>
                <w:color w:val="000000"/>
                <w:sz w:val="18"/>
                <w:szCs w:val="18"/>
                <w:u w:val="single"/>
                <w:lang w:val="el-GR" w:eastAsia="el-GR"/>
              </w:rPr>
              <w:t>ПОСТОЈНИ МРЕЖИ</w:t>
            </w:r>
          </w:p>
        </w:tc>
        <w:tc>
          <w:tcPr>
            <w:tcW w:w="960" w:type="dxa"/>
            <w:tcBorders>
              <w:top w:val="nil"/>
              <w:left w:val="nil"/>
              <w:bottom w:val="nil"/>
              <w:right w:val="nil"/>
            </w:tcBorders>
            <w:shd w:val="clear" w:color="auto" w:fill="auto"/>
            <w:vAlign w:val="bottom"/>
            <w:hideMark/>
          </w:tcPr>
          <w:p w14:paraId="7CA7A512" w14:textId="77777777" w:rsidR="00114102" w:rsidRPr="002B4184" w:rsidRDefault="00114102" w:rsidP="00114102">
            <w:pPr>
              <w:widowControl/>
              <w:autoSpaceDE/>
              <w:autoSpaceDN/>
              <w:rPr>
                <w:rFonts w:ascii="Calibri" w:hAnsi="Calibri" w:cs="Calibri"/>
                <w:b/>
                <w:bCs/>
                <w:color w:val="000000"/>
                <w:sz w:val="18"/>
                <w:szCs w:val="18"/>
                <w:u w:val="single"/>
                <w:lang w:val="el-GR" w:eastAsia="el-GR"/>
              </w:rPr>
            </w:pPr>
          </w:p>
        </w:tc>
        <w:tc>
          <w:tcPr>
            <w:tcW w:w="656" w:type="dxa"/>
            <w:tcBorders>
              <w:top w:val="nil"/>
              <w:left w:val="nil"/>
              <w:bottom w:val="nil"/>
              <w:right w:val="nil"/>
            </w:tcBorders>
            <w:shd w:val="clear" w:color="auto" w:fill="auto"/>
            <w:noWrap/>
            <w:vAlign w:val="bottom"/>
            <w:hideMark/>
          </w:tcPr>
          <w:p w14:paraId="4674AB62"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4DFB495"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51F73C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2A93CE2" w14:textId="77777777" w:rsidR="00114102" w:rsidRPr="002B4184" w:rsidRDefault="00114102" w:rsidP="00114102">
            <w:pPr>
              <w:widowControl/>
              <w:autoSpaceDE/>
              <w:autoSpaceDN/>
              <w:rPr>
                <w:sz w:val="20"/>
                <w:szCs w:val="20"/>
                <w:lang w:val="el-GR" w:eastAsia="el-GR"/>
              </w:rPr>
            </w:pPr>
          </w:p>
        </w:tc>
      </w:tr>
      <w:tr w:rsidR="00114102" w:rsidRPr="002B4184" w14:paraId="380277A4" w14:textId="77777777" w:rsidTr="00114102">
        <w:trPr>
          <w:trHeight w:val="288"/>
        </w:trPr>
        <w:tc>
          <w:tcPr>
            <w:tcW w:w="4036" w:type="dxa"/>
            <w:tcBorders>
              <w:top w:val="nil"/>
              <w:left w:val="nil"/>
              <w:bottom w:val="nil"/>
              <w:right w:val="nil"/>
            </w:tcBorders>
            <w:shd w:val="clear" w:color="auto" w:fill="auto"/>
            <w:noWrap/>
            <w:vAlign w:val="bottom"/>
            <w:hideMark/>
          </w:tcPr>
          <w:p w14:paraId="281A93E1" w14:textId="77777777" w:rsidR="00114102" w:rsidRPr="002B4184" w:rsidRDefault="00114102" w:rsidP="00114102">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Корисници - броила</w:t>
            </w:r>
          </w:p>
        </w:tc>
        <w:tc>
          <w:tcPr>
            <w:tcW w:w="960" w:type="dxa"/>
            <w:tcBorders>
              <w:top w:val="nil"/>
              <w:left w:val="nil"/>
              <w:bottom w:val="nil"/>
              <w:right w:val="nil"/>
            </w:tcBorders>
            <w:shd w:val="clear" w:color="auto" w:fill="auto"/>
            <w:vAlign w:val="bottom"/>
            <w:hideMark/>
          </w:tcPr>
          <w:p w14:paraId="1EA7F834" w14:textId="77777777" w:rsidR="00114102" w:rsidRPr="002B4184" w:rsidRDefault="00114102" w:rsidP="00114102">
            <w:pPr>
              <w:widowControl/>
              <w:autoSpaceDE/>
              <w:autoSpaceDN/>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2CE9B81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D47EBA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B27257A"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7D596AE" w14:textId="77777777" w:rsidR="00114102" w:rsidRPr="002B4184" w:rsidRDefault="00114102" w:rsidP="00114102">
            <w:pPr>
              <w:widowControl/>
              <w:autoSpaceDE/>
              <w:autoSpaceDN/>
              <w:rPr>
                <w:sz w:val="20"/>
                <w:szCs w:val="20"/>
                <w:lang w:val="el-GR" w:eastAsia="el-GR"/>
              </w:rPr>
            </w:pPr>
          </w:p>
        </w:tc>
      </w:tr>
      <w:tr w:rsidR="00114102" w:rsidRPr="002B4184" w14:paraId="0EF5738F" w14:textId="77777777" w:rsidTr="00114102">
        <w:trPr>
          <w:trHeight w:val="288"/>
        </w:trPr>
        <w:tc>
          <w:tcPr>
            <w:tcW w:w="4036" w:type="dxa"/>
            <w:tcBorders>
              <w:top w:val="nil"/>
              <w:left w:val="nil"/>
              <w:bottom w:val="nil"/>
              <w:right w:val="nil"/>
            </w:tcBorders>
            <w:shd w:val="clear" w:color="auto" w:fill="auto"/>
            <w:noWrap/>
            <w:vAlign w:val="bottom"/>
            <w:hideMark/>
          </w:tcPr>
          <w:p w14:paraId="51B48DAB" w14:textId="77777777" w:rsidR="00114102" w:rsidRPr="002B4184" w:rsidRDefault="0011410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постојани</w:t>
            </w:r>
          </w:p>
        </w:tc>
        <w:tc>
          <w:tcPr>
            <w:tcW w:w="960" w:type="dxa"/>
            <w:tcBorders>
              <w:top w:val="nil"/>
              <w:left w:val="nil"/>
              <w:bottom w:val="nil"/>
              <w:right w:val="nil"/>
            </w:tcBorders>
            <w:shd w:val="clear" w:color="auto" w:fill="auto"/>
            <w:vAlign w:val="bottom"/>
            <w:hideMark/>
          </w:tcPr>
          <w:p w14:paraId="16ABB0B7"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3A71CE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4D0D454D"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735</w:t>
            </w:r>
          </w:p>
        </w:tc>
        <w:tc>
          <w:tcPr>
            <w:tcW w:w="656" w:type="dxa"/>
            <w:tcBorders>
              <w:top w:val="nil"/>
              <w:left w:val="nil"/>
              <w:bottom w:val="nil"/>
              <w:right w:val="nil"/>
            </w:tcBorders>
            <w:shd w:val="clear" w:color="auto" w:fill="auto"/>
            <w:noWrap/>
            <w:vAlign w:val="bottom"/>
            <w:hideMark/>
          </w:tcPr>
          <w:p w14:paraId="11288453"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736</w:t>
            </w:r>
          </w:p>
        </w:tc>
        <w:tc>
          <w:tcPr>
            <w:tcW w:w="656" w:type="dxa"/>
            <w:tcBorders>
              <w:top w:val="nil"/>
              <w:left w:val="nil"/>
              <w:bottom w:val="nil"/>
              <w:right w:val="nil"/>
            </w:tcBorders>
            <w:shd w:val="clear" w:color="auto" w:fill="auto"/>
            <w:noWrap/>
            <w:vAlign w:val="bottom"/>
            <w:hideMark/>
          </w:tcPr>
          <w:p w14:paraId="5A692676"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738</w:t>
            </w:r>
          </w:p>
        </w:tc>
      </w:tr>
      <w:tr w:rsidR="00114102" w:rsidRPr="002B4184" w14:paraId="1126E364" w14:textId="77777777" w:rsidTr="00114102">
        <w:trPr>
          <w:trHeight w:val="288"/>
        </w:trPr>
        <w:tc>
          <w:tcPr>
            <w:tcW w:w="4036" w:type="dxa"/>
            <w:tcBorders>
              <w:top w:val="nil"/>
              <w:left w:val="nil"/>
              <w:bottom w:val="nil"/>
              <w:right w:val="nil"/>
            </w:tcBorders>
            <w:shd w:val="clear" w:color="auto" w:fill="auto"/>
            <w:noWrap/>
            <w:vAlign w:val="bottom"/>
            <w:hideMark/>
          </w:tcPr>
          <w:p w14:paraId="795EDDA2" w14:textId="77777777" w:rsidR="00114102" w:rsidRPr="002B4184" w:rsidRDefault="00EC446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Домаќинства - сезонски</w:t>
            </w:r>
          </w:p>
        </w:tc>
        <w:tc>
          <w:tcPr>
            <w:tcW w:w="960" w:type="dxa"/>
            <w:tcBorders>
              <w:top w:val="nil"/>
              <w:left w:val="nil"/>
              <w:bottom w:val="nil"/>
              <w:right w:val="nil"/>
            </w:tcBorders>
            <w:shd w:val="clear" w:color="auto" w:fill="auto"/>
            <w:vAlign w:val="bottom"/>
            <w:hideMark/>
          </w:tcPr>
          <w:p w14:paraId="476981E4" w14:textId="77777777" w:rsidR="00114102" w:rsidRPr="002B4184" w:rsidRDefault="00114102" w:rsidP="00114102">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5A8F35A"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D8C9046"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1.738</w:t>
            </w:r>
          </w:p>
        </w:tc>
        <w:tc>
          <w:tcPr>
            <w:tcW w:w="656" w:type="dxa"/>
            <w:tcBorders>
              <w:top w:val="nil"/>
              <w:left w:val="nil"/>
              <w:bottom w:val="nil"/>
              <w:right w:val="nil"/>
            </w:tcBorders>
            <w:shd w:val="clear" w:color="auto" w:fill="auto"/>
            <w:noWrap/>
            <w:vAlign w:val="bottom"/>
            <w:hideMark/>
          </w:tcPr>
          <w:p w14:paraId="04879956"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1.747</w:t>
            </w:r>
          </w:p>
        </w:tc>
        <w:tc>
          <w:tcPr>
            <w:tcW w:w="656" w:type="dxa"/>
            <w:tcBorders>
              <w:top w:val="nil"/>
              <w:left w:val="nil"/>
              <w:bottom w:val="nil"/>
              <w:right w:val="nil"/>
            </w:tcBorders>
            <w:shd w:val="clear" w:color="auto" w:fill="auto"/>
            <w:noWrap/>
            <w:vAlign w:val="bottom"/>
            <w:hideMark/>
          </w:tcPr>
          <w:p w14:paraId="61122BC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1.756</w:t>
            </w:r>
          </w:p>
        </w:tc>
      </w:tr>
      <w:tr w:rsidR="00114102" w:rsidRPr="002B4184" w14:paraId="62B068F0" w14:textId="77777777" w:rsidTr="00114102">
        <w:trPr>
          <w:trHeight w:val="288"/>
        </w:trPr>
        <w:tc>
          <w:tcPr>
            <w:tcW w:w="4036" w:type="dxa"/>
            <w:tcBorders>
              <w:top w:val="nil"/>
              <w:left w:val="nil"/>
              <w:bottom w:val="nil"/>
              <w:right w:val="nil"/>
            </w:tcBorders>
            <w:shd w:val="clear" w:color="auto" w:fill="auto"/>
            <w:noWrap/>
            <w:vAlign w:val="bottom"/>
            <w:hideMark/>
          </w:tcPr>
          <w:p w14:paraId="1BEE223C" w14:textId="77777777" w:rsidR="00114102" w:rsidRPr="002B4184" w:rsidRDefault="00EC446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Комерцијални, индустриски</w:t>
            </w:r>
          </w:p>
        </w:tc>
        <w:tc>
          <w:tcPr>
            <w:tcW w:w="960" w:type="dxa"/>
            <w:tcBorders>
              <w:top w:val="nil"/>
              <w:left w:val="nil"/>
              <w:bottom w:val="nil"/>
              <w:right w:val="nil"/>
            </w:tcBorders>
            <w:shd w:val="clear" w:color="auto" w:fill="auto"/>
            <w:vAlign w:val="bottom"/>
            <w:hideMark/>
          </w:tcPr>
          <w:p w14:paraId="19A42666"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4961DF49"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4ABFD141"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153</w:t>
            </w:r>
          </w:p>
        </w:tc>
        <w:tc>
          <w:tcPr>
            <w:tcW w:w="656" w:type="dxa"/>
            <w:tcBorders>
              <w:top w:val="nil"/>
              <w:left w:val="nil"/>
              <w:bottom w:val="nil"/>
              <w:right w:val="nil"/>
            </w:tcBorders>
            <w:shd w:val="clear" w:color="auto" w:fill="auto"/>
            <w:noWrap/>
            <w:vAlign w:val="bottom"/>
            <w:hideMark/>
          </w:tcPr>
          <w:p w14:paraId="3BCB8D5F"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154</w:t>
            </w:r>
          </w:p>
        </w:tc>
        <w:tc>
          <w:tcPr>
            <w:tcW w:w="656" w:type="dxa"/>
            <w:tcBorders>
              <w:top w:val="nil"/>
              <w:left w:val="nil"/>
              <w:bottom w:val="nil"/>
              <w:right w:val="nil"/>
            </w:tcBorders>
            <w:shd w:val="clear" w:color="auto" w:fill="auto"/>
            <w:noWrap/>
            <w:vAlign w:val="bottom"/>
            <w:hideMark/>
          </w:tcPr>
          <w:p w14:paraId="0AFB386D"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154</w:t>
            </w:r>
          </w:p>
        </w:tc>
      </w:tr>
      <w:tr w:rsidR="00114102" w:rsidRPr="002B4184" w14:paraId="3E4AEDE4" w14:textId="77777777" w:rsidTr="00114102">
        <w:trPr>
          <w:trHeight w:val="288"/>
        </w:trPr>
        <w:tc>
          <w:tcPr>
            <w:tcW w:w="4036" w:type="dxa"/>
            <w:tcBorders>
              <w:top w:val="nil"/>
              <w:left w:val="nil"/>
              <w:bottom w:val="single" w:sz="4" w:space="0" w:color="auto"/>
              <w:right w:val="nil"/>
            </w:tcBorders>
            <w:shd w:val="clear" w:color="auto" w:fill="auto"/>
            <w:noWrap/>
            <w:vAlign w:val="bottom"/>
            <w:hideMark/>
          </w:tcPr>
          <w:p w14:paraId="24B6B9FF" w14:textId="77777777" w:rsidR="00114102" w:rsidRPr="002B4184" w:rsidRDefault="00EC446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Државни/општински, болници, противпож.</w:t>
            </w:r>
          </w:p>
        </w:tc>
        <w:tc>
          <w:tcPr>
            <w:tcW w:w="960" w:type="dxa"/>
            <w:tcBorders>
              <w:top w:val="nil"/>
              <w:left w:val="nil"/>
              <w:bottom w:val="single" w:sz="4" w:space="0" w:color="auto"/>
              <w:right w:val="nil"/>
            </w:tcBorders>
            <w:shd w:val="clear" w:color="auto" w:fill="auto"/>
            <w:vAlign w:val="bottom"/>
            <w:hideMark/>
          </w:tcPr>
          <w:p w14:paraId="110A3A51"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single" w:sz="4" w:space="0" w:color="auto"/>
              <w:right w:val="nil"/>
            </w:tcBorders>
            <w:shd w:val="clear" w:color="auto" w:fill="auto"/>
            <w:noWrap/>
            <w:vAlign w:val="bottom"/>
            <w:hideMark/>
          </w:tcPr>
          <w:p w14:paraId="506BDE43"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0,25%</w:t>
            </w:r>
          </w:p>
        </w:tc>
        <w:tc>
          <w:tcPr>
            <w:tcW w:w="656" w:type="dxa"/>
            <w:tcBorders>
              <w:top w:val="nil"/>
              <w:left w:val="nil"/>
              <w:bottom w:val="single" w:sz="4" w:space="0" w:color="auto"/>
              <w:right w:val="nil"/>
            </w:tcBorders>
            <w:shd w:val="clear" w:color="auto" w:fill="auto"/>
            <w:noWrap/>
            <w:vAlign w:val="bottom"/>
            <w:hideMark/>
          </w:tcPr>
          <w:p w14:paraId="553A89F4"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41CB38C5"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c>
          <w:tcPr>
            <w:tcW w:w="656" w:type="dxa"/>
            <w:tcBorders>
              <w:top w:val="nil"/>
              <w:left w:val="nil"/>
              <w:bottom w:val="single" w:sz="4" w:space="0" w:color="auto"/>
              <w:right w:val="nil"/>
            </w:tcBorders>
            <w:shd w:val="clear" w:color="auto" w:fill="auto"/>
            <w:noWrap/>
            <w:vAlign w:val="bottom"/>
            <w:hideMark/>
          </w:tcPr>
          <w:p w14:paraId="2C4DC352"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10</w:t>
            </w:r>
          </w:p>
        </w:tc>
      </w:tr>
      <w:tr w:rsidR="00114102" w:rsidRPr="002B4184" w14:paraId="18F972FE" w14:textId="77777777" w:rsidTr="00114102">
        <w:trPr>
          <w:trHeight w:val="288"/>
        </w:trPr>
        <w:tc>
          <w:tcPr>
            <w:tcW w:w="4036" w:type="dxa"/>
            <w:tcBorders>
              <w:top w:val="nil"/>
              <w:left w:val="nil"/>
              <w:bottom w:val="nil"/>
              <w:right w:val="nil"/>
            </w:tcBorders>
            <w:shd w:val="clear" w:color="auto" w:fill="auto"/>
            <w:noWrap/>
            <w:vAlign w:val="bottom"/>
            <w:hideMark/>
          </w:tcPr>
          <w:p w14:paraId="5B951A25" w14:textId="77777777" w:rsidR="00114102" w:rsidRPr="002B4184" w:rsidRDefault="00EC446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корисници водоснабдување</w:t>
            </w:r>
          </w:p>
        </w:tc>
        <w:tc>
          <w:tcPr>
            <w:tcW w:w="960" w:type="dxa"/>
            <w:tcBorders>
              <w:top w:val="nil"/>
              <w:left w:val="nil"/>
              <w:bottom w:val="nil"/>
              <w:right w:val="nil"/>
            </w:tcBorders>
            <w:shd w:val="clear" w:color="auto" w:fill="auto"/>
            <w:vAlign w:val="bottom"/>
            <w:hideMark/>
          </w:tcPr>
          <w:p w14:paraId="0218E0E0" w14:textId="77777777" w:rsidR="00114102" w:rsidRPr="002B4184" w:rsidRDefault="00114102" w:rsidP="00114102">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F77A64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C32AE69"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2.636</w:t>
            </w:r>
          </w:p>
        </w:tc>
        <w:tc>
          <w:tcPr>
            <w:tcW w:w="656" w:type="dxa"/>
            <w:tcBorders>
              <w:top w:val="nil"/>
              <w:left w:val="nil"/>
              <w:bottom w:val="nil"/>
              <w:right w:val="nil"/>
            </w:tcBorders>
            <w:shd w:val="clear" w:color="auto" w:fill="auto"/>
            <w:noWrap/>
            <w:vAlign w:val="bottom"/>
            <w:hideMark/>
          </w:tcPr>
          <w:p w14:paraId="3F59E0F7"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2.647</w:t>
            </w:r>
          </w:p>
        </w:tc>
        <w:tc>
          <w:tcPr>
            <w:tcW w:w="656" w:type="dxa"/>
            <w:tcBorders>
              <w:top w:val="nil"/>
              <w:left w:val="nil"/>
              <w:bottom w:val="nil"/>
              <w:right w:val="nil"/>
            </w:tcBorders>
            <w:shd w:val="clear" w:color="auto" w:fill="auto"/>
            <w:noWrap/>
            <w:vAlign w:val="bottom"/>
            <w:hideMark/>
          </w:tcPr>
          <w:p w14:paraId="76183014"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2.658</w:t>
            </w:r>
          </w:p>
        </w:tc>
      </w:tr>
      <w:tr w:rsidR="00114102" w:rsidRPr="002B4184" w14:paraId="11D699F3" w14:textId="77777777" w:rsidTr="00114102">
        <w:trPr>
          <w:trHeight w:val="288"/>
        </w:trPr>
        <w:tc>
          <w:tcPr>
            <w:tcW w:w="4036" w:type="dxa"/>
            <w:tcBorders>
              <w:top w:val="nil"/>
              <w:left w:val="nil"/>
              <w:bottom w:val="nil"/>
              <w:right w:val="nil"/>
            </w:tcBorders>
            <w:shd w:val="clear" w:color="auto" w:fill="auto"/>
            <w:noWrap/>
            <w:vAlign w:val="bottom"/>
            <w:hideMark/>
          </w:tcPr>
          <w:p w14:paraId="34BD3A57"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p>
        </w:tc>
        <w:tc>
          <w:tcPr>
            <w:tcW w:w="960" w:type="dxa"/>
            <w:tcBorders>
              <w:top w:val="nil"/>
              <w:left w:val="nil"/>
              <w:bottom w:val="nil"/>
              <w:right w:val="nil"/>
            </w:tcBorders>
            <w:shd w:val="clear" w:color="auto" w:fill="auto"/>
            <w:vAlign w:val="bottom"/>
            <w:hideMark/>
          </w:tcPr>
          <w:p w14:paraId="5A73DAB2" w14:textId="77777777" w:rsidR="00114102" w:rsidRPr="002B4184" w:rsidRDefault="00114102" w:rsidP="00114102">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2999B642"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8F1C26B"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DBC3E71"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9B43809" w14:textId="77777777" w:rsidR="00114102" w:rsidRPr="002B4184" w:rsidRDefault="00114102" w:rsidP="00114102">
            <w:pPr>
              <w:widowControl/>
              <w:autoSpaceDE/>
              <w:autoSpaceDN/>
              <w:rPr>
                <w:sz w:val="20"/>
                <w:szCs w:val="20"/>
                <w:lang w:val="el-GR" w:eastAsia="el-GR"/>
              </w:rPr>
            </w:pPr>
          </w:p>
        </w:tc>
      </w:tr>
      <w:tr w:rsidR="00114102" w:rsidRPr="002B4184" w14:paraId="18ABB9A2" w14:textId="77777777" w:rsidTr="00114102">
        <w:trPr>
          <w:trHeight w:val="492"/>
        </w:trPr>
        <w:tc>
          <w:tcPr>
            <w:tcW w:w="4036" w:type="dxa"/>
            <w:tcBorders>
              <w:top w:val="nil"/>
              <w:left w:val="nil"/>
              <w:bottom w:val="nil"/>
              <w:right w:val="nil"/>
            </w:tcBorders>
            <w:shd w:val="clear" w:color="auto" w:fill="auto"/>
            <w:noWrap/>
            <w:vAlign w:val="bottom"/>
            <w:hideMark/>
          </w:tcPr>
          <w:p w14:paraId="70DCA94F" w14:textId="77777777" w:rsidR="00114102" w:rsidRPr="00E050F6" w:rsidRDefault="00EC4462" w:rsidP="00114102">
            <w:pPr>
              <w:widowControl/>
              <w:autoSpaceDE/>
              <w:autoSpaceDN/>
              <w:rPr>
                <w:rFonts w:ascii="Calibri" w:hAnsi="Calibri" w:cs="Calibri"/>
                <w:b/>
                <w:bCs/>
                <w:color w:val="000000"/>
                <w:sz w:val="18"/>
                <w:szCs w:val="18"/>
                <w:lang w:eastAsia="el-GR"/>
              </w:rPr>
            </w:pPr>
            <w:r>
              <w:rPr>
                <w:rFonts w:ascii="Calibri" w:hAnsi="Calibri" w:cs="Calibri"/>
                <w:b/>
                <w:bCs/>
                <w:color w:val="000000"/>
                <w:sz w:val="18"/>
                <w:szCs w:val="18"/>
                <w:lang w:val="el-GR" w:eastAsia="el-GR"/>
              </w:rPr>
              <w:t>ПОСТОЈНИ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МРЕЖИ</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по</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глава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на</w:t>
            </w:r>
            <w:r w:rsidRPr="00E050F6">
              <w:rPr>
                <w:rFonts w:ascii="Calibri" w:hAnsi="Calibri" w:cs="Calibri"/>
                <w:b/>
                <w:bCs/>
                <w:color w:val="000000"/>
                <w:sz w:val="18"/>
                <w:szCs w:val="18"/>
                <w:lang w:eastAsia="el-GR"/>
              </w:rPr>
              <w:t xml:space="preserve"> </w:t>
            </w:r>
            <w:r>
              <w:rPr>
                <w:rFonts w:ascii="Calibri" w:hAnsi="Calibri" w:cs="Calibri"/>
                <w:b/>
                <w:bCs/>
                <w:color w:val="000000"/>
                <w:sz w:val="18"/>
                <w:szCs w:val="18"/>
                <w:lang w:val="el-GR" w:eastAsia="el-GR"/>
              </w:rPr>
              <w:t>жител</w:t>
            </w:r>
          </w:p>
        </w:tc>
        <w:tc>
          <w:tcPr>
            <w:tcW w:w="960" w:type="dxa"/>
            <w:tcBorders>
              <w:top w:val="nil"/>
              <w:left w:val="nil"/>
              <w:bottom w:val="nil"/>
              <w:right w:val="nil"/>
            </w:tcBorders>
            <w:shd w:val="clear" w:color="auto" w:fill="auto"/>
            <w:vAlign w:val="bottom"/>
            <w:hideMark/>
          </w:tcPr>
          <w:p w14:paraId="5C583814" w14:textId="77777777" w:rsidR="00114102" w:rsidRPr="002B4184" w:rsidRDefault="007460D4" w:rsidP="00114102">
            <w:pPr>
              <w:widowControl/>
              <w:autoSpaceDE/>
              <w:autoSpaceDN/>
              <w:rPr>
                <w:rFonts w:ascii="Calibri" w:hAnsi="Calibri" w:cs="Calibri"/>
                <w:b/>
                <w:bCs/>
                <w:sz w:val="18"/>
                <w:szCs w:val="18"/>
                <w:lang w:val="el-GR" w:eastAsia="el-GR"/>
              </w:rPr>
            </w:pPr>
            <w:r>
              <w:rPr>
                <w:rFonts w:ascii="Calibri" w:hAnsi="Calibri" w:cs="Calibri"/>
                <w:b/>
                <w:bCs/>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3F6C4530" w14:textId="77777777" w:rsidR="00114102" w:rsidRPr="002B4184" w:rsidRDefault="00114102" w:rsidP="00114102">
            <w:pPr>
              <w:widowControl/>
              <w:autoSpaceDE/>
              <w:autoSpaceDN/>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37A707D2"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DE3E4C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ACC3F78" w14:textId="77777777" w:rsidR="00114102" w:rsidRPr="002B4184" w:rsidRDefault="00114102" w:rsidP="00114102">
            <w:pPr>
              <w:widowControl/>
              <w:autoSpaceDE/>
              <w:autoSpaceDN/>
              <w:rPr>
                <w:sz w:val="20"/>
                <w:szCs w:val="20"/>
                <w:lang w:val="el-GR" w:eastAsia="el-GR"/>
              </w:rPr>
            </w:pPr>
          </w:p>
        </w:tc>
      </w:tr>
      <w:tr w:rsidR="00114102" w:rsidRPr="002B4184" w14:paraId="0D711E07" w14:textId="77777777" w:rsidTr="00114102">
        <w:trPr>
          <w:trHeight w:val="288"/>
        </w:trPr>
        <w:tc>
          <w:tcPr>
            <w:tcW w:w="4036" w:type="dxa"/>
            <w:tcBorders>
              <w:top w:val="nil"/>
              <w:left w:val="nil"/>
              <w:bottom w:val="nil"/>
              <w:right w:val="nil"/>
            </w:tcBorders>
            <w:shd w:val="clear" w:color="auto" w:fill="auto"/>
            <w:noWrap/>
            <w:vAlign w:val="bottom"/>
            <w:hideMark/>
          </w:tcPr>
          <w:p w14:paraId="0EFD49EE" w14:textId="77777777" w:rsidR="00114102" w:rsidRPr="002B4184" w:rsidRDefault="00EC4462" w:rsidP="00114102">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m3/домаќинства/година</w:t>
            </w:r>
          </w:p>
        </w:tc>
        <w:tc>
          <w:tcPr>
            <w:tcW w:w="960" w:type="dxa"/>
            <w:tcBorders>
              <w:top w:val="nil"/>
              <w:left w:val="nil"/>
              <w:bottom w:val="nil"/>
              <w:right w:val="nil"/>
            </w:tcBorders>
            <w:shd w:val="clear" w:color="auto" w:fill="auto"/>
            <w:vAlign w:val="bottom"/>
            <w:hideMark/>
          </w:tcPr>
          <w:p w14:paraId="2609ED47"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5E09103"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73280038"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609D6645"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c>
          <w:tcPr>
            <w:tcW w:w="656" w:type="dxa"/>
            <w:tcBorders>
              <w:top w:val="nil"/>
              <w:left w:val="nil"/>
              <w:bottom w:val="nil"/>
              <w:right w:val="nil"/>
            </w:tcBorders>
            <w:shd w:val="clear" w:color="auto" w:fill="auto"/>
            <w:noWrap/>
            <w:vAlign w:val="bottom"/>
            <w:hideMark/>
          </w:tcPr>
          <w:p w14:paraId="11693DB6"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169</w:t>
            </w:r>
          </w:p>
        </w:tc>
      </w:tr>
      <w:tr w:rsidR="00114102" w:rsidRPr="002B4184" w14:paraId="227507C5" w14:textId="77777777" w:rsidTr="00114102">
        <w:trPr>
          <w:trHeight w:val="288"/>
        </w:trPr>
        <w:tc>
          <w:tcPr>
            <w:tcW w:w="4036" w:type="dxa"/>
            <w:tcBorders>
              <w:top w:val="nil"/>
              <w:left w:val="nil"/>
              <w:bottom w:val="nil"/>
              <w:right w:val="nil"/>
            </w:tcBorders>
            <w:shd w:val="clear" w:color="auto" w:fill="auto"/>
            <w:noWrap/>
            <w:vAlign w:val="bottom"/>
            <w:hideMark/>
          </w:tcPr>
          <w:p w14:paraId="47999AC8" w14:textId="77777777" w:rsidR="00114102" w:rsidRPr="002B4184" w:rsidRDefault="00EC4462" w:rsidP="00114102">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m3/сезонски/година</w:t>
            </w:r>
          </w:p>
        </w:tc>
        <w:tc>
          <w:tcPr>
            <w:tcW w:w="960" w:type="dxa"/>
            <w:tcBorders>
              <w:top w:val="nil"/>
              <w:left w:val="nil"/>
              <w:bottom w:val="nil"/>
              <w:right w:val="nil"/>
            </w:tcBorders>
            <w:shd w:val="clear" w:color="auto" w:fill="auto"/>
            <w:vAlign w:val="bottom"/>
            <w:hideMark/>
          </w:tcPr>
          <w:p w14:paraId="6AD3B2E3"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56828C33"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6949635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3F758A4D"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c>
          <w:tcPr>
            <w:tcW w:w="656" w:type="dxa"/>
            <w:tcBorders>
              <w:top w:val="nil"/>
              <w:left w:val="nil"/>
              <w:bottom w:val="nil"/>
              <w:right w:val="nil"/>
            </w:tcBorders>
            <w:shd w:val="clear" w:color="auto" w:fill="auto"/>
            <w:noWrap/>
            <w:vAlign w:val="bottom"/>
            <w:hideMark/>
          </w:tcPr>
          <w:p w14:paraId="1B478990"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60</w:t>
            </w:r>
          </w:p>
        </w:tc>
      </w:tr>
      <w:tr w:rsidR="00114102" w:rsidRPr="002B4184" w14:paraId="76F04D11" w14:textId="77777777" w:rsidTr="00114102">
        <w:trPr>
          <w:trHeight w:val="288"/>
        </w:trPr>
        <w:tc>
          <w:tcPr>
            <w:tcW w:w="4036" w:type="dxa"/>
            <w:tcBorders>
              <w:top w:val="nil"/>
              <w:left w:val="nil"/>
              <w:bottom w:val="nil"/>
              <w:right w:val="nil"/>
            </w:tcBorders>
            <w:shd w:val="clear" w:color="auto" w:fill="auto"/>
            <w:noWrap/>
            <w:vAlign w:val="bottom"/>
            <w:hideMark/>
          </w:tcPr>
          <w:p w14:paraId="7EB7DBB7" w14:textId="77777777" w:rsidR="00114102" w:rsidRPr="00E050F6" w:rsidRDefault="00EC4462" w:rsidP="00114102">
            <w:pPr>
              <w:widowControl/>
              <w:autoSpaceDE/>
              <w:autoSpaceDN/>
              <w:ind w:firstLineChars="100" w:firstLine="180"/>
              <w:rPr>
                <w:rFonts w:ascii="Calibri" w:hAnsi="Calibri" w:cs="Calibri"/>
                <w:color w:val="000000"/>
                <w:sz w:val="18"/>
                <w:szCs w:val="18"/>
                <w:lang w:eastAsia="el-GR"/>
              </w:rPr>
            </w:pPr>
            <w:r w:rsidRPr="00E050F6">
              <w:rPr>
                <w:rFonts w:ascii="Calibri" w:hAnsi="Calibri" w:cs="Calibri"/>
                <w:color w:val="000000"/>
                <w:sz w:val="18"/>
                <w:szCs w:val="18"/>
                <w:lang w:eastAsia="el-GR"/>
              </w:rPr>
              <w:t>m3/</w:t>
            </w:r>
            <w:r>
              <w:rPr>
                <w:rFonts w:ascii="Calibri" w:hAnsi="Calibri" w:cs="Calibri"/>
                <w:color w:val="000000"/>
                <w:sz w:val="18"/>
                <w:szCs w:val="18"/>
                <w:lang w:val="el-GR" w:eastAsia="el-GR"/>
              </w:rPr>
              <w:t>комерц</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w:t>
            </w:r>
            <w:r w:rsidRPr="00E050F6">
              <w:rPr>
                <w:rFonts w:ascii="Calibri" w:hAnsi="Calibri" w:cs="Calibri"/>
                <w:color w:val="000000"/>
                <w:sz w:val="18"/>
                <w:szCs w:val="18"/>
                <w:lang w:eastAsia="el-GR"/>
              </w:rPr>
              <w:t xml:space="preserve"> </w:t>
            </w:r>
            <w:r>
              <w:rPr>
                <w:rFonts w:ascii="Calibri" w:hAnsi="Calibri" w:cs="Calibri"/>
                <w:color w:val="000000"/>
                <w:sz w:val="18"/>
                <w:szCs w:val="18"/>
                <w:lang w:val="el-GR" w:eastAsia="el-GR"/>
              </w:rPr>
              <w:t>индустр</w:t>
            </w:r>
            <w:r w:rsidRPr="00E050F6">
              <w:rPr>
                <w:rFonts w:ascii="Calibri" w:hAnsi="Calibri" w:cs="Calibri"/>
                <w:color w:val="000000"/>
                <w:sz w:val="18"/>
                <w:szCs w:val="18"/>
                <w:lang w:eastAsia="el-GR"/>
              </w:rPr>
              <w:t>./</w:t>
            </w:r>
            <w:r>
              <w:rPr>
                <w:rFonts w:ascii="Calibri" w:hAnsi="Calibri" w:cs="Calibri"/>
                <w:color w:val="000000"/>
                <w:sz w:val="18"/>
                <w:szCs w:val="18"/>
                <w:lang w:val="el-GR" w:eastAsia="el-GR"/>
              </w:rPr>
              <w:t>година</w:t>
            </w:r>
          </w:p>
        </w:tc>
        <w:tc>
          <w:tcPr>
            <w:tcW w:w="960" w:type="dxa"/>
            <w:tcBorders>
              <w:top w:val="nil"/>
              <w:left w:val="nil"/>
              <w:bottom w:val="nil"/>
              <w:right w:val="nil"/>
            </w:tcBorders>
            <w:shd w:val="clear" w:color="auto" w:fill="auto"/>
            <w:vAlign w:val="bottom"/>
            <w:hideMark/>
          </w:tcPr>
          <w:p w14:paraId="6E7502CC"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19F94E1D"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0C3667B5"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1E3554EF"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c>
          <w:tcPr>
            <w:tcW w:w="656" w:type="dxa"/>
            <w:tcBorders>
              <w:top w:val="nil"/>
              <w:left w:val="nil"/>
              <w:bottom w:val="nil"/>
              <w:right w:val="nil"/>
            </w:tcBorders>
            <w:shd w:val="clear" w:color="auto" w:fill="auto"/>
            <w:noWrap/>
            <w:vAlign w:val="bottom"/>
            <w:hideMark/>
          </w:tcPr>
          <w:p w14:paraId="7F0827E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419</w:t>
            </w:r>
          </w:p>
        </w:tc>
      </w:tr>
      <w:tr w:rsidR="00114102" w:rsidRPr="002B4184" w14:paraId="4A542E03" w14:textId="77777777" w:rsidTr="00114102">
        <w:trPr>
          <w:trHeight w:val="288"/>
        </w:trPr>
        <w:tc>
          <w:tcPr>
            <w:tcW w:w="4036" w:type="dxa"/>
            <w:tcBorders>
              <w:top w:val="nil"/>
              <w:left w:val="nil"/>
              <w:bottom w:val="nil"/>
              <w:right w:val="nil"/>
            </w:tcBorders>
            <w:shd w:val="clear" w:color="auto" w:fill="auto"/>
            <w:noWrap/>
            <w:vAlign w:val="bottom"/>
            <w:hideMark/>
          </w:tcPr>
          <w:p w14:paraId="7BC97830" w14:textId="77777777" w:rsidR="00114102" w:rsidRPr="002B4184" w:rsidRDefault="00EC4462" w:rsidP="00114102">
            <w:pPr>
              <w:widowControl/>
              <w:autoSpaceDE/>
              <w:autoSpaceDN/>
              <w:ind w:firstLineChars="100" w:firstLine="180"/>
              <w:rPr>
                <w:rFonts w:ascii="Calibri" w:hAnsi="Calibri" w:cs="Calibri"/>
                <w:color w:val="000000"/>
                <w:sz w:val="18"/>
                <w:szCs w:val="18"/>
                <w:lang w:val="el-GR" w:eastAsia="el-GR"/>
              </w:rPr>
            </w:pPr>
            <w:r>
              <w:rPr>
                <w:rFonts w:ascii="Calibri" w:hAnsi="Calibri" w:cs="Calibri"/>
                <w:color w:val="000000"/>
                <w:sz w:val="18"/>
                <w:szCs w:val="18"/>
                <w:lang w:val="el-GR" w:eastAsia="el-GR"/>
              </w:rPr>
              <w:t>m3/ институц./година</w:t>
            </w:r>
          </w:p>
        </w:tc>
        <w:tc>
          <w:tcPr>
            <w:tcW w:w="960" w:type="dxa"/>
            <w:tcBorders>
              <w:top w:val="nil"/>
              <w:left w:val="nil"/>
              <w:bottom w:val="nil"/>
              <w:right w:val="nil"/>
            </w:tcBorders>
            <w:shd w:val="clear" w:color="auto" w:fill="auto"/>
            <w:vAlign w:val="bottom"/>
            <w:hideMark/>
          </w:tcPr>
          <w:p w14:paraId="7B14C2BE" w14:textId="77777777" w:rsidR="00114102" w:rsidRPr="002B4184" w:rsidRDefault="00EC4462" w:rsidP="00114102">
            <w:pPr>
              <w:widowControl/>
              <w:autoSpaceDE/>
              <w:autoSpaceDN/>
              <w:rPr>
                <w:rFonts w:ascii="Calibri" w:hAnsi="Calibri" w:cs="Calibri"/>
                <w:color w:val="000000"/>
                <w:sz w:val="18"/>
                <w:szCs w:val="18"/>
                <w:lang w:val="el-GR" w:eastAsia="el-GR"/>
              </w:rPr>
            </w:pPr>
            <w:r>
              <w:rPr>
                <w:rFonts w:ascii="Calibri" w:hAnsi="Calibri" w:cs="Calibri"/>
                <w:color w:val="00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67FF639"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5615C4A5"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1C25C2EA"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c>
          <w:tcPr>
            <w:tcW w:w="656" w:type="dxa"/>
            <w:tcBorders>
              <w:top w:val="nil"/>
              <w:left w:val="nil"/>
              <w:bottom w:val="nil"/>
              <w:right w:val="nil"/>
            </w:tcBorders>
            <w:shd w:val="clear" w:color="auto" w:fill="auto"/>
            <w:noWrap/>
            <w:vAlign w:val="bottom"/>
            <w:hideMark/>
          </w:tcPr>
          <w:p w14:paraId="6FB33DBB"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1.407</w:t>
            </w:r>
          </w:p>
        </w:tc>
      </w:tr>
      <w:tr w:rsidR="00114102" w:rsidRPr="002B4184" w14:paraId="33F8B66E" w14:textId="77777777" w:rsidTr="00114102">
        <w:trPr>
          <w:trHeight w:val="288"/>
        </w:trPr>
        <w:tc>
          <w:tcPr>
            <w:tcW w:w="4036" w:type="dxa"/>
            <w:tcBorders>
              <w:top w:val="nil"/>
              <w:left w:val="nil"/>
              <w:bottom w:val="nil"/>
              <w:right w:val="nil"/>
            </w:tcBorders>
            <w:shd w:val="clear" w:color="auto" w:fill="auto"/>
            <w:noWrap/>
            <w:vAlign w:val="bottom"/>
            <w:hideMark/>
          </w:tcPr>
          <w:p w14:paraId="1A760554" w14:textId="77777777" w:rsidR="00114102" w:rsidRPr="002B4184" w:rsidRDefault="00114102" w:rsidP="00114102">
            <w:pPr>
              <w:widowControl/>
              <w:autoSpaceDE/>
              <w:autoSpaceDN/>
              <w:jc w:val="right"/>
              <w:rPr>
                <w:rFonts w:ascii="Calibri" w:hAnsi="Calibri" w:cs="Calibri"/>
                <w:color w:val="000000"/>
                <w:sz w:val="18"/>
                <w:szCs w:val="18"/>
                <w:lang w:val="el-GR" w:eastAsia="el-GR"/>
              </w:rPr>
            </w:pPr>
          </w:p>
        </w:tc>
        <w:tc>
          <w:tcPr>
            <w:tcW w:w="960" w:type="dxa"/>
            <w:tcBorders>
              <w:top w:val="nil"/>
              <w:left w:val="nil"/>
              <w:bottom w:val="nil"/>
              <w:right w:val="nil"/>
            </w:tcBorders>
            <w:shd w:val="clear" w:color="auto" w:fill="auto"/>
            <w:vAlign w:val="bottom"/>
            <w:hideMark/>
          </w:tcPr>
          <w:p w14:paraId="3CB731FF" w14:textId="77777777" w:rsidR="00114102" w:rsidRPr="002B4184" w:rsidRDefault="00114102" w:rsidP="00114102">
            <w:pPr>
              <w:widowControl/>
              <w:autoSpaceDE/>
              <w:autoSpaceDN/>
              <w:ind w:firstLineChars="100" w:firstLine="200"/>
              <w:rPr>
                <w:sz w:val="20"/>
                <w:szCs w:val="20"/>
                <w:lang w:val="el-GR" w:eastAsia="el-GR"/>
              </w:rPr>
            </w:pPr>
          </w:p>
        </w:tc>
        <w:tc>
          <w:tcPr>
            <w:tcW w:w="656" w:type="dxa"/>
            <w:tcBorders>
              <w:top w:val="nil"/>
              <w:left w:val="nil"/>
              <w:bottom w:val="nil"/>
              <w:right w:val="nil"/>
            </w:tcBorders>
            <w:shd w:val="clear" w:color="auto" w:fill="auto"/>
            <w:noWrap/>
            <w:vAlign w:val="bottom"/>
            <w:hideMark/>
          </w:tcPr>
          <w:p w14:paraId="5B05CC3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87940B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EB560D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F4FD058" w14:textId="77777777" w:rsidR="00114102" w:rsidRPr="002B4184" w:rsidRDefault="00114102" w:rsidP="00114102">
            <w:pPr>
              <w:widowControl/>
              <w:autoSpaceDE/>
              <w:autoSpaceDN/>
              <w:rPr>
                <w:sz w:val="20"/>
                <w:szCs w:val="20"/>
                <w:lang w:val="el-GR" w:eastAsia="el-GR"/>
              </w:rPr>
            </w:pPr>
          </w:p>
        </w:tc>
      </w:tr>
      <w:tr w:rsidR="00114102" w:rsidRPr="002B4184" w14:paraId="5FC4752A" w14:textId="77777777" w:rsidTr="00114102">
        <w:trPr>
          <w:trHeight w:val="288"/>
        </w:trPr>
        <w:tc>
          <w:tcPr>
            <w:tcW w:w="4036" w:type="dxa"/>
            <w:tcBorders>
              <w:top w:val="nil"/>
              <w:left w:val="nil"/>
              <w:bottom w:val="nil"/>
              <w:right w:val="nil"/>
            </w:tcBorders>
            <w:shd w:val="clear" w:color="auto" w:fill="auto"/>
            <w:noWrap/>
            <w:vAlign w:val="bottom"/>
            <w:hideMark/>
          </w:tcPr>
          <w:p w14:paraId="677B7A8B" w14:textId="77777777" w:rsidR="00114102" w:rsidRPr="002B4184" w:rsidRDefault="00EC4462" w:rsidP="00114102">
            <w:pPr>
              <w:widowControl/>
              <w:autoSpaceDE/>
              <w:autoSpaceDN/>
              <w:rPr>
                <w:rFonts w:ascii="Calibri" w:hAnsi="Calibri" w:cs="Calibri"/>
                <w:b/>
                <w:bCs/>
                <w:color w:val="FF0000"/>
                <w:sz w:val="18"/>
                <w:szCs w:val="18"/>
                <w:u w:val="single"/>
                <w:lang w:val="el-GR" w:eastAsia="el-GR"/>
              </w:rPr>
            </w:pPr>
            <w:r>
              <w:rPr>
                <w:rFonts w:ascii="Calibri" w:hAnsi="Calibri" w:cs="Calibri"/>
                <w:b/>
                <w:bCs/>
                <w:color w:val="FF0000"/>
                <w:sz w:val="18"/>
                <w:szCs w:val="18"/>
                <w:u w:val="single"/>
                <w:lang w:val="el-GR" w:eastAsia="el-GR"/>
              </w:rPr>
              <w:t>Нови корисници од селата</w:t>
            </w:r>
          </w:p>
        </w:tc>
        <w:tc>
          <w:tcPr>
            <w:tcW w:w="960" w:type="dxa"/>
            <w:tcBorders>
              <w:top w:val="nil"/>
              <w:left w:val="nil"/>
              <w:bottom w:val="nil"/>
              <w:right w:val="nil"/>
            </w:tcBorders>
            <w:shd w:val="clear" w:color="auto" w:fill="auto"/>
            <w:vAlign w:val="bottom"/>
            <w:hideMark/>
          </w:tcPr>
          <w:p w14:paraId="07190582" w14:textId="77777777" w:rsidR="00114102" w:rsidRPr="002B4184" w:rsidRDefault="00EC4462" w:rsidP="00114102">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65F50BFD"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4D9D8DB"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4610B4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9FA3B60" w14:textId="77777777" w:rsidR="00114102" w:rsidRPr="002B4184" w:rsidRDefault="00114102" w:rsidP="00114102">
            <w:pPr>
              <w:widowControl/>
              <w:autoSpaceDE/>
              <w:autoSpaceDN/>
              <w:rPr>
                <w:sz w:val="20"/>
                <w:szCs w:val="20"/>
                <w:lang w:val="el-GR" w:eastAsia="el-GR"/>
              </w:rPr>
            </w:pPr>
          </w:p>
        </w:tc>
      </w:tr>
      <w:tr w:rsidR="00114102" w:rsidRPr="002B4184" w14:paraId="1BFBFC67" w14:textId="77777777" w:rsidTr="00114102">
        <w:trPr>
          <w:trHeight w:val="288"/>
        </w:trPr>
        <w:tc>
          <w:tcPr>
            <w:tcW w:w="4036" w:type="dxa"/>
            <w:tcBorders>
              <w:top w:val="nil"/>
              <w:left w:val="nil"/>
              <w:bottom w:val="nil"/>
              <w:right w:val="nil"/>
            </w:tcBorders>
            <w:shd w:val="clear" w:color="auto" w:fill="auto"/>
            <w:noWrap/>
            <w:vAlign w:val="bottom"/>
            <w:hideMark/>
          </w:tcPr>
          <w:p w14:paraId="0ECFBB4E" w14:textId="77777777" w:rsidR="00114102" w:rsidRPr="002B4184" w:rsidRDefault="00EC4462" w:rsidP="00114102">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Николиќ</w:t>
            </w:r>
          </w:p>
        </w:tc>
        <w:tc>
          <w:tcPr>
            <w:tcW w:w="960" w:type="dxa"/>
            <w:tcBorders>
              <w:top w:val="nil"/>
              <w:left w:val="nil"/>
              <w:bottom w:val="nil"/>
              <w:right w:val="nil"/>
            </w:tcBorders>
            <w:shd w:val="clear" w:color="auto" w:fill="auto"/>
            <w:vAlign w:val="bottom"/>
            <w:hideMark/>
          </w:tcPr>
          <w:p w14:paraId="52515A27" w14:textId="77777777" w:rsidR="00114102" w:rsidRPr="002B4184" w:rsidRDefault="00114102" w:rsidP="00114102">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5FC7A9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1F6AB7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1D0D8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89D0CAC" w14:textId="77777777" w:rsidR="00114102" w:rsidRPr="002B4184" w:rsidRDefault="00114102" w:rsidP="00114102">
            <w:pPr>
              <w:widowControl/>
              <w:autoSpaceDE/>
              <w:autoSpaceDN/>
              <w:rPr>
                <w:sz w:val="20"/>
                <w:szCs w:val="20"/>
                <w:lang w:val="el-GR" w:eastAsia="el-GR"/>
              </w:rPr>
            </w:pPr>
          </w:p>
        </w:tc>
      </w:tr>
      <w:tr w:rsidR="00114102" w:rsidRPr="002B4184" w14:paraId="28092A24" w14:textId="77777777" w:rsidTr="00114102">
        <w:trPr>
          <w:trHeight w:val="288"/>
        </w:trPr>
        <w:tc>
          <w:tcPr>
            <w:tcW w:w="4036" w:type="dxa"/>
            <w:tcBorders>
              <w:top w:val="nil"/>
              <w:left w:val="nil"/>
              <w:bottom w:val="nil"/>
              <w:right w:val="nil"/>
            </w:tcBorders>
            <w:shd w:val="clear" w:color="auto" w:fill="auto"/>
            <w:noWrap/>
            <w:vAlign w:val="bottom"/>
            <w:hideMark/>
          </w:tcPr>
          <w:p w14:paraId="2D0EADB2" w14:textId="77777777" w:rsidR="00114102" w:rsidRPr="002B4184" w:rsidRDefault="00114102" w:rsidP="00114102">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Постојано население</w:t>
            </w:r>
          </w:p>
        </w:tc>
        <w:tc>
          <w:tcPr>
            <w:tcW w:w="960" w:type="dxa"/>
            <w:tcBorders>
              <w:top w:val="nil"/>
              <w:left w:val="nil"/>
              <w:bottom w:val="nil"/>
              <w:right w:val="nil"/>
            </w:tcBorders>
            <w:shd w:val="clear" w:color="auto" w:fill="auto"/>
            <w:vAlign w:val="bottom"/>
            <w:hideMark/>
          </w:tcPr>
          <w:p w14:paraId="272A5AEF"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1EEF516D"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E138AD4"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540</w:t>
            </w:r>
          </w:p>
        </w:tc>
        <w:tc>
          <w:tcPr>
            <w:tcW w:w="656" w:type="dxa"/>
            <w:tcBorders>
              <w:top w:val="nil"/>
              <w:left w:val="nil"/>
              <w:bottom w:val="nil"/>
              <w:right w:val="nil"/>
            </w:tcBorders>
            <w:shd w:val="clear" w:color="auto" w:fill="auto"/>
            <w:noWrap/>
            <w:vAlign w:val="bottom"/>
            <w:hideMark/>
          </w:tcPr>
          <w:p w14:paraId="2EC1C4C1"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542</w:t>
            </w:r>
          </w:p>
        </w:tc>
        <w:tc>
          <w:tcPr>
            <w:tcW w:w="656" w:type="dxa"/>
            <w:tcBorders>
              <w:top w:val="nil"/>
              <w:left w:val="nil"/>
              <w:bottom w:val="nil"/>
              <w:right w:val="nil"/>
            </w:tcBorders>
            <w:shd w:val="clear" w:color="auto" w:fill="auto"/>
            <w:noWrap/>
            <w:vAlign w:val="bottom"/>
            <w:hideMark/>
          </w:tcPr>
          <w:p w14:paraId="5AA5DC81"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543</w:t>
            </w:r>
          </w:p>
        </w:tc>
      </w:tr>
      <w:tr w:rsidR="00114102" w:rsidRPr="002B4184" w14:paraId="7B0E3E94" w14:textId="77777777" w:rsidTr="00114102">
        <w:trPr>
          <w:trHeight w:val="288"/>
        </w:trPr>
        <w:tc>
          <w:tcPr>
            <w:tcW w:w="4036" w:type="dxa"/>
            <w:tcBorders>
              <w:top w:val="nil"/>
              <w:left w:val="nil"/>
              <w:bottom w:val="nil"/>
              <w:right w:val="nil"/>
            </w:tcBorders>
            <w:shd w:val="clear" w:color="auto" w:fill="auto"/>
            <w:noWrap/>
            <w:vAlign w:val="bottom"/>
            <w:hideMark/>
          </w:tcPr>
          <w:p w14:paraId="02A2626D" w14:textId="77777777" w:rsidR="00114102" w:rsidRPr="002B4184" w:rsidRDefault="00114102" w:rsidP="00114102">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Постојани домаќинства</w:t>
            </w:r>
            <w:r w:rsidRPr="002B4184">
              <w:rPr>
                <w:rFonts w:ascii="Calibri" w:hAnsi="Calibri" w:cs="Calibri"/>
                <w:b/>
                <w:bCs/>
                <w:color w:val="FF0000"/>
                <w:sz w:val="18"/>
                <w:szCs w:val="18"/>
                <w:lang w:val="el-GR" w:eastAsia="el-GR"/>
              </w:rPr>
              <w:t xml:space="preserve"> </w:t>
            </w:r>
          </w:p>
        </w:tc>
        <w:tc>
          <w:tcPr>
            <w:tcW w:w="960" w:type="dxa"/>
            <w:tcBorders>
              <w:top w:val="nil"/>
              <w:left w:val="nil"/>
              <w:bottom w:val="nil"/>
              <w:right w:val="nil"/>
            </w:tcBorders>
            <w:shd w:val="clear" w:color="auto" w:fill="auto"/>
            <w:vAlign w:val="bottom"/>
            <w:hideMark/>
          </w:tcPr>
          <w:p w14:paraId="2AA69DAE"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0,25%</w:t>
            </w:r>
          </w:p>
        </w:tc>
        <w:tc>
          <w:tcPr>
            <w:tcW w:w="656" w:type="dxa"/>
            <w:tcBorders>
              <w:top w:val="nil"/>
              <w:left w:val="nil"/>
              <w:bottom w:val="nil"/>
              <w:right w:val="nil"/>
            </w:tcBorders>
            <w:shd w:val="clear" w:color="auto" w:fill="auto"/>
            <w:noWrap/>
            <w:vAlign w:val="bottom"/>
            <w:hideMark/>
          </w:tcPr>
          <w:p w14:paraId="54FBEAE3"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F6EECA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w:t>
            </w:r>
          </w:p>
        </w:tc>
        <w:tc>
          <w:tcPr>
            <w:tcW w:w="656" w:type="dxa"/>
            <w:tcBorders>
              <w:top w:val="nil"/>
              <w:left w:val="nil"/>
              <w:bottom w:val="nil"/>
              <w:right w:val="nil"/>
            </w:tcBorders>
            <w:shd w:val="clear" w:color="auto" w:fill="auto"/>
            <w:noWrap/>
            <w:vAlign w:val="bottom"/>
            <w:hideMark/>
          </w:tcPr>
          <w:p w14:paraId="3D7A2CAB"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w:t>
            </w:r>
          </w:p>
        </w:tc>
        <w:tc>
          <w:tcPr>
            <w:tcW w:w="656" w:type="dxa"/>
            <w:tcBorders>
              <w:top w:val="nil"/>
              <w:left w:val="nil"/>
              <w:bottom w:val="nil"/>
              <w:right w:val="nil"/>
            </w:tcBorders>
            <w:shd w:val="clear" w:color="auto" w:fill="auto"/>
            <w:noWrap/>
            <w:vAlign w:val="bottom"/>
            <w:hideMark/>
          </w:tcPr>
          <w:p w14:paraId="13108014"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189</w:t>
            </w:r>
          </w:p>
        </w:tc>
      </w:tr>
      <w:tr w:rsidR="00114102" w:rsidRPr="002B4184" w14:paraId="7B136A14" w14:textId="77777777" w:rsidTr="00114102">
        <w:trPr>
          <w:trHeight w:val="288"/>
        </w:trPr>
        <w:tc>
          <w:tcPr>
            <w:tcW w:w="4036" w:type="dxa"/>
            <w:tcBorders>
              <w:top w:val="nil"/>
              <w:left w:val="nil"/>
              <w:bottom w:val="nil"/>
              <w:right w:val="nil"/>
            </w:tcBorders>
            <w:shd w:val="clear" w:color="auto" w:fill="auto"/>
            <w:noWrap/>
            <w:vAlign w:val="bottom"/>
            <w:hideMark/>
          </w:tcPr>
          <w:p w14:paraId="6C83A042" w14:textId="77777777" w:rsidR="00114102" w:rsidRPr="002B4184" w:rsidRDefault="00114102" w:rsidP="00114102">
            <w:pPr>
              <w:widowControl/>
              <w:autoSpaceDE/>
              <w:autoSpaceDN/>
              <w:ind w:firstLineChars="100" w:firstLine="180"/>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hh</w:t>
            </w:r>
          </w:p>
        </w:tc>
        <w:tc>
          <w:tcPr>
            <w:tcW w:w="960" w:type="dxa"/>
            <w:tcBorders>
              <w:top w:val="nil"/>
              <w:left w:val="nil"/>
              <w:bottom w:val="nil"/>
              <w:right w:val="nil"/>
            </w:tcBorders>
            <w:shd w:val="clear" w:color="auto" w:fill="auto"/>
            <w:vAlign w:val="bottom"/>
            <w:hideMark/>
          </w:tcPr>
          <w:p w14:paraId="10A804C8"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2,88</w:t>
            </w:r>
          </w:p>
        </w:tc>
        <w:tc>
          <w:tcPr>
            <w:tcW w:w="656" w:type="dxa"/>
            <w:tcBorders>
              <w:top w:val="nil"/>
              <w:left w:val="nil"/>
              <w:bottom w:val="nil"/>
              <w:right w:val="nil"/>
            </w:tcBorders>
            <w:shd w:val="clear" w:color="auto" w:fill="auto"/>
            <w:noWrap/>
            <w:vAlign w:val="bottom"/>
            <w:hideMark/>
          </w:tcPr>
          <w:p w14:paraId="18CC296D"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B5DF9F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F4C2C0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841457B" w14:textId="77777777" w:rsidR="00114102" w:rsidRPr="002B4184" w:rsidRDefault="00114102" w:rsidP="00114102">
            <w:pPr>
              <w:widowControl/>
              <w:autoSpaceDE/>
              <w:autoSpaceDN/>
              <w:rPr>
                <w:sz w:val="20"/>
                <w:szCs w:val="20"/>
                <w:lang w:val="el-GR" w:eastAsia="el-GR"/>
              </w:rPr>
            </w:pPr>
          </w:p>
        </w:tc>
      </w:tr>
      <w:tr w:rsidR="00114102" w:rsidRPr="002B4184" w14:paraId="39156A50" w14:textId="77777777" w:rsidTr="00114102">
        <w:trPr>
          <w:trHeight w:val="288"/>
        </w:trPr>
        <w:tc>
          <w:tcPr>
            <w:tcW w:w="4036" w:type="dxa"/>
            <w:tcBorders>
              <w:top w:val="nil"/>
              <w:left w:val="nil"/>
              <w:bottom w:val="nil"/>
              <w:right w:val="nil"/>
            </w:tcBorders>
            <w:shd w:val="clear" w:color="auto" w:fill="auto"/>
            <w:noWrap/>
            <w:vAlign w:val="bottom"/>
            <w:hideMark/>
          </w:tcPr>
          <w:p w14:paraId="32D97EC6" w14:textId="77777777" w:rsidR="00114102" w:rsidRPr="002B4184" w:rsidRDefault="00114102" w:rsidP="00114102">
            <w:pPr>
              <w:widowControl/>
              <w:autoSpaceDE/>
              <w:autoSpaceDN/>
              <w:ind w:firstLineChars="100" w:firstLine="18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Сезонски домаќинства</w:t>
            </w:r>
          </w:p>
        </w:tc>
        <w:tc>
          <w:tcPr>
            <w:tcW w:w="960" w:type="dxa"/>
            <w:tcBorders>
              <w:top w:val="nil"/>
              <w:left w:val="nil"/>
              <w:bottom w:val="nil"/>
              <w:right w:val="nil"/>
            </w:tcBorders>
            <w:shd w:val="clear" w:color="auto" w:fill="auto"/>
            <w:vAlign w:val="bottom"/>
            <w:hideMark/>
          </w:tcPr>
          <w:p w14:paraId="5CE12EFF" w14:textId="77777777" w:rsidR="00114102" w:rsidRPr="002B4184" w:rsidRDefault="00114102" w:rsidP="00114102">
            <w:pPr>
              <w:widowControl/>
              <w:autoSpaceDE/>
              <w:autoSpaceDN/>
              <w:ind w:firstLineChars="100" w:firstLine="180"/>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5D4C7E6"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F05A58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6AC509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B9C5FD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0D011A32" w14:textId="77777777" w:rsidTr="00114102">
        <w:trPr>
          <w:trHeight w:val="288"/>
        </w:trPr>
        <w:tc>
          <w:tcPr>
            <w:tcW w:w="4036" w:type="dxa"/>
            <w:tcBorders>
              <w:top w:val="nil"/>
              <w:left w:val="nil"/>
              <w:bottom w:val="nil"/>
              <w:right w:val="nil"/>
            </w:tcBorders>
            <w:shd w:val="clear" w:color="auto" w:fill="auto"/>
            <w:noWrap/>
            <w:vAlign w:val="bottom"/>
            <w:hideMark/>
          </w:tcPr>
          <w:p w14:paraId="059C4353" w14:textId="77777777" w:rsidR="00114102" w:rsidRPr="002B4184" w:rsidRDefault="00EC4462" w:rsidP="00114102">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Комерцијални, индустриски</w:t>
            </w:r>
          </w:p>
        </w:tc>
        <w:tc>
          <w:tcPr>
            <w:tcW w:w="960" w:type="dxa"/>
            <w:tcBorders>
              <w:top w:val="nil"/>
              <w:left w:val="nil"/>
              <w:bottom w:val="nil"/>
              <w:right w:val="nil"/>
            </w:tcBorders>
            <w:shd w:val="clear" w:color="auto" w:fill="auto"/>
            <w:vAlign w:val="bottom"/>
            <w:hideMark/>
          </w:tcPr>
          <w:p w14:paraId="56CF8CD6" w14:textId="77777777" w:rsidR="00114102" w:rsidRPr="002B4184" w:rsidRDefault="00114102" w:rsidP="00114102">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35AC4BB"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C3A35B6"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602B8A04"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c>
          <w:tcPr>
            <w:tcW w:w="656" w:type="dxa"/>
            <w:tcBorders>
              <w:top w:val="nil"/>
              <w:left w:val="nil"/>
              <w:bottom w:val="nil"/>
              <w:right w:val="nil"/>
            </w:tcBorders>
            <w:shd w:val="clear" w:color="auto" w:fill="auto"/>
            <w:noWrap/>
            <w:vAlign w:val="bottom"/>
            <w:hideMark/>
          </w:tcPr>
          <w:p w14:paraId="015AA1E2"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4</w:t>
            </w:r>
          </w:p>
        </w:tc>
      </w:tr>
      <w:tr w:rsidR="00114102" w:rsidRPr="002B4184" w14:paraId="1BA54874" w14:textId="77777777" w:rsidTr="00114102">
        <w:trPr>
          <w:trHeight w:val="288"/>
        </w:trPr>
        <w:tc>
          <w:tcPr>
            <w:tcW w:w="4036" w:type="dxa"/>
            <w:tcBorders>
              <w:top w:val="nil"/>
              <w:left w:val="nil"/>
              <w:bottom w:val="single" w:sz="4" w:space="0" w:color="auto"/>
              <w:right w:val="nil"/>
            </w:tcBorders>
            <w:shd w:val="clear" w:color="auto" w:fill="auto"/>
            <w:noWrap/>
            <w:vAlign w:val="bottom"/>
            <w:hideMark/>
          </w:tcPr>
          <w:p w14:paraId="7E56A164" w14:textId="77777777" w:rsidR="00114102" w:rsidRPr="002B4184" w:rsidRDefault="00EC4462" w:rsidP="00114102">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Државни/општински, болници, противпож.</w:t>
            </w:r>
          </w:p>
        </w:tc>
        <w:tc>
          <w:tcPr>
            <w:tcW w:w="960" w:type="dxa"/>
            <w:tcBorders>
              <w:top w:val="nil"/>
              <w:left w:val="nil"/>
              <w:bottom w:val="single" w:sz="4" w:space="0" w:color="auto"/>
              <w:right w:val="nil"/>
            </w:tcBorders>
            <w:shd w:val="clear" w:color="auto" w:fill="auto"/>
            <w:vAlign w:val="bottom"/>
            <w:hideMark/>
          </w:tcPr>
          <w:p w14:paraId="5C7A6BA1" w14:textId="77777777" w:rsidR="00114102" w:rsidRPr="002B4184" w:rsidRDefault="00114102" w:rsidP="00114102">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5F7FF01B" w14:textId="77777777" w:rsidR="00114102" w:rsidRPr="002B4184" w:rsidRDefault="00114102" w:rsidP="00114102">
            <w:pPr>
              <w:widowControl/>
              <w:autoSpaceDE/>
              <w:autoSpaceDN/>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single" w:sz="4" w:space="0" w:color="auto"/>
              <w:right w:val="nil"/>
            </w:tcBorders>
            <w:shd w:val="clear" w:color="auto" w:fill="auto"/>
            <w:noWrap/>
            <w:vAlign w:val="bottom"/>
            <w:hideMark/>
          </w:tcPr>
          <w:p w14:paraId="4A2B15DF"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71F2F296"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c>
          <w:tcPr>
            <w:tcW w:w="656" w:type="dxa"/>
            <w:tcBorders>
              <w:top w:val="nil"/>
              <w:left w:val="nil"/>
              <w:bottom w:val="single" w:sz="4" w:space="0" w:color="auto"/>
              <w:right w:val="nil"/>
            </w:tcBorders>
            <w:shd w:val="clear" w:color="auto" w:fill="auto"/>
            <w:noWrap/>
            <w:vAlign w:val="bottom"/>
            <w:hideMark/>
          </w:tcPr>
          <w:p w14:paraId="105157E3"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w:t>
            </w:r>
          </w:p>
        </w:tc>
      </w:tr>
      <w:tr w:rsidR="00114102" w:rsidRPr="002B4184" w14:paraId="2805C8F1" w14:textId="77777777" w:rsidTr="00114102">
        <w:trPr>
          <w:trHeight w:val="288"/>
        </w:trPr>
        <w:tc>
          <w:tcPr>
            <w:tcW w:w="4036" w:type="dxa"/>
            <w:tcBorders>
              <w:top w:val="nil"/>
              <w:left w:val="nil"/>
              <w:bottom w:val="nil"/>
              <w:right w:val="nil"/>
            </w:tcBorders>
            <w:shd w:val="clear" w:color="auto" w:fill="auto"/>
            <w:noWrap/>
            <w:vAlign w:val="bottom"/>
            <w:hideMark/>
          </w:tcPr>
          <w:p w14:paraId="2ED94B54" w14:textId="77777777" w:rsidR="00114102" w:rsidRPr="002B4184" w:rsidRDefault="007460D4" w:rsidP="00114102">
            <w:pPr>
              <w:widowControl/>
              <w:autoSpaceDE/>
              <w:autoSpaceDN/>
              <w:ind w:firstLineChars="200" w:firstLine="360"/>
              <w:rPr>
                <w:rFonts w:ascii="Calibri" w:hAnsi="Calibri" w:cs="Calibri"/>
                <w:color w:val="FF0000"/>
                <w:sz w:val="18"/>
                <w:szCs w:val="18"/>
                <w:lang w:val="el-GR" w:eastAsia="el-GR"/>
              </w:rPr>
            </w:pPr>
            <w:r>
              <w:rPr>
                <w:rFonts w:ascii="Calibri" w:hAnsi="Calibri" w:cs="Calibri"/>
                <w:color w:val="FF0000"/>
                <w:sz w:val="18"/>
                <w:szCs w:val="18"/>
                <w:lang w:val="el-GR" w:eastAsia="el-GR"/>
              </w:rPr>
              <w:t>вкупно корисници отпадни води</w:t>
            </w:r>
          </w:p>
        </w:tc>
        <w:tc>
          <w:tcPr>
            <w:tcW w:w="960" w:type="dxa"/>
            <w:tcBorders>
              <w:top w:val="nil"/>
              <w:left w:val="nil"/>
              <w:bottom w:val="nil"/>
              <w:right w:val="nil"/>
            </w:tcBorders>
            <w:shd w:val="clear" w:color="auto" w:fill="auto"/>
            <w:vAlign w:val="bottom"/>
            <w:hideMark/>
          </w:tcPr>
          <w:p w14:paraId="612BB067" w14:textId="77777777" w:rsidR="00114102" w:rsidRPr="002B4184" w:rsidRDefault="00114102" w:rsidP="00114102">
            <w:pPr>
              <w:widowControl/>
              <w:autoSpaceDE/>
              <w:autoSpaceDN/>
              <w:ind w:firstLineChars="200" w:firstLine="36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641B45EB"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55634C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194</w:t>
            </w:r>
          </w:p>
        </w:tc>
        <w:tc>
          <w:tcPr>
            <w:tcW w:w="656" w:type="dxa"/>
            <w:tcBorders>
              <w:top w:val="nil"/>
              <w:left w:val="nil"/>
              <w:bottom w:val="nil"/>
              <w:right w:val="nil"/>
            </w:tcBorders>
            <w:shd w:val="clear" w:color="auto" w:fill="auto"/>
            <w:noWrap/>
            <w:vAlign w:val="bottom"/>
            <w:hideMark/>
          </w:tcPr>
          <w:p w14:paraId="57342337"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194</w:t>
            </w:r>
          </w:p>
        </w:tc>
        <w:tc>
          <w:tcPr>
            <w:tcW w:w="656" w:type="dxa"/>
            <w:tcBorders>
              <w:top w:val="nil"/>
              <w:left w:val="nil"/>
              <w:bottom w:val="nil"/>
              <w:right w:val="nil"/>
            </w:tcBorders>
            <w:shd w:val="clear" w:color="auto" w:fill="auto"/>
            <w:noWrap/>
            <w:vAlign w:val="bottom"/>
            <w:hideMark/>
          </w:tcPr>
          <w:p w14:paraId="0637DC29"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195</w:t>
            </w:r>
          </w:p>
        </w:tc>
      </w:tr>
      <w:tr w:rsidR="00114102" w:rsidRPr="002B4184" w14:paraId="365DB0B1" w14:textId="77777777" w:rsidTr="00114102">
        <w:trPr>
          <w:trHeight w:val="288"/>
        </w:trPr>
        <w:tc>
          <w:tcPr>
            <w:tcW w:w="4036" w:type="dxa"/>
            <w:tcBorders>
              <w:top w:val="nil"/>
              <w:left w:val="nil"/>
              <w:bottom w:val="nil"/>
              <w:right w:val="nil"/>
            </w:tcBorders>
            <w:shd w:val="clear" w:color="auto" w:fill="auto"/>
            <w:noWrap/>
            <w:vAlign w:val="bottom"/>
            <w:hideMark/>
          </w:tcPr>
          <w:p w14:paraId="00FA9A4D"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960" w:type="dxa"/>
            <w:tcBorders>
              <w:top w:val="nil"/>
              <w:left w:val="nil"/>
              <w:bottom w:val="nil"/>
              <w:right w:val="nil"/>
            </w:tcBorders>
            <w:shd w:val="clear" w:color="auto" w:fill="auto"/>
            <w:vAlign w:val="bottom"/>
            <w:hideMark/>
          </w:tcPr>
          <w:p w14:paraId="28FE19CC" w14:textId="77777777" w:rsidR="00114102" w:rsidRPr="002B4184" w:rsidRDefault="00114102" w:rsidP="00114102">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373065D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6BF364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091B25D"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0743D39" w14:textId="77777777" w:rsidR="00114102" w:rsidRPr="002B4184" w:rsidRDefault="00114102" w:rsidP="00114102">
            <w:pPr>
              <w:widowControl/>
              <w:autoSpaceDE/>
              <w:autoSpaceDN/>
              <w:rPr>
                <w:sz w:val="20"/>
                <w:szCs w:val="20"/>
                <w:lang w:val="el-GR" w:eastAsia="el-GR"/>
              </w:rPr>
            </w:pPr>
          </w:p>
        </w:tc>
      </w:tr>
      <w:tr w:rsidR="00114102" w:rsidRPr="002B4184" w14:paraId="71CAB2D0" w14:textId="77777777" w:rsidTr="00114102">
        <w:trPr>
          <w:trHeight w:val="492"/>
        </w:trPr>
        <w:tc>
          <w:tcPr>
            <w:tcW w:w="4036" w:type="dxa"/>
            <w:tcBorders>
              <w:top w:val="nil"/>
              <w:left w:val="nil"/>
              <w:bottom w:val="nil"/>
              <w:right w:val="nil"/>
            </w:tcBorders>
            <w:shd w:val="clear" w:color="auto" w:fill="auto"/>
            <w:noWrap/>
            <w:vAlign w:val="bottom"/>
            <w:hideMark/>
          </w:tcPr>
          <w:p w14:paraId="4350346B" w14:textId="77777777" w:rsidR="00114102" w:rsidRPr="00E050F6" w:rsidRDefault="007460D4" w:rsidP="00114102">
            <w:pPr>
              <w:widowControl/>
              <w:autoSpaceDE/>
              <w:autoSpaceDN/>
              <w:rPr>
                <w:rFonts w:ascii="Calibri" w:hAnsi="Calibri" w:cs="Calibri"/>
                <w:b/>
                <w:bCs/>
                <w:color w:val="FF0000"/>
                <w:sz w:val="18"/>
                <w:szCs w:val="18"/>
                <w:lang w:eastAsia="el-GR"/>
              </w:rPr>
            </w:pPr>
            <w:r>
              <w:rPr>
                <w:rFonts w:ascii="Calibri" w:hAnsi="Calibri" w:cs="Calibri"/>
                <w:b/>
                <w:bCs/>
                <w:color w:val="FF0000"/>
                <w:sz w:val="18"/>
                <w:szCs w:val="18"/>
                <w:lang w:val="el-GR" w:eastAsia="el-GR"/>
              </w:rPr>
              <w:t>НИКОЛИЌ</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по</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глава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на</w:t>
            </w:r>
            <w:r w:rsidRPr="00E050F6">
              <w:rPr>
                <w:rFonts w:ascii="Calibri" w:hAnsi="Calibri" w:cs="Calibri"/>
                <w:b/>
                <w:bCs/>
                <w:color w:val="FF0000"/>
                <w:sz w:val="18"/>
                <w:szCs w:val="18"/>
                <w:lang w:eastAsia="el-GR"/>
              </w:rPr>
              <w:t xml:space="preserve"> </w:t>
            </w:r>
            <w:r>
              <w:rPr>
                <w:rFonts w:ascii="Calibri" w:hAnsi="Calibri" w:cs="Calibri"/>
                <w:b/>
                <w:bCs/>
                <w:color w:val="FF0000"/>
                <w:sz w:val="18"/>
                <w:szCs w:val="18"/>
                <w:lang w:val="el-GR" w:eastAsia="el-GR"/>
              </w:rPr>
              <w:t>жител</w:t>
            </w:r>
          </w:p>
        </w:tc>
        <w:tc>
          <w:tcPr>
            <w:tcW w:w="960" w:type="dxa"/>
            <w:tcBorders>
              <w:top w:val="nil"/>
              <w:left w:val="nil"/>
              <w:bottom w:val="nil"/>
              <w:right w:val="nil"/>
            </w:tcBorders>
            <w:shd w:val="clear" w:color="auto" w:fill="auto"/>
            <w:vAlign w:val="bottom"/>
            <w:hideMark/>
          </w:tcPr>
          <w:p w14:paraId="76F7B699" w14:textId="77777777" w:rsidR="00114102" w:rsidRPr="002B4184" w:rsidRDefault="007460D4" w:rsidP="00114102">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ефикасност на мерењето</w:t>
            </w:r>
          </w:p>
        </w:tc>
        <w:tc>
          <w:tcPr>
            <w:tcW w:w="656" w:type="dxa"/>
            <w:tcBorders>
              <w:top w:val="nil"/>
              <w:left w:val="nil"/>
              <w:bottom w:val="nil"/>
              <w:right w:val="nil"/>
            </w:tcBorders>
            <w:shd w:val="clear" w:color="auto" w:fill="auto"/>
            <w:noWrap/>
            <w:vAlign w:val="bottom"/>
            <w:hideMark/>
          </w:tcPr>
          <w:p w14:paraId="18250199" w14:textId="77777777" w:rsidR="00114102" w:rsidRPr="002B4184" w:rsidRDefault="00114102" w:rsidP="00114102">
            <w:pPr>
              <w:widowControl/>
              <w:autoSpaceDE/>
              <w:autoSpaceDN/>
              <w:rPr>
                <w:rFonts w:ascii="Calibri" w:hAnsi="Calibri" w:cs="Calibri"/>
                <w:b/>
                <w:bCs/>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EBB015A"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72FD16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0824CD8" w14:textId="77777777" w:rsidR="00114102" w:rsidRPr="002B4184" w:rsidRDefault="00114102" w:rsidP="00114102">
            <w:pPr>
              <w:widowControl/>
              <w:autoSpaceDE/>
              <w:autoSpaceDN/>
              <w:rPr>
                <w:sz w:val="20"/>
                <w:szCs w:val="20"/>
                <w:lang w:val="el-GR" w:eastAsia="el-GR"/>
              </w:rPr>
            </w:pPr>
          </w:p>
        </w:tc>
      </w:tr>
      <w:tr w:rsidR="00114102" w:rsidRPr="002B4184" w14:paraId="3BE5B50F" w14:textId="77777777" w:rsidTr="00114102">
        <w:trPr>
          <w:trHeight w:val="288"/>
        </w:trPr>
        <w:tc>
          <w:tcPr>
            <w:tcW w:w="4036" w:type="dxa"/>
            <w:tcBorders>
              <w:top w:val="nil"/>
              <w:left w:val="nil"/>
              <w:bottom w:val="nil"/>
              <w:right w:val="nil"/>
            </w:tcBorders>
            <w:shd w:val="clear" w:color="auto" w:fill="auto"/>
            <w:noWrap/>
            <w:vAlign w:val="bottom"/>
            <w:hideMark/>
          </w:tcPr>
          <w:p w14:paraId="083AC62F" w14:textId="77777777" w:rsidR="00114102" w:rsidRPr="002B4184" w:rsidRDefault="00EC4462" w:rsidP="00114102">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lastRenderedPageBreak/>
              <w:t>m3/домаќинства/година</w:t>
            </w:r>
          </w:p>
        </w:tc>
        <w:tc>
          <w:tcPr>
            <w:tcW w:w="960" w:type="dxa"/>
            <w:tcBorders>
              <w:top w:val="nil"/>
              <w:left w:val="nil"/>
              <w:bottom w:val="nil"/>
              <w:right w:val="nil"/>
            </w:tcBorders>
            <w:shd w:val="clear" w:color="auto" w:fill="auto"/>
            <w:vAlign w:val="bottom"/>
            <w:hideMark/>
          </w:tcPr>
          <w:p w14:paraId="51D1ACD9" w14:textId="77777777" w:rsidR="00114102" w:rsidRPr="002B4184" w:rsidRDefault="00EC4462" w:rsidP="00114102">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3E0EE6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1725C82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1F7C033E"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c>
          <w:tcPr>
            <w:tcW w:w="656" w:type="dxa"/>
            <w:tcBorders>
              <w:top w:val="nil"/>
              <w:left w:val="nil"/>
              <w:bottom w:val="nil"/>
              <w:right w:val="nil"/>
            </w:tcBorders>
            <w:shd w:val="clear" w:color="auto" w:fill="auto"/>
            <w:noWrap/>
            <w:vAlign w:val="bottom"/>
            <w:hideMark/>
          </w:tcPr>
          <w:p w14:paraId="73952628"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130</w:t>
            </w:r>
          </w:p>
        </w:tc>
      </w:tr>
      <w:tr w:rsidR="00114102" w:rsidRPr="002B4184" w14:paraId="6581CBF3" w14:textId="77777777" w:rsidTr="00114102">
        <w:trPr>
          <w:trHeight w:val="288"/>
        </w:trPr>
        <w:tc>
          <w:tcPr>
            <w:tcW w:w="4036" w:type="dxa"/>
            <w:tcBorders>
              <w:top w:val="nil"/>
              <w:left w:val="nil"/>
              <w:bottom w:val="nil"/>
              <w:right w:val="nil"/>
            </w:tcBorders>
            <w:shd w:val="clear" w:color="auto" w:fill="auto"/>
            <w:noWrap/>
            <w:vAlign w:val="bottom"/>
            <w:hideMark/>
          </w:tcPr>
          <w:p w14:paraId="765FC2E8" w14:textId="77777777" w:rsidR="00114102" w:rsidRPr="002B4184" w:rsidRDefault="00EC4462" w:rsidP="00114102">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m3/сезонски/година</w:t>
            </w:r>
          </w:p>
        </w:tc>
        <w:tc>
          <w:tcPr>
            <w:tcW w:w="960" w:type="dxa"/>
            <w:tcBorders>
              <w:top w:val="nil"/>
              <w:left w:val="nil"/>
              <w:bottom w:val="nil"/>
              <w:right w:val="nil"/>
            </w:tcBorders>
            <w:shd w:val="clear" w:color="auto" w:fill="auto"/>
            <w:vAlign w:val="bottom"/>
            <w:hideMark/>
          </w:tcPr>
          <w:p w14:paraId="52C542E7" w14:textId="77777777" w:rsidR="00114102" w:rsidRPr="002B4184" w:rsidRDefault="00EC4462" w:rsidP="00114102">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4A4853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66984F86"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C2FA3E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4AB038D9"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4A9D7D91" w14:textId="77777777" w:rsidTr="00114102">
        <w:trPr>
          <w:trHeight w:val="288"/>
        </w:trPr>
        <w:tc>
          <w:tcPr>
            <w:tcW w:w="4036" w:type="dxa"/>
            <w:tcBorders>
              <w:top w:val="nil"/>
              <w:left w:val="nil"/>
              <w:bottom w:val="nil"/>
              <w:right w:val="nil"/>
            </w:tcBorders>
            <w:shd w:val="clear" w:color="auto" w:fill="auto"/>
            <w:noWrap/>
            <w:vAlign w:val="bottom"/>
            <w:hideMark/>
          </w:tcPr>
          <w:p w14:paraId="3F7A116E" w14:textId="77777777" w:rsidR="00114102" w:rsidRPr="00E050F6" w:rsidRDefault="00EC4462" w:rsidP="00114102">
            <w:pPr>
              <w:widowControl/>
              <w:autoSpaceDE/>
              <w:autoSpaceDN/>
              <w:ind w:firstLineChars="100" w:firstLine="180"/>
              <w:rPr>
                <w:rFonts w:ascii="Calibri" w:hAnsi="Calibri" w:cs="Calibri"/>
                <w:color w:val="FF0000"/>
                <w:sz w:val="18"/>
                <w:szCs w:val="18"/>
                <w:lang w:eastAsia="el-GR"/>
              </w:rPr>
            </w:pPr>
            <w:r w:rsidRPr="00E050F6">
              <w:rPr>
                <w:rFonts w:ascii="Calibri" w:hAnsi="Calibri" w:cs="Calibri"/>
                <w:color w:val="FF0000"/>
                <w:sz w:val="18"/>
                <w:szCs w:val="18"/>
                <w:lang w:eastAsia="el-GR"/>
              </w:rPr>
              <w:t>m3/</w:t>
            </w:r>
            <w:r>
              <w:rPr>
                <w:rFonts w:ascii="Calibri" w:hAnsi="Calibri" w:cs="Calibri"/>
                <w:color w:val="FF0000"/>
                <w:sz w:val="18"/>
                <w:szCs w:val="18"/>
                <w:lang w:val="el-GR" w:eastAsia="el-GR"/>
              </w:rPr>
              <w:t>комерц</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w:t>
            </w:r>
            <w:r w:rsidRPr="00E050F6">
              <w:rPr>
                <w:rFonts w:ascii="Calibri" w:hAnsi="Calibri" w:cs="Calibri"/>
                <w:color w:val="FF0000"/>
                <w:sz w:val="18"/>
                <w:szCs w:val="18"/>
                <w:lang w:eastAsia="el-GR"/>
              </w:rPr>
              <w:t xml:space="preserve"> </w:t>
            </w:r>
            <w:r>
              <w:rPr>
                <w:rFonts w:ascii="Calibri" w:hAnsi="Calibri" w:cs="Calibri"/>
                <w:color w:val="FF0000"/>
                <w:sz w:val="18"/>
                <w:szCs w:val="18"/>
                <w:lang w:val="el-GR" w:eastAsia="el-GR"/>
              </w:rPr>
              <w:t>индустр</w:t>
            </w:r>
            <w:r w:rsidRPr="00E050F6">
              <w:rPr>
                <w:rFonts w:ascii="Calibri" w:hAnsi="Calibri" w:cs="Calibri"/>
                <w:color w:val="FF0000"/>
                <w:sz w:val="18"/>
                <w:szCs w:val="18"/>
                <w:lang w:eastAsia="el-GR"/>
              </w:rPr>
              <w:t>./</w:t>
            </w:r>
            <w:r>
              <w:rPr>
                <w:rFonts w:ascii="Calibri" w:hAnsi="Calibri" w:cs="Calibri"/>
                <w:color w:val="FF0000"/>
                <w:sz w:val="18"/>
                <w:szCs w:val="18"/>
                <w:lang w:val="el-GR" w:eastAsia="el-GR"/>
              </w:rPr>
              <w:t>година</w:t>
            </w:r>
          </w:p>
        </w:tc>
        <w:tc>
          <w:tcPr>
            <w:tcW w:w="960" w:type="dxa"/>
            <w:tcBorders>
              <w:top w:val="nil"/>
              <w:left w:val="nil"/>
              <w:bottom w:val="nil"/>
              <w:right w:val="nil"/>
            </w:tcBorders>
            <w:shd w:val="clear" w:color="auto" w:fill="auto"/>
            <w:vAlign w:val="bottom"/>
            <w:hideMark/>
          </w:tcPr>
          <w:p w14:paraId="48FB6EDE" w14:textId="77777777" w:rsidR="00114102" w:rsidRPr="002B4184" w:rsidRDefault="00EC4462" w:rsidP="00114102">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70D9268B"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55A891E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3EF29BBE"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c>
          <w:tcPr>
            <w:tcW w:w="656" w:type="dxa"/>
            <w:tcBorders>
              <w:top w:val="nil"/>
              <w:left w:val="nil"/>
              <w:bottom w:val="nil"/>
              <w:right w:val="nil"/>
            </w:tcBorders>
            <w:shd w:val="clear" w:color="auto" w:fill="auto"/>
            <w:noWrap/>
            <w:vAlign w:val="bottom"/>
            <w:hideMark/>
          </w:tcPr>
          <w:p w14:paraId="7C4DAAC7"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9.125</w:t>
            </w:r>
          </w:p>
        </w:tc>
      </w:tr>
      <w:tr w:rsidR="00114102" w:rsidRPr="002B4184" w14:paraId="72889A82" w14:textId="77777777" w:rsidTr="00114102">
        <w:trPr>
          <w:trHeight w:val="288"/>
        </w:trPr>
        <w:tc>
          <w:tcPr>
            <w:tcW w:w="4036" w:type="dxa"/>
            <w:tcBorders>
              <w:top w:val="nil"/>
              <w:left w:val="nil"/>
              <w:bottom w:val="nil"/>
              <w:right w:val="nil"/>
            </w:tcBorders>
            <w:shd w:val="clear" w:color="auto" w:fill="auto"/>
            <w:noWrap/>
            <w:vAlign w:val="bottom"/>
            <w:hideMark/>
          </w:tcPr>
          <w:p w14:paraId="16E70576" w14:textId="77777777" w:rsidR="00114102" w:rsidRPr="002B4184" w:rsidRDefault="00EC4462" w:rsidP="00114102">
            <w:pPr>
              <w:widowControl/>
              <w:autoSpaceDE/>
              <w:autoSpaceDN/>
              <w:ind w:firstLineChars="100" w:firstLine="180"/>
              <w:rPr>
                <w:rFonts w:ascii="Calibri" w:hAnsi="Calibri" w:cs="Calibri"/>
                <w:color w:val="FF0000"/>
                <w:sz w:val="18"/>
                <w:szCs w:val="18"/>
                <w:lang w:val="el-GR" w:eastAsia="el-GR"/>
              </w:rPr>
            </w:pPr>
            <w:r>
              <w:rPr>
                <w:rFonts w:ascii="Calibri" w:hAnsi="Calibri" w:cs="Calibri"/>
                <w:color w:val="FF0000"/>
                <w:sz w:val="18"/>
                <w:szCs w:val="18"/>
                <w:lang w:val="el-GR" w:eastAsia="el-GR"/>
              </w:rPr>
              <w:t>m3/ институц./година</w:t>
            </w:r>
          </w:p>
        </w:tc>
        <w:tc>
          <w:tcPr>
            <w:tcW w:w="960" w:type="dxa"/>
            <w:tcBorders>
              <w:top w:val="nil"/>
              <w:left w:val="nil"/>
              <w:bottom w:val="nil"/>
              <w:right w:val="nil"/>
            </w:tcBorders>
            <w:shd w:val="clear" w:color="auto" w:fill="auto"/>
            <w:vAlign w:val="bottom"/>
            <w:hideMark/>
          </w:tcPr>
          <w:p w14:paraId="37C934EB" w14:textId="77777777" w:rsidR="00114102" w:rsidRPr="002B4184" w:rsidRDefault="00EC4462" w:rsidP="00114102">
            <w:pPr>
              <w:widowControl/>
              <w:autoSpaceDE/>
              <w:autoSpaceDN/>
              <w:rPr>
                <w:rFonts w:ascii="Calibri" w:hAnsi="Calibri" w:cs="Calibri"/>
                <w:color w:val="FF0000"/>
                <w:sz w:val="18"/>
                <w:szCs w:val="18"/>
                <w:lang w:val="el-GR" w:eastAsia="el-GR"/>
              </w:rPr>
            </w:pPr>
            <w:r>
              <w:rPr>
                <w:rFonts w:ascii="Calibri" w:hAnsi="Calibri" w:cs="Calibri"/>
                <w:color w:val="FF0000"/>
                <w:sz w:val="18"/>
                <w:szCs w:val="18"/>
                <w:lang w:val="el-GR" w:eastAsia="el-GR"/>
              </w:rPr>
              <w:t>стапка на пораст</w:t>
            </w:r>
          </w:p>
        </w:tc>
        <w:tc>
          <w:tcPr>
            <w:tcW w:w="656" w:type="dxa"/>
            <w:tcBorders>
              <w:top w:val="nil"/>
              <w:left w:val="nil"/>
              <w:bottom w:val="nil"/>
              <w:right w:val="nil"/>
            </w:tcBorders>
            <w:shd w:val="clear" w:color="auto" w:fill="auto"/>
            <w:noWrap/>
            <w:vAlign w:val="bottom"/>
            <w:hideMark/>
          </w:tcPr>
          <w:p w14:paraId="3CFFE5ED"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0,00%</w:t>
            </w:r>
          </w:p>
        </w:tc>
        <w:tc>
          <w:tcPr>
            <w:tcW w:w="656" w:type="dxa"/>
            <w:tcBorders>
              <w:top w:val="nil"/>
              <w:left w:val="nil"/>
              <w:bottom w:val="nil"/>
              <w:right w:val="nil"/>
            </w:tcBorders>
            <w:shd w:val="clear" w:color="auto" w:fill="auto"/>
            <w:noWrap/>
            <w:vAlign w:val="bottom"/>
            <w:hideMark/>
          </w:tcPr>
          <w:p w14:paraId="402484A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54029093"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c>
          <w:tcPr>
            <w:tcW w:w="656" w:type="dxa"/>
            <w:tcBorders>
              <w:top w:val="nil"/>
              <w:left w:val="nil"/>
              <w:bottom w:val="nil"/>
              <w:right w:val="nil"/>
            </w:tcBorders>
            <w:shd w:val="clear" w:color="auto" w:fill="auto"/>
            <w:noWrap/>
            <w:vAlign w:val="bottom"/>
            <w:hideMark/>
          </w:tcPr>
          <w:p w14:paraId="01714C4B"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5</w:t>
            </w:r>
          </w:p>
        </w:tc>
      </w:tr>
      <w:tr w:rsidR="00114102" w:rsidRPr="002B4184" w14:paraId="6ACC4056" w14:textId="77777777" w:rsidTr="00114102">
        <w:trPr>
          <w:trHeight w:val="288"/>
        </w:trPr>
        <w:tc>
          <w:tcPr>
            <w:tcW w:w="4036" w:type="dxa"/>
            <w:tcBorders>
              <w:top w:val="nil"/>
              <w:left w:val="nil"/>
              <w:bottom w:val="nil"/>
              <w:right w:val="nil"/>
            </w:tcBorders>
            <w:shd w:val="clear" w:color="auto" w:fill="auto"/>
            <w:noWrap/>
            <w:vAlign w:val="bottom"/>
            <w:hideMark/>
          </w:tcPr>
          <w:p w14:paraId="7D9C4F1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960" w:type="dxa"/>
            <w:tcBorders>
              <w:top w:val="nil"/>
              <w:left w:val="nil"/>
              <w:bottom w:val="nil"/>
              <w:right w:val="nil"/>
            </w:tcBorders>
            <w:shd w:val="clear" w:color="auto" w:fill="auto"/>
            <w:vAlign w:val="bottom"/>
            <w:hideMark/>
          </w:tcPr>
          <w:p w14:paraId="7092C68C" w14:textId="77777777" w:rsidR="00114102" w:rsidRPr="002B4184" w:rsidRDefault="00114102" w:rsidP="00114102">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49D7D4A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806FFB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8DB80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ADA7BCD" w14:textId="77777777" w:rsidR="00114102" w:rsidRPr="002B4184" w:rsidRDefault="00114102" w:rsidP="00114102">
            <w:pPr>
              <w:widowControl/>
              <w:autoSpaceDE/>
              <w:autoSpaceDN/>
              <w:rPr>
                <w:sz w:val="20"/>
                <w:szCs w:val="20"/>
                <w:lang w:val="el-GR" w:eastAsia="el-GR"/>
              </w:rPr>
            </w:pPr>
          </w:p>
        </w:tc>
      </w:tr>
      <w:tr w:rsidR="00114102" w:rsidRPr="002B4184" w14:paraId="1573B3E1" w14:textId="77777777" w:rsidTr="00114102">
        <w:trPr>
          <w:trHeight w:val="288"/>
        </w:trPr>
        <w:tc>
          <w:tcPr>
            <w:tcW w:w="4036" w:type="dxa"/>
            <w:tcBorders>
              <w:top w:val="nil"/>
              <w:left w:val="nil"/>
              <w:bottom w:val="nil"/>
              <w:right w:val="nil"/>
            </w:tcBorders>
            <w:shd w:val="clear" w:color="auto" w:fill="auto"/>
            <w:noWrap/>
            <w:vAlign w:val="bottom"/>
            <w:hideMark/>
          </w:tcPr>
          <w:p w14:paraId="38CD0D6B" w14:textId="77777777" w:rsidR="00114102" w:rsidRPr="002B4184" w:rsidRDefault="00EC4462" w:rsidP="00114102">
            <w:pPr>
              <w:widowControl/>
              <w:autoSpaceDE/>
              <w:autoSpaceDN/>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m3 фактурирани ПОСТОЈНИ МРЕЖИ</w:t>
            </w:r>
          </w:p>
        </w:tc>
        <w:tc>
          <w:tcPr>
            <w:tcW w:w="960" w:type="dxa"/>
            <w:tcBorders>
              <w:top w:val="nil"/>
              <w:left w:val="nil"/>
              <w:bottom w:val="single" w:sz="4" w:space="0" w:color="auto"/>
              <w:right w:val="nil"/>
            </w:tcBorders>
            <w:shd w:val="clear" w:color="auto" w:fill="auto"/>
            <w:vAlign w:val="bottom"/>
            <w:hideMark/>
          </w:tcPr>
          <w:p w14:paraId="2D88842F" w14:textId="77777777" w:rsidR="00114102" w:rsidRPr="002B4184" w:rsidRDefault="007460D4" w:rsidP="00114102">
            <w:pPr>
              <w:widowControl/>
              <w:autoSpaceDE/>
              <w:autoSpaceDN/>
              <w:jc w:val="center"/>
              <w:rPr>
                <w:rFonts w:ascii="Calibri" w:hAnsi="Calibri" w:cs="Calibri"/>
                <w:color w:val="000000"/>
                <w:sz w:val="18"/>
                <w:szCs w:val="18"/>
                <w:lang w:val="el-GR" w:eastAsia="el-GR"/>
              </w:rPr>
            </w:pPr>
            <w:r>
              <w:rPr>
                <w:rFonts w:ascii="Calibri" w:hAnsi="Calibri" w:cs="Calibri"/>
                <w:color w:val="00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6943CF65"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69784B1A" w14:textId="77777777" w:rsidR="00114102" w:rsidRPr="002B4184" w:rsidRDefault="00114102" w:rsidP="00114102">
            <w:pPr>
              <w:widowControl/>
              <w:autoSpaceDE/>
              <w:autoSpaceDN/>
              <w:jc w:val="center"/>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6E6167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3F97E6C" w14:textId="77777777" w:rsidR="00114102" w:rsidRPr="002B4184" w:rsidRDefault="00114102" w:rsidP="00114102">
            <w:pPr>
              <w:widowControl/>
              <w:autoSpaceDE/>
              <w:autoSpaceDN/>
              <w:rPr>
                <w:sz w:val="20"/>
                <w:szCs w:val="20"/>
                <w:lang w:val="el-GR" w:eastAsia="el-GR"/>
              </w:rPr>
            </w:pPr>
          </w:p>
        </w:tc>
      </w:tr>
      <w:tr w:rsidR="00114102" w:rsidRPr="002B4184" w14:paraId="7E9CD3E0" w14:textId="77777777" w:rsidTr="00114102">
        <w:trPr>
          <w:trHeight w:val="288"/>
        </w:trPr>
        <w:tc>
          <w:tcPr>
            <w:tcW w:w="4036" w:type="dxa"/>
            <w:tcBorders>
              <w:top w:val="nil"/>
              <w:left w:val="nil"/>
              <w:bottom w:val="nil"/>
              <w:right w:val="nil"/>
            </w:tcBorders>
            <w:shd w:val="clear" w:color="auto" w:fill="auto"/>
            <w:noWrap/>
            <w:vAlign w:val="bottom"/>
            <w:hideMark/>
          </w:tcPr>
          <w:p w14:paraId="12C86C86" w14:textId="77777777" w:rsidR="00114102" w:rsidRPr="002B4184" w:rsidRDefault="00EC4462" w:rsidP="00114102">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постојани</w:t>
            </w:r>
          </w:p>
        </w:tc>
        <w:tc>
          <w:tcPr>
            <w:tcW w:w="960" w:type="dxa"/>
            <w:tcBorders>
              <w:top w:val="nil"/>
              <w:left w:val="nil"/>
              <w:bottom w:val="nil"/>
              <w:right w:val="nil"/>
            </w:tcBorders>
            <w:shd w:val="clear" w:color="auto" w:fill="auto"/>
            <w:vAlign w:val="bottom"/>
            <w:hideMark/>
          </w:tcPr>
          <w:p w14:paraId="2DF8037C"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112.211</w:t>
            </w:r>
          </w:p>
        </w:tc>
        <w:tc>
          <w:tcPr>
            <w:tcW w:w="656" w:type="dxa"/>
            <w:tcBorders>
              <w:top w:val="nil"/>
              <w:left w:val="nil"/>
              <w:bottom w:val="nil"/>
              <w:right w:val="nil"/>
            </w:tcBorders>
            <w:shd w:val="clear" w:color="auto" w:fill="auto"/>
            <w:noWrap/>
            <w:vAlign w:val="bottom"/>
            <w:hideMark/>
          </w:tcPr>
          <w:p w14:paraId="1EAA655F"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9FF9F45" w14:textId="77777777" w:rsidR="00114102" w:rsidRPr="002B4184" w:rsidRDefault="00114102" w:rsidP="00114102">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124.368</w:t>
            </w:r>
          </w:p>
        </w:tc>
        <w:tc>
          <w:tcPr>
            <w:tcW w:w="656" w:type="dxa"/>
            <w:tcBorders>
              <w:top w:val="nil"/>
              <w:left w:val="nil"/>
              <w:bottom w:val="nil"/>
              <w:right w:val="nil"/>
            </w:tcBorders>
            <w:shd w:val="clear" w:color="auto" w:fill="auto"/>
            <w:noWrap/>
            <w:vAlign w:val="bottom"/>
            <w:hideMark/>
          </w:tcPr>
          <w:p w14:paraId="2E8DBE8F" w14:textId="77777777" w:rsidR="00114102" w:rsidRPr="002B4184" w:rsidRDefault="00114102" w:rsidP="00114102">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124.679</w:t>
            </w:r>
          </w:p>
        </w:tc>
        <w:tc>
          <w:tcPr>
            <w:tcW w:w="656" w:type="dxa"/>
            <w:tcBorders>
              <w:top w:val="nil"/>
              <w:left w:val="nil"/>
              <w:bottom w:val="nil"/>
              <w:right w:val="nil"/>
            </w:tcBorders>
            <w:shd w:val="clear" w:color="auto" w:fill="auto"/>
            <w:noWrap/>
            <w:vAlign w:val="bottom"/>
            <w:hideMark/>
          </w:tcPr>
          <w:p w14:paraId="0ED43909" w14:textId="77777777" w:rsidR="00114102" w:rsidRPr="002B4184" w:rsidRDefault="00114102" w:rsidP="00114102">
            <w:pPr>
              <w:widowControl/>
              <w:autoSpaceDE/>
              <w:autoSpaceDN/>
              <w:jc w:val="right"/>
              <w:rPr>
                <w:rFonts w:ascii="Calibri" w:hAnsi="Calibri" w:cs="Calibri"/>
                <w:b/>
                <w:bCs/>
                <w:color w:val="595959"/>
                <w:sz w:val="18"/>
                <w:szCs w:val="18"/>
                <w:lang w:val="el-GR" w:eastAsia="el-GR"/>
              </w:rPr>
            </w:pPr>
            <w:r w:rsidRPr="002B4184">
              <w:rPr>
                <w:rFonts w:ascii="Calibri" w:hAnsi="Calibri" w:cs="Calibri"/>
                <w:b/>
                <w:bCs/>
                <w:color w:val="595959"/>
                <w:sz w:val="18"/>
                <w:szCs w:val="18"/>
                <w:lang w:val="el-GR" w:eastAsia="el-GR"/>
              </w:rPr>
              <w:t>124.991</w:t>
            </w:r>
          </w:p>
        </w:tc>
      </w:tr>
      <w:tr w:rsidR="00114102" w:rsidRPr="002B4184" w14:paraId="271E88C0" w14:textId="77777777" w:rsidTr="00114102">
        <w:trPr>
          <w:trHeight w:val="288"/>
        </w:trPr>
        <w:tc>
          <w:tcPr>
            <w:tcW w:w="4036" w:type="dxa"/>
            <w:tcBorders>
              <w:top w:val="nil"/>
              <w:left w:val="nil"/>
              <w:bottom w:val="nil"/>
              <w:right w:val="nil"/>
            </w:tcBorders>
            <w:shd w:val="clear" w:color="auto" w:fill="auto"/>
            <w:noWrap/>
            <w:vAlign w:val="bottom"/>
            <w:hideMark/>
          </w:tcPr>
          <w:p w14:paraId="61792EC3"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960" w:type="dxa"/>
            <w:tcBorders>
              <w:top w:val="nil"/>
              <w:left w:val="nil"/>
              <w:bottom w:val="nil"/>
              <w:right w:val="nil"/>
            </w:tcBorders>
            <w:shd w:val="clear" w:color="auto" w:fill="auto"/>
            <w:vAlign w:val="bottom"/>
            <w:hideMark/>
          </w:tcPr>
          <w:p w14:paraId="0103C862"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92B0D67"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3ADEBEE"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44.076</w:t>
            </w:r>
          </w:p>
        </w:tc>
        <w:tc>
          <w:tcPr>
            <w:tcW w:w="656" w:type="dxa"/>
            <w:tcBorders>
              <w:top w:val="nil"/>
              <w:left w:val="nil"/>
              <w:bottom w:val="nil"/>
              <w:right w:val="nil"/>
            </w:tcBorders>
            <w:shd w:val="clear" w:color="auto" w:fill="auto"/>
            <w:noWrap/>
            <w:vAlign w:val="bottom"/>
            <w:hideMark/>
          </w:tcPr>
          <w:p w14:paraId="5240E1B0"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44.186</w:t>
            </w:r>
          </w:p>
        </w:tc>
        <w:tc>
          <w:tcPr>
            <w:tcW w:w="656" w:type="dxa"/>
            <w:tcBorders>
              <w:top w:val="nil"/>
              <w:left w:val="nil"/>
              <w:bottom w:val="nil"/>
              <w:right w:val="nil"/>
            </w:tcBorders>
            <w:shd w:val="clear" w:color="auto" w:fill="auto"/>
            <w:noWrap/>
            <w:vAlign w:val="bottom"/>
            <w:hideMark/>
          </w:tcPr>
          <w:p w14:paraId="1E1F0564"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44.297</w:t>
            </w:r>
          </w:p>
        </w:tc>
      </w:tr>
      <w:tr w:rsidR="00114102" w:rsidRPr="002B4184" w14:paraId="72ADEA27" w14:textId="77777777" w:rsidTr="00114102">
        <w:trPr>
          <w:trHeight w:val="288"/>
        </w:trPr>
        <w:tc>
          <w:tcPr>
            <w:tcW w:w="4036" w:type="dxa"/>
            <w:tcBorders>
              <w:top w:val="nil"/>
              <w:left w:val="nil"/>
              <w:bottom w:val="nil"/>
              <w:right w:val="nil"/>
            </w:tcBorders>
            <w:shd w:val="clear" w:color="auto" w:fill="auto"/>
            <w:noWrap/>
            <w:vAlign w:val="bottom"/>
            <w:hideMark/>
          </w:tcPr>
          <w:p w14:paraId="5970E2CC"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5AB99D06"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DC9E51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56785FD"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61.707</w:t>
            </w:r>
          </w:p>
        </w:tc>
        <w:tc>
          <w:tcPr>
            <w:tcW w:w="656" w:type="dxa"/>
            <w:tcBorders>
              <w:top w:val="nil"/>
              <w:left w:val="nil"/>
              <w:bottom w:val="nil"/>
              <w:right w:val="nil"/>
            </w:tcBorders>
            <w:shd w:val="clear" w:color="auto" w:fill="auto"/>
            <w:noWrap/>
            <w:vAlign w:val="bottom"/>
            <w:hideMark/>
          </w:tcPr>
          <w:p w14:paraId="4F8C2FCC"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61.861</w:t>
            </w:r>
          </w:p>
        </w:tc>
        <w:tc>
          <w:tcPr>
            <w:tcW w:w="656" w:type="dxa"/>
            <w:tcBorders>
              <w:top w:val="nil"/>
              <w:left w:val="nil"/>
              <w:bottom w:val="nil"/>
              <w:right w:val="nil"/>
            </w:tcBorders>
            <w:shd w:val="clear" w:color="auto" w:fill="auto"/>
            <w:noWrap/>
            <w:vAlign w:val="bottom"/>
            <w:hideMark/>
          </w:tcPr>
          <w:p w14:paraId="50128CBC"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62.016</w:t>
            </w:r>
          </w:p>
        </w:tc>
      </w:tr>
      <w:tr w:rsidR="00114102" w:rsidRPr="002B4184" w14:paraId="3F7010F5" w14:textId="77777777" w:rsidTr="00114102">
        <w:trPr>
          <w:trHeight w:val="288"/>
        </w:trPr>
        <w:tc>
          <w:tcPr>
            <w:tcW w:w="4036" w:type="dxa"/>
            <w:tcBorders>
              <w:top w:val="nil"/>
              <w:left w:val="nil"/>
              <w:bottom w:val="nil"/>
              <w:right w:val="nil"/>
            </w:tcBorders>
            <w:shd w:val="clear" w:color="auto" w:fill="auto"/>
            <w:noWrap/>
            <w:vAlign w:val="bottom"/>
            <w:hideMark/>
          </w:tcPr>
          <w:p w14:paraId="14FCBC8D" w14:textId="77777777" w:rsidR="00114102" w:rsidRPr="002B4184" w:rsidRDefault="007460D4" w:rsidP="00114102">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3EDA33BB"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3FF63D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7A670A6"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18.585</w:t>
            </w:r>
          </w:p>
        </w:tc>
        <w:tc>
          <w:tcPr>
            <w:tcW w:w="656" w:type="dxa"/>
            <w:tcBorders>
              <w:top w:val="nil"/>
              <w:left w:val="nil"/>
              <w:bottom w:val="nil"/>
              <w:right w:val="nil"/>
            </w:tcBorders>
            <w:shd w:val="clear" w:color="auto" w:fill="auto"/>
            <w:noWrap/>
            <w:vAlign w:val="bottom"/>
            <w:hideMark/>
          </w:tcPr>
          <w:p w14:paraId="173C4A9A"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18.632</w:t>
            </w:r>
          </w:p>
        </w:tc>
        <w:tc>
          <w:tcPr>
            <w:tcW w:w="656" w:type="dxa"/>
            <w:tcBorders>
              <w:top w:val="nil"/>
              <w:left w:val="nil"/>
              <w:bottom w:val="nil"/>
              <w:right w:val="nil"/>
            </w:tcBorders>
            <w:shd w:val="clear" w:color="auto" w:fill="auto"/>
            <w:noWrap/>
            <w:vAlign w:val="bottom"/>
            <w:hideMark/>
          </w:tcPr>
          <w:p w14:paraId="7F06B58E"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18.679</w:t>
            </w:r>
          </w:p>
        </w:tc>
      </w:tr>
      <w:tr w:rsidR="00114102" w:rsidRPr="002B4184" w14:paraId="5583DCBE" w14:textId="77777777" w:rsidTr="00114102">
        <w:trPr>
          <w:trHeight w:val="288"/>
        </w:trPr>
        <w:tc>
          <w:tcPr>
            <w:tcW w:w="4036" w:type="dxa"/>
            <w:tcBorders>
              <w:top w:val="nil"/>
              <w:left w:val="nil"/>
              <w:bottom w:val="nil"/>
              <w:right w:val="nil"/>
            </w:tcBorders>
            <w:shd w:val="clear" w:color="auto" w:fill="auto"/>
            <w:noWrap/>
            <w:vAlign w:val="bottom"/>
            <w:hideMark/>
          </w:tcPr>
          <w:p w14:paraId="494750F5" w14:textId="77777777" w:rsidR="00114102" w:rsidRPr="002B4184" w:rsidRDefault="00114102" w:rsidP="00114102">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Домаќинства - сезонски</w:t>
            </w:r>
          </w:p>
        </w:tc>
        <w:tc>
          <w:tcPr>
            <w:tcW w:w="960" w:type="dxa"/>
            <w:tcBorders>
              <w:top w:val="nil"/>
              <w:left w:val="nil"/>
              <w:bottom w:val="nil"/>
              <w:right w:val="nil"/>
            </w:tcBorders>
            <w:shd w:val="clear" w:color="auto" w:fill="auto"/>
            <w:vAlign w:val="bottom"/>
            <w:hideMark/>
          </w:tcPr>
          <w:p w14:paraId="4FF9AB8F"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68.280</w:t>
            </w:r>
          </w:p>
        </w:tc>
        <w:tc>
          <w:tcPr>
            <w:tcW w:w="656" w:type="dxa"/>
            <w:tcBorders>
              <w:top w:val="nil"/>
              <w:left w:val="nil"/>
              <w:bottom w:val="nil"/>
              <w:right w:val="nil"/>
            </w:tcBorders>
            <w:shd w:val="clear" w:color="auto" w:fill="auto"/>
            <w:noWrap/>
            <w:vAlign w:val="bottom"/>
            <w:hideMark/>
          </w:tcPr>
          <w:p w14:paraId="38375DA6"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F1074D5"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103.932</w:t>
            </w:r>
          </w:p>
        </w:tc>
        <w:tc>
          <w:tcPr>
            <w:tcW w:w="656" w:type="dxa"/>
            <w:tcBorders>
              <w:top w:val="nil"/>
              <w:left w:val="nil"/>
              <w:bottom w:val="nil"/>
              <w:right w:val="nil"/>
            </w:tcBorders>
            <w:shd w:val="clear" w:color="auto" w:fill="auto"/>
            <w:noWrap/>
            <w:vAlign w:val="bottom"/>
            <w:hideMark/>
          </w:tcPr>
          <w:p w14:paraId="755EECD0"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104.471</w:t>
            </w:r>
          </w:p>
        </w:tc>
        <w:tc>
          <w:tcPr>
            <w:tcW w:w="656" w:type="dxa"/>
            <w:tcBorders>
              <w:top w:val="nil"/>
              <w:left w:val="nil"/>
              <w:bottom w:val="nil"/>
              <w:right w:val="nil"/>
            </w:tcBorders>
            <w:shd w:val="clear" w:color="auto" w:fill="auto"/>
            <w:noWrap/>
            <w:vAlign w:val="bottom"/>
            <w:hideMark/>
          </w:tcPr>
          <w:p w14:paraId="55AFD4CF"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105.009</w:t>
            </w:r>
          </w:p>
        </w:tc>
      </w:tr>
      <w:tr w:rsidR="00114102" w:rsidRPr="002B4184" w14:paraId="0EAD25C4" w14:textId="77777777" w:rsidTr="00114102">
        <w:trPr>
          <w:trHeight w:val="288"/>
        </w:trPr>
        <w:tc>
          <w:tcPr>
            <w:tcW w:w="4036" w:type="dxa"/>
            <w:tcBorders>
              <w:top w:val="nil"/>
              <w:left w:val="nil"/>
              <w:bottom w:val="nil"/>
              <w:right w:val="nil"/>
            </w:tcBorders>
            <w:shd w:val="clear" w:color="auto" w:fill="auto"/>
            <w:noWrap/>
            <w:vAlign w:val="bottom"/>
            <w:hideMark/>
          </w:tcPr>
          <w:p w14:paraId="3EB8532B"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5 m3</w:t>
            </w:r>
          </w:p>
        </w:tc>
        <w:tc>
          <w:tcPr>
            <w:tcW w:w="960" w:type="dxa"/>
            <w:tcBorders>
              <w:top w:val="nil"/>
              <w:left w:val="nil"/>
              <w:bottom w:val="nil"/>
              <w:right w:val="nil"/>
            </w:tcBorders>
            <w:shd w:val="clear" w:color="auto" w:fill="auto"/>
            <w:vAlign w:val="bottom"/>
            <w:hideMark/>
          </w:tcPr>
          <w:p w14:paraId="405B72E9"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F5429C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AD304DE"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26.070</w:t>
            </w:r>
          </w:p>
        </w:tc>
        <w:tc>
          <w:tcPr>
            <w:tcW w:w="656" w:type="dxa"/>
            <w:tcBorders>
              <w:top w:val="nil"/>
              <w:left w:val="nil"/>
              <w:bottom w:val="nil"/>
              <w:right w:val="nil"/>
            </w:tcBorders>
            <w:shd w:val="clear" w:color="auto" w:fill="auto"/>
            <w:noWrap/>
            <w:vAlign w:val="bottom"/>
            <w:hideMark/>
          </w:tcPr>
          <w:p w14:paraId="7C6E891E"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26.205</w:t>
            </w:r>
          </w:p>
        </w:tc>
        <w:tc>
          <w:tcPr>
            <w:tcW w:w="656" w:type="dxa"/>
            <w:tcBorders>
              <w:top w:val="nil"/>
              <w:left w:val="nil"/>
              <w:bottom w:val="nil"/>
              <w:right w:val="nil"/>
            </w:tcBorders>
            <w:shd w:val="clear" w:color="auto" w:fill="auto"/>
            <w:noWrap/>
            <w:vAlign w:val="bottom"/>
            <w:hideMark/>
          </w:tcPr>
          <w:p w14:paraId="378F4740"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26.340</w:t>
            </w:r>
          </w:p>
        </w:tc>
      </w:tr>
      <w:tr w:rsidR="00114102" w:rsidRPr="002B4184" w14:paraId="5DF1E935" w14:textId="77777777" w:rsidTr="00114102">
        <w:trPr>
          <w:trHeight w:val="288"/>
        </w:trPr>
        <w:tc>
          <w:tcPr>
            <w:tcW w:w="4036" w:type="dxa"/>
            <w:tcBorders>
              <w:top w:val="nil"/>
              <w:left w:val="nil"/>
              <w:bottom w:val="nil"/>
              <w:right w:val="nil"/>
            </w:tcBorders>
            <w:shd w:val="clear" w:color="auto" w:fill="auto"/>
            <w:noWrap/>
            <w:vAlign w:val="bottom"/>
            <w:hideMark/>
          </w:tcPr>
          <w:p w14:paraId="238E7692"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6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2B677284"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3AA103A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E14EA84"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52.140</w:t>
            </w:r>
          </w:p>
        </w:tc>
        <w:tc>
          <w:tcPr>
            <w:tcW w:w="656" w:type="dxa"/>
            <w:tcBorders>
              <w:top w:val="nil"/>
              <w:left w:val="nil"/>
              <w:bottom w:val="nil"/>
              <w:right w:val="nil"/>
            </w:tcBorders>
            <w:shd w:val="clear" w:color="auto" w:fill="auto"/>
            <w:noWrap/>
            <w:vAlign w:val="bottom"/>
            <w:hideMark/>
          </w:tcPr>
          <w:p w14:paraId="1375982E"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52.410</w:t>
            </w:r>
          </w:p>
        </w:tc>
        <w:tc>
          <w:tcPr>
            <w:tcW w:w="656" w:type="dxa"/>
            <w:tcBorders>
              <w:top w:val="nil"/>
              <w:left w:val="nil"/>
              <w:bottom w:val="nil"/>
              <w:right w:val="nil"/>
            </w:tcBorders>
            <w:shd w:val="clear" w:color="auto" w:fill="auto"/>
            <w:noWrap/>
            <w:vAlign w:val="bottom"/>
            <w:hideMark/>
          </w:tcPr>
          <w:p w14:paraId="215BE877"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52.680</w:t>
            </w:r>
          </w:p>
        </w:tc>
      </w:tr>
      <w:tr w:rsidR="00114102" w:rsidRPr="002B4184" w14:paraId="66B6E8FA" w14:textId="77777777" w:rsidTr="00114102">
        <w:trPr>
          <w:trHeight w:val="288"/>
        </w:trPr>
        <w:tc>
          <w:tcPr>
            <w:tcW w:w="4036" w:type="dxa"/>
            <w:tcBorders>
              <w:top w:val="nil"/>
              <w:left w:val="nil"/>
              <w:bottom w:val="nil"/>
              <w:right w:val="nil"/>
            </w:tcBorders>
            <w:shd w:val="clear" w:color="auto" w:fill="auto"/>
            <w:noWrap/>
            <w:vAlign w:val="bottom"/>
            <w:hideMark/>
          </w:tcPr>
          <w:p w14:paraId="248C7723" w14:textId="77777777" w:rsidR="00114102" w:rsidRPr="002B4184" w:rsidRDefault="007460D4" w:rsidP="00114102">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3BC34E3C"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E9D2970"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E4B9F20"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25.722</w:t>
            </w:r>
          </w:p>
        </w:tc>
        <w:tc>
          <w:tcPr>
            <w:tcW w:w="656" w:type="dxa"/>
            <w:tcBorders>
              <w:top w:val="nil"/>
              <w:left w:val="nil"/>
              <w:bottom w:val="nil"/>
              <w:right w:val="nil"/>
            </w:tcBorders>
            <w:shd w:val="clear" w:color="auto" w:fill="auto"/>
            <w:noWrap/>
            <w:vAlign w:val="bottom"/>
            <w:hideMark/>
          </w:tcPr>
          <w:p w14:paraId="36248EFA"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25.856</w:t>
            </w:r>
          </w:p>
        </w:tc>
        <w:tc>
          <w:tcPr>
            <w:tcW w:w="656" w:type="dxa"/>
            <w:tcBorders>
              <w:top w:val="nil"/>
              <w:left w:val="nil"/>
              <w:bottom w:val="nil"/>
              <w:right w:val="nil"/>
            </w:tcBorders>
            <w:shd w:val="clear" w:color="auto" w:fill="auto"/>
            <w:noWrap/>
            <w:vAlign w:val="bottom"/>
            <w:hideMark/>
          </w:tcPr>
          <w:p w14:paraId="338DEC81"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25.989</w:t>
            </w:r>
          </w:p>
        </w:tc>
      </w:tr>
      <w:tr w:rsidR="00114102" w:rsidRPr="002B4184" w14:paraId="28F670F2" w14:textId="77777777" w:rsidTr="00114102">
        <w:trPr>
          <w:trHeight w:val="288"/>
        </w:trPr>
        <w:tc>
          <w:tcPr>
            <w:tcW w:w="4036" w:type="dxa"/>
            <w:tcBorders>
              <w:top w:val="nil"/>
              <w:left w:val="nil"/>
              <w:bottom w:val="nil"/>
              <w:right w:val="nil"/>
            </w:tcBorders>
            <w:shd w:val="clear" w:color="auto" w:fill="auto"/>
            <w:noWrap/>
            <w:vAlign w:val="bottom"/>
            <w:hideMark/>
          </w:tcPr>
          <w:p w14:paraId="1214B00A" w14:textId="77777777" w:rsidR="00114102" w:rsidRPr="002B4184" w:rsidRDefault="00EC4462" w:rsidP="00114102">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Комерцијални/Индустриски</w:t>
            </w:r>
          </w:p>
        </w:tc>
        <w:tc>
          <w:tcPr>
            <w:tcW w:w="960" w:type="dxa"/>
            <w:tcBorders>
              <w:top w:val="nil"/>
              <w:left w:val="nil"/>
              <w:bottom w:val="nil"/>
              <w:right w:val="nil"/>
            </w:tcBorders>
            <w:shd w:val="clear" w:color="auto" w:fill="auto"/>
            <w:vAlign w:val="bottom"/>
            <w:hideMark/>
          </w:tcPr>
          <w:p w14:paraId="3EB234B8"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57.151</w:t>
            </w:r>
          </w:p>
        </w:tc>
        <w:tc>
          <w:tcPr>
            <w:tcW w:w="656" w:type="dxa"/>
            <w:tcBorders>
              <w:top w:val="nil"/>
              <w:left w:val="nil"/>
              <w:bottom w:val="nil"/>
              <w:right w:val="nil"/>
            </w:tcBorders>
            <w:shd w:val="clear" w:color="auto" w:fill="auto"/>
            <w:noWrap/>
            <w:vAlign w:val="bottom"/>
            <w:hideMark/>
          </w:tcPr>
          <w:p w14:paraId="559D3C73"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0C24FE2B"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64.232</w:t>
            </w:r>
          </w:p>
        </w:tc>
        <w:tc>
          <w:tcPr>
            <w:tcW w:w="656" w:type="dxa"/>
            <w:tcBorders>
              <w:top w:val="nil"/>
              <w:left w:val="nil"/>
              <w:bottom w:val="nil"/>
              <w:right w:val="nil"/>
            </w:tcBorders>
            <w:shd w:val="clear" w:color="auto" w:fill="auto"/>
            <w:noWrap/>
            <w:vAlign w:val="bottom"/>
            <w:hideMark/>
          </w:tcPr>
          <w:p w14:paraId="02376ACD"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64.392</w:t>
            </w:r>
          </w:p>
        </w:tc>
        <w:tc>
          <w:tcPr>
            <w:tcW w:w="656" w:type="dxa"/>
            <w:tcBorders>
              <w:top w:val="nil"/>
              <w:left w:val="nil"/>
              <w:bottom w:val="nil"/>
              <w:right w:val="nil"/>
            </w:tcBorders>
            <w:shd w:val="clear" w:color="auto" w:fill="auto"/>
            <w:noWrap/>
            <w:vAlign w:val="bottom"/>
            <w:hideMark/>
          </w:tcPr>
          <w:p w14:paraId="2308F046"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64.553</w:t>
            </w:r>
          </w:p>
        </w:tc>
      </w:tr>
      <w:tr w:rsidR="00114102" w:rsidRPr="002B4184" w14:paraId="36571C9B" w14:textId="77777777" w:rsidTr="00114102">
        <w:trPr>
          <w:trHeight w:val="288"/>
        </w:trPr>
        <w:tc>
          <w:tcPr>
            <w:tcW w:w="4036" w:type="dxa"/>
            <w:tcBorders>
              <w:top w:val="nil"/>
              <w:left w:val="nil"/>
              <w:bottom w:val="nil"/>
              <w:right w:val="nil"/>
            </w:tcBorders>
            <w:shd w:val="clear" w:color="auto" w:fill="auto"/>
            <w:noWrap/>
            <w:vAlign w:val="bottom"/>
            <w:hideMark/>
          </w:tcPr>
          <w:p w14:paraId="1157B149"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r w:rsidRPr="002B4184">
              <w:rPr>
                <w:rFonts w:ascii="Calibri" w:hAnsi="Calibri" w:cs="Calibri"/>
                <w:color w:val="000000"/>
                <w:sz w:val="18"/>
                <w:szCs w:val="18"/>
                <w:lang w:val="el-GR" w:eastAsia="el-GR"/>
              </w:rPr>
              <w:t xml:space="preserve">0 </w:t>
            </w:r>
            <w:r w:rsidR="007460D4">
              <w:rPr>
                <w:rFonts w:ascii="Calibri" w:hAnsi="Calibri" w:cs="Calibri"/>
                <w:color w:val="000000"/>
                <w:sz w:val="18"/>
                <w:szCs w:val="18"/>
                <w:lang w:val="el-GR" w:eastAsia="el-GR"/>
              </w:rPr>
              <w:t>до</w:t>
            </w:r>
            <w:r w:rsidRPr="002B4184">
              <w:rPr>
                <w:rFonts w:ascii="Calibri" w:hAnsi="Calibri" w:cs="Calibri"/>
                <w:color w:val="00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6C38E7ED"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E2667F5"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26EFB66"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27.600</w:t>
            </w:r>
          </w:p>
        </w:tc>
        <w:tc>
          <w:tcPr>
            <w:tcW w:w="656" w:type="dxa"/>
            <w:tcBorders>
              <w:top w:val="nil"/>
              <w:left w:val="nil"/>
              <w:bottom w:val="nil"/>
              <w:right w:val="nil"/>
            </w:tcBorders>
            <w:shd w:val="clear" w:color="auto" w:fill="auto"/>
            <w:noWrap/>
            <w:vAlign w:val="bottom"/>
            <w:hideMark/>
          </w:tcPr>
          <w:p w14:paraId="76AF1FEA"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27.669</w:t>
            </w:r>
          </w:p>
        </w:tc>
        <w:tc>
          <w:tcPr>
            <w:tcW w:w="656" w:type="dxa"/>
            <w:tcBorders>
              <w:top w:val="nil"/>
              <w:left w:val="nil"/>
              <w:bottom w:val="nil"/>
              <w:right w:val="nil"/>
            </w:tcBorders>
            <w:shd w:val="clear" w:color="auto" w:fill="auto"/>
            <w:noWrap/>
            <w:vAlign w:val="bottom"/>
            <w:hideMark/>
          </w:tcPr>
          <w:p w14:paraId="37684620"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27.738</w:t>
            </w:r>
          </w:p>
        </w:tc>
      </w:tr>
      <w:tr w:rsidR="00114102" w:rsidRPr="002B4184" w14:paraId="3E0EF34A" w14:textId="77777777" w:rsidTr="00114102">
        <w:trPr>
          <w:trHeight w:val="288"/>
        </w:trPr>
        <w:tc>
          <w:tcPr>
            <w:tcW w:w="4036" w:type="dxa"/>
            <w:tcBorders>
              <w:top w:val="nil"/>
              <w:left w:val="nil"/>
              <w:bottom w:val="nil"/>
              <w:right w:val="nil"/>
            </w:tcBorders>
            <w:shd w:val="clear" w:color="auto" w:fill="auto"/>
            <w:noWrap/>
            <w:vAlign w:val="bottom"/>
            <w:hideMark/>
          </w:tcPr>
          <w:p w14:paraId="46F13E20" w14:textId="77777777" w:rsidR="00114102" w:rsidRPr="002B4184" w:rsidRDefault="007460D4" w:rsidP="00114102">
            <w:pPr>
              <w:widowControl/>
              <w:autoSpaceDE/>
              <w:autoSpaceDN/>
              <w:ind w:firstLineChars="300" w:firstLine="540"/>
              <w:rPr>
                <w:rFonts w:ascii="Calibri" w:hAnsi="Calibri" w:cs="Calibri"/>
                <w:color w:val="000000"/>
                <w:sz w:val="18"/>
                <w:szCs w:val="18"/>
                <w:lang w:val="el-GR" w:eastAsia="el-GR"/>
              </w:rPr>
            </w:pPr>
            <w:r>
              <w:rPr>
                <w:rFonts w:ascii="Calibri" w:hAnsi="Calibri" w:cs="Calibri"/>
                <w:color w:val="000000"/>
                <w:sz w:val="18"/>
                <w:szCs w:val="18"/>
                <w:lang w:val="el-GR" w:eastAsia="el-GR"/>
              </w:rPr>
              <w:t>над</w:t>
            </w:r>
            <w:r w:rsidR="00114102" w:rsidRPr="002B4184">
              <w:rPr>
                <w:rFonts w:ascii="Calibri" w:hAnsi="Calibri" w:cs="Calibri"/>
                <w:color w:val="00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2FE926F8" w14:textId="77777777" w:rsidR="00114102" w:rsidRPr="002B4184" w:rsidRDefault="00114102" w:rsidP="00114102">
            <w:pPr>
              <w:widowControl/>
              <w:autoSpaceDE/>
              <w:autoSpaceDN/>
              <w:ind w:firstLineChars="300" w:firstLine="54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1E88CDAA"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146B6DF"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36.631</w:t>
            </w:r>
          </w:p>
        </w:tc>
        <w:tc>
          <w:tcPr>
            <w:tcW w:w="656" w:type="dxa"/>
            <w:tcBorders>
              <w:top w:val="nil"/>
              <w:left w:val="nil"/>
              <w:bottom w:val="nil"/>
              <w:right w:val="nil"/>
            </w:tcBorders>
            <w:shd w:val="clear" w:color="auto" w:fill="auto"/>
            <w:noWrap/>
            <w:vAlign w:val="bottom"/>
            <w:hideMark/>
          </w:tcPr>
          <w:p w14:paraId="10E240C3"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36.723</w:t>
            </w:r>
          </w:p>
        </w:tc>
        <w:tc>
          <w:tcPr>
            <w:tcW w:w="656" w:type="dxa"/>
            <w:tcBorders>
              <w:top w:val="nil"/>
              <w:left w:val="nil"/>
              <w:bottom w:val="nil"/>
              <w:right w:val="nil"/>
            </w:tcBorders>
            <w:shd w:val="clear" w:color="auto" w:fill="auto"/>
            <w:noWrap/>
            <w:vAlign w:val="bottom"/>
            <w:hideMark/>
          </w:tcPr>
          <w:p w14:paraId="52DB31B6" w14:textId="77777777" w:rsidR="00114102" w:rsidRPr="002B4184" w:rsidRDefault="00114102" w:rsidP="00114102">
            <w:pPr>
              <w:widowControl/>
              <w:autoSpaceDE/>
              <w:autoSpaceDN/>
              <w:jc w:val="right"/>
              <w:rPr>
                <w:rFonts w:ascii="Calibri" w:hAnsi="Calibri" w:cs="Calibri"/>
                <w:sz w:val="18"/>
                <w:szCs w:val="18"/>
                <w:lang w:val="el-GR" w:eastAsia="el-GR"/>
              </w:rPr>
            </w:pPr>
            <w:r w:rsidRPr="002B4184">
              <w:rPr>
                <w:rFonts w:ascii="Calibri" w:hAnsi="Calibri" w:cs="Calibri"/>
                <w:sz w:val="18"/>
                <w:szCs w:val="18"/>
                <w:lang w:val="el-GR" w:eastAsia="el-GR"/>
              </w:rPr>
              <w:t>36.815</w:t>
            </w:r>
          </w:p>
        </w:tc>
      </w:tr>
      <w:tr w:rsidR="00114102" w:rsidRPr="002B4184" w14:paraId="0CEB6C82" w14:textId="77777777" w:rsidTr="00114102">
        <w:trPr>
          <w:trHeight w:val="288"/>
        </w:trPr>
        <w:tc>
          <w:tcPr>
            <w:tcW w:w="4036" w:type="dxa"/>
            <w:tcBorders>
              <w:top w:val="nil"/>
              <w:left w:val="nil"/>
              <w:bottom w:val="nil"/>
              <w:right w:val="nil"/>
            </w:tcBorders>
            <w:shd w:val="clear" w:color="auto" w:fill="auto"/>
            <w:noWrap/>
            <w:vAlign w:val="bottom"/>
            <w:hideMark/>
          </w:tcPr>
          <w:p w14:paraId="5E9829B5" w14:textId="77777777" w:rsidR="00114102" w:rsidRPr="002B4184" w:rsidRDefault="00EC4462" w:rsidP="00114102">
            <w:pPr>
              <w:widowControl/>
              <w:autoSpaceDE/>
              <w:autoSpaceDN/>
              <w:ind w:firstLineChars="200" w:firstLine="360"/>
              <w:rPr>
                <w:rFonts w:ascii="Calibri" w:hAnsi="Calibri" w:cs="Calibri"/>
                <w:b/>
                <w:bCs/>
                <w:color w:val="000000"/>
                <w:sz w:val="18"/>
                <w:szCs w:val="18"/>
                <w:lang w:val="el-GR" w:eastAsia="el-GR"/>
              </w:rPr>
            </w:pPr>
            <w:r>
              <w:rPr>
                <w:rFonts w:ascii="Calibri" w:hAnsi="Calibri" w:cs="Calibri"/>
                <w:b/>
                <w:bCs/>
                <w:color w:val="000000"/>
                <w:sz w:val="18"/>
                <w:szCs w:val="18"/>
                <w:lang w:val="el-GR" w:eastAsia="el-GR"/>
              </w:rPr>
              <w:t>Институционални</w:t>
            </w:r>
          </w:p>
        </w:tc>
        <w:tc>
          <w:tcPr>
            <w:tcW w:w="960" w:type="dxa"/>
            <w:tcBorders>
              <w:top w:val="nil"/>
              <w:left w:val="nil"/>
              <w:bottom w:val="nil"/>
              <w:right w:val="nil"/>
            </w:tcBorders>
            <w:shd w:val="clear" w:color="auto" w:fill="auto"/>
            <w:vAlign w:val="bottom"/>
            <w:hideMark/>
          </w:tcPr>
          <w:p w14:paraId="0E84FE11"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r w:rsidRPr="002B4184">
              <w:rPr>
                <w:rFonts w:ascii="Calibri" w:hAnsi="Calibri" w:cs="Calibri"/>
                <w:b/>
                <w:bCs/>
                <w:color w:val="000000"/>
                <w:sz w:val="18"/>
                <w:szCs w:val="18"/>
                <w:lang w:val="el-GR" w:eastAsia="el-GR"/>
              </w:rPr>
              <w:t>9.533</w:t>
            </w:r>
          </w:p>
        </w:tc>
        <w:tc>
          <w:tcPr>
            <w:tcW w:w="656" w:type="dxa"/>
            <w:tcBorders>
              <w:top w:val="nil"/>
              <w:left w:val="nil"/>
              <w:bottom w:val="nil"/>
              <w:right w:val="nil"/>
            </w:tcBorders>
            <w:shd w:val="clear" w:color="auto" w:fill="auto"/>
            <w:noWrap/>
            <w:vAlign w:val="bottom"/>
            <w:hideMark/>
          </w:tcPr>
          <w:p w14:paraId="1F138893" w14:textId="77777777" w:rsidR="00114102" w:rsidRPr="002B4184" w:rsidRDefault="00114102" w:rsidP="00114102">
            <w:pPr>
              <w:widowControl/>
              <w:autoSpaceDE/>
              <w:autoSpaceDN/>
              <w:jc w:val="right"/>
              <w:rPr>
                <w:rFonts w:ascii="Calibri" w:hAnsi="Calibri" w:cs="Calibri"/>
                <w:b/>
                <w:bCs/>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4B6B444C"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13.553</w:t>
            </w:r>
          </w:p>
        </w:tc>
        <w:tc>
          <w:tcPr>
            <w:tcW w:w="656" w:type="dxa"/>
            <w:tcBorders>
              <w:top w:val="nil"/>
              <w:left w:val="nil"/>
              <w:bottom w:val="nil"/>
              <w:right w:val="nil"/>
            </w:tcBorders>
            <w:shd w:val="clear" w:color="auto" w:fill="auto"/>
            <w:noWrap/>
            <w:vAlign w:val="bottom"/>
            <w:hideMark/>
          </w:tcPr>
          <w:p w14:paraId="6D27E9BA"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13.587</w:t>
            </w:r>
          </w:p>
        </w:tc>
        <w:tc>
          <w:tcPr>
            <w:tcW w:w="656" w:type="dxa"/>
            <w:tcBorders>
              <w:top w:val="nil"/>
              <w:left w:val="nil"/>
              <w:bottom w:val="nil"/>
              <w:right w:val="nil"/>
            </w:tcBorders>
            <w:shd w:val="clear" w:color="auto" w:fill="auto"/>
            <w:noWrap/>
            <w:vAlign w:val="bottom"/>
            <w:hideMark/>
          </w:tcPr>
          <w:p w14:paraId="2F3E87C5"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13.621</w:t>
            </w:r>
          </w:p>
        </w:tc>
      </w:tr>
      <w:tr w:rsidR="00114102" w:rsidRPr="002B4184" w14:paraId="0F1353AE" w14:textId="77777777" w:rsidTr="00114102">
        <w:trPr>
          <w:trHeight w:val="288"/>
        </w:trPr>
        <w:tc>
          <w:tcPr>
            <w:tcW w:w="4036" w:type="dxa"/>
            <w:tcBorders>
              <w:top w:val="nil"/>
              <w:left w:val="nil"/>
              <w:bottom w:val="nil"/>
              <w:right w:val="nil"/>
            </w:tcBorders>
            <w:shd w:val="clear" w:color="auto" w:fill="auto"/>
            <w:noWrap/>
            <w:vAlign w:val="bottom"/>
            <w:hideMark/>
          </w:tcPr>
          <w:p w14:paraId="3EAE65D5" w14:textId="77777777" w:rsidR="00114102" w:rsidRPr="002B4184" w:rsidRDefault="00114102" w:rsidP="00114102">
            <w:pPr>
              <w:widowControl/>
              <w:autoSpaceDE/>
              <w:autoSpaceDN/>
              <w:jc w:val="right"/>
              <w:rPr>
                <w:rFonts w:ascii="Calibri" w:hAnsi="Calibri" w:cs="Calibri"/>
                <w:b/>
                <w:bCs/>
                <w:sz w:val="18"/>
                <w:szCs w:val="18"/>
                <w:lang w:val="el-GR" w:eastAsia="el-GR"/>
              </w:rPr>
            </w:pPr>
          </w:p>
        </w:tc>
        <w:tc>
          <w:tcPr>
            <w:tcW w:w="960" w:type="dxa"/>
            <w:tcBorders>
              <w:top w:val="nil"/>
              <w:left w:val="nil"/>
              <w:bottom w:val="nil"/>
              <w:right w:val="nil"/>
            </w:tcBorders>
            <w:shd w:val="clear" w:color="auto" w:fill="auto"/>
            <w:vAlign w:val="bottom"/>
            <w:hideMark/>
          </w:tcPr>
          <w:p w14:paraId="43857578"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1F8554E"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EED93E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B5128BD"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394D099" w14:textId="77777777" w:rsidR="00114102" w:rsidRPr="002B4184" w:rsidRDefault="00114102" w:rsidP="00114102">
            <w:pPr>
              <w:widowControl/>
              <w:autoSpaceDE/>
              <w:autoSpaceDN/>
              <w:rPr>
                <w:sz w:val="20"/>
                <w:szCs w:val="20"/>
                <w:lang w:val="el-GR" w:eastAsia="el-GR"/>
              </w:rPr>
            </w:pPr>
          </w:p>
        </w:tc>
      </w:tr>
      <w:tr w:rsidR="00114102" w:rsidRPr="002B4184" w14:paraId="6E11BE7A" w14:textId="77777777" w:rsidTr="00114102">
        <w:trPr>
          <w:trHeight w:val="288"/>
        </w:trPr>
        <w:tc>
          <w:tcPr>
            <w:tcW w:w="4036" w:type="dxa"/>
            <w:tcBorders>
              <w:top w:val="nil"/>
              <w:left w:val="nil"/>
              <w:bottom w:val="nil"/>
              <w:right w:val="nil"/>
            </w:tcBorders>
            <w:shd w:val="clear" w:color="auto" w:fill="auto"/>
            <w:noWrap/>
            <w:vAlign w:val="bottom"/>
            <w:hideMark/>
          </w:tcPr>
          <w:p w14:paraId="737DE25F" w14:textId="77777777" w:rsidR="00114102" w:rsidRPr="002B4184" w:rsidRDefault="00EC4462" w:rsidP="00114102">
            <w:pPr>
              <w:widowControl/>
              <w:autoSpaceDE/>
              <w:autoSpaceDN/>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m3 фактурирани НИКОЛИЌ</w:t>
            </w:r>
          </w:p>
        </w:tc>
        <w:tc>
          <w:tcPr>
            <w:tcW w:w="960" w:type="dxa"/>
            <w:tcBorders>
              <w:top w:val="nil"/>
              <w:left w:val="nil"/>
              <w:bottom w:val="single" w:sz="4" w:space="0" w:color="auto"/>
              <w:right w:val="nil"/>
            </w:tcBorders>
            <w:shd w:val="clear" w:color="auto" w:fill="auto"/>
            <w:vAlign w:val="bottom"/>
            <w:hideMark/>
          </w:tcPr>
          <w:p w14:paraId="3F623E23" w14:textId="77777777" w:rsidR="00114102" w:rsidRPr="002B4184" w:rsidRDefault="007460D4" w:rsidP="00114102">
            <w:pPr>
              <w:widowControl/>
              <w:autoSpaceDE/>
              <w:autoSpaceDN/>
              <w:jc w:val="center"/>
              <w:rPr>
                <w:rFonts w:ascii="Calibri" w:hAnsi="Calibri" w:cs="Calibri"/>
                <w:color w:val="FF0000"/>
                <w:sz w:val="18"/>
                <w:szCs w:val="18"/>
                <w:lang w:val="el-GR" w:eastAsia="el-GR"/>
              </w:rPr>
            </w:pPr>
            <w:r>
              <w:rPr>
                <w:rFonts w:ascii="Calibri" w:hAnsi="Calibri" w:cs="Calibri"/>
                <w:color w:val="FF0000"/>
                <w:sz w:val="18"/>
                <w:szCs w:val="18"/>
                <w:lang w:val="el-GR" w:eastAsia="el-GR"/>
              </w:rPr>
              <w:t>Вкупно</w:t>
            </w:r>
          </w:p>
        </w:tc>
        <w:tc>
          <w:tcPr>
            <w:tcW w:w="656" w:type="dxa"/>
            <w:tcBorders>
              <w:top w:val="nil"/>
              <w:left w:val="nil"/>
              <w:bottom w:val="single" w:sz="4" w:space="0" w:color="auto"/>
              <w:right w:val="nil"/>
            </w:tcBorders>
            <w:shd w:val="clear" w:color="auto" w:fill="auto"/>
            <w:noWrap/>
            <w:vAlign w:val="bottom"/>
            <w:hideMark/>
          </w:tcPr>
          <w:p w14:paraId="36F6A6A6"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w:t>
            </w:r>
          </w:p>
        </w:tc>
        <w:tc>
          <w:tcPr>
            <w:tcW w:w="656" w:type="dxa"/>
            <w:tcBorders>
              <w:top w:val="nil"/>
              <w:left w:val="nil"/>
              <w:bottom w:val="nil"/>
              <w:right w:val="nil"/>
            </w:tcBorders>
            <w:shd w:val="clear" w:color="auto" w:fill="auto"/>
            <w:noWrap/>
            <w:vAlign w:val="bottom"/>
            <w:hideMark/>
          </w:tcPr>
          <w:p w14:paraId="2F63F14B" w14:textId="77777777" w:rsidR="00114102" w:rsidRPr="002B4184" w:rsidRDefault="00114102" w:rsidP="00114102">
            <w:pPr>
              <w:widowControl/>
              <w:autoSpaceDE/>
              <w:autoSpaceDN/>
              <w:jc w:val="center"/>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282C8C8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0191A46" w14:textId="77777777" w:rsidR="00114102" w:rsidRPr="002B4184" w:rsidRDefault="00114102" w:rsidP="00114102">
            <w:pPr>
              <w:widowControl/>
              <w:autoSpaceDE/>
              <w:autoSpaceDN/>
              <w:rPr>
                <w:sz w:val="20"/>
                <w:szCs w:val="20"/>
                <w:lang w:val="el-GR" w:eastAsia="el-GR"/>
              </w:rPr>
            </w:pPr>
          </w:p>
        </w:tc>
      </w:tr>
      <w:tr w:rsidR="00114102" w:rsidRPr="002B4184" w14:paraId="65FD3C06" w14:textId="77777777" w:rsidTr="00114102">
        <w:trPr>
          <w:trHeight w:val="288"/>
        </w:trPr>
        <w:tc>
          <w:tcPr>
            <w:tcW w:w="4036" w:type="dxa"/>
            <w:tcBorders>
              <w:top w:val="nil"/>
              <w:left w:val="nil"/>
              <w:bottom w:val="nil"/>
              <w:right w:val="nil"/>
            </w:tcBorders>
            <w:shd w:val="clear" w:color="auto" w:fill="auto"/>
            <w:noWrap/>
            <w:vAlign w:val="bottom"/>
            <w:hideMark/>
          </w:tcPr>
          <w:p w14:paraId="39C5405D" w14:textId="77777777" w:rsidR="00114102" w:rsidRPr="002B4184" w:rsidRDefault="00EC4462" w:rsidP="00114102">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постојани</w:t>
            </w:r>
          </w:p>
        </w:tc>
        <w:tc>
          <w:tcPr>
            <w:tcW w:w="960" w:type="dxa"/>
            <w:tcBorders>
              <w:top w:val="nil"/>
              <w:left w:val="nil"/>
              <w:bottom w:val="nil"/>
              <w:right w:val="nil"/>
            </w:tcBorders>
            <w:shd w:val="clear" w:color="auto" w:fill="auto"/>
            <w:vAlign w:val="bottom"/>
            <w:hideMark/>
          </w:tcPr>
          <w:p w14:paraId="5F42F4F1"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22.075</w:t>
            </w:r>
          </w:p>
        </w:tc>
        <w:tc>
          <w:tcPr>
            <w:tcW w:w="656" w:type="dxa"/>
            <w:tcBorders>
              <w:top w:val="nil"/>
              <w:left w:val="nil"/>
              <w:bottom w:val="nil"/>
              <w:right w:val="nil"/>
            </w:tcBorders>
            <w:shd w:val="clear" w:color="auto" w:fill="auto"/>
            <w:noWrap/>
            <w:vAlign w:val="bottom"/>
            <w:hideMark/>
          </w:tcPr>
          <w:p w14:paraId="26BBB47E"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A0811AE"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24.397</w:t>
            </w:r>
          </w:p>
        </w:tc>
        <w:tc>
          <w:tcPr>
            <w:tcW w:w="656" w:type="dxa"/>
            <w:tcBorders>
              <w:top w:val="nil"/>
              <w:left w:val="nil"/>
              <w:bottom w:val="nil"/>
              <w:right w:val="nil"/>
            </w:tcBorders>
            <w:shd w:val="clear" w:color="auto" w:fill="auto"/>
            <w:noWrap/>
            <w:vAlign w:val="bottom"/>
            <w:hideMark/>
          </w:tcPr>
          <w:p w14:paraId="729AF3C2"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24.458</w:t>
            </w:r>
          </w:p>
        </w:tc>
        <w:tc>
          <w:tcPr>
            <w:tcW w:w="656" w:type="dxa"/>
            <w:tcBorders>
              <w:top w:val="nil"/>
              <w:left w:val="nil"/>
              <w:bottom w:val="nil"/>
              <w:right w:val="nil"/>
            </w:tcBorders>
            <w:shd w:val="clear" w:color="auto" w:fill="auto"/>
            <w:noWrap/>
            <w:vAlign w:val="bottom"/>
            <w:hideMark/>
          </w:tcPr>
          <w:p w14:paraId="3D86587B"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24.520</w:t>
            </w:r>
          </w:p>
        </w:tc>
      </w:tr>
      <w:tr w:rsidR="00114102" w:rsidRPr="002B4184" w14:paraId="7FF34B02" w14:textId="77777777" w:rsidTr="00114102">
        <w:trPr>
          <w:trHeight w:val="288"/>
        </w:trPr>
        <w:tc>
          <w:tcPr>
            <w:tcW w:w="4036" w:type="dxa"/>
            <w:tcBorders>
              <w:top w:val="nil"/>
              <w:left w:val="nil"/>
              <w:bottom w:val="nil"/>
              <w:right w:val="nil"/>
            </w:tcBorders>
            <w:shd w:val="clear" w:color="auto" w:fill="auto"/>
            <w:noWrap/>
            <w:vAlign w:val="bottom"/>
            <w:hideMark/>
          </w:tcPr>
          <w:p w14:paraId="3EF4AE1D"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960" w:type="dxa"/>
            <w:tcBorders>
              <w:top w:val="nil"/>
              <w:left w:val="nil"/>
              <w:bottom w:val="nil"/>
              <w:right w:val="nil"/>
            </w:tcBorders>
            <w:shd w:val="clear" w:color="auto" w:fill="auto"/>
            <w:vAlign w:val="bottom"/>
            <w:hideMark/>
          </w:tcPr>
          <w:p w14:paraId="4BC852A5"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5F17620D"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F196BF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11.260</w:t>
            </w:r>
          </w:p>
        </w:tc>
        <w:tc>
          <w:tcPr>
            <w:tcW w:w="656" w:type="dxa"/>
            <w:tcBorders>
              <w:top w:val="nil"/>
              <w:left w:val="nil"/>
              <w:bottom w:val="nil"/>
              <w:right w:val="nil"/>
            </w:tcBorders>
            <w:shd w:val="clear" w:color="auto" w:fill="auto"/>
            <w:noWrap/>
            <w:vAlign w:val="bottom"/>
            <w:hideMark/>
          </w:tcPr>
          <w:p w14:paraId="2D4F6AAD"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11.289</w:t>
            </w:r>
          </w:p>
        </w:tc>
        <w:tc>
          <w:tcPr>
            <w:tcW w:w="656" w:type="dxa"/>
            <w:tcBorders>
              <w:top w:val="nil"/>
              <w:left w:val="nil"/>
              <w:bottom w:val="nil"/>
              <w:right w:val="nil"/>
            </w:tcBorders>
            <w:shd w:val="clear" w:color="auto" w:fill="auto"/>
            <w:noWrap/>
            <w:vAlign w:val="bottom"/>
            <w:hideMark/>
          </w:tcPr>
          <w:p w14:paraId="5ABC2C1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11.317</w:t>
            </w:r>
          </w:p>
        </w:tc>
      </w:tr>
      <w:tr w:rsidR="00114102" w:rsidRPr="002B4184" w14:paraId="539F618B" w14:textId="77777777" w:rsidTr="00114102">
        <w:trPr>
          <w:trHeight w:val="288"/>
        </w:trPr>
        <w:tc>
          <w:tcPr>
            <w:tcW w:w="4036" w:type="dxa"/>
            <w:tcBorders>
              <w:top w:val="nil"/>
              <w:left w:val="nil"/>
              <w:bottom w:val="nil"/>
              <w:right w:val="nil"/>
            </w:tcBorders>
            <w:shd w:val="clear" w:color="auto" w:fill="auto"/>
            <w:noWrap/>
            <w:vAlign w:val="bottom"/>
            <w:hideMark/>
          </w:tcPr>
          <w:p w14:paraId="33918CD4"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71D479A7"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7F4BF74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05B13B9"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11.260</w:t>
            </w:r>
          </w:p>
        </w:tc>
        <w:tc>
          <w:tcPr>
            <w:tcW w:w="656" w:type="dxa"/>
            <w:tcBorders>
              <w:top w:val="nil"/>
              <w:left w:val="nil"/>
              <w:bottom w:val="nil"/>
              <w:right w:val="nil"/>
            </w:tcBorders>
            <w:shd w:val="clear" w:color="auto" w:fill="auto"/>
            <w:noWrap/>
            <w:vAlign w:val="bottom"/>
            <w:hideMark/>
          </w:tcPr>
          <w:p w14:paraId="61107673"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11.289</w:t>
            </w:r>
          </w:p>
        </w:tc>
        <w:tc>
          <w:tcPr>
            <w:tcW w:w="656" w:type="dxa"/>
            <w:tcBorders>
              <w:top w:val="nil"/>
              <w:left w:val="nil"/>
              <w:bottom w:val="nil"/>
              <w:right w:val="nil"/>
            </w:tcBorders>
            <w:shd w:val="clear" w:color="auto" w:fill="auto"/>
            <w:noWrap/>
            <w:vAlign w:val="bottom"/>
            <w:hideMark/>
          </w:tcPr>
          <w:p w14:paraId="4F9CF63D"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11.317</w:t>
            </w:r>
          </w:p>
        </w:tc>
      </w:tr>
      <w:tr w:rsidR="00114102" w:rsidRPr="002B4184" w14:paraId="15EEB5B8" w14:textId="77777777" w:rsidTr="00114102">
        <w:trPr>
          <w:trHeight w:val="288"/>
        </w:trPr>
        <w:tc>
          <w:tcPr>
            <w:tcW w:w="4036" w:type="dxa"/>
            <w:tcBorders>
              <w:top w:val="nil"/>
              <w:left w:val="nil"/>
              <w:bottom w:val="nil"/>
              <w:right w:val="nil"/>
            </w:tcBorders>
            <w:shd w:val="clear" w:color="auto" w:fill="auto"/>
            <w:noWrap/>
            <w:vAlign w:val="bottom"/>
            <w:hideMark/>
          </w:tcPr>
          <w:p w14:paraId="246DF41B" w14:textId="77777777" w:rsidR="00114102" w:rsidRPr="002B4184" w:rsidRDefault="007460D4" w:rsidP="00114102">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293A64C9"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039369B"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DF0AC0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1.877</w:t>
            </w:r>
          </w:p>
        </w:tc>
        <w:tc>
          <w:tcPr>
            <w:tcW w:w="656" w:type="dxa"/>
            <w:tcBorders>
              <w:top w:val="nil"/>
              <w:left w:val="nil"/>
              <w:bottom w:val="nil"/>
              <w:right w:val="nil"/>
            </w:tcBorders>
            <w:shd w:val="clear" w:color="auto" w:fill="auto"/>
            <w:noWrap/>
            <w:vAlign w:val="bottom"/>
            <w:hideMark/>
          </w:tcPr>
          <w:p w14:paraId="45037815"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1.881</w:t>
            </w:r>
          </w:p>
        </w:tc>
        <w:tc>
          <w:tcPr>
            <w:tcW w:w="656" w:type="dxa"/>
            <w:tcBorders>
              <w:top w:val="nil"/>
              <w:left w:val="nil"/>
              <w:bottom w:val="nil"/>
              <w:right w:val="nil"/>
            </w:tcBorders>
            <w:shd w:val="clear" w:color="auto" w:fill="auto"/>
            <w:noWrap/>
            <w:vAlign w:val="bottom"/>
            <w:hideMark/>
          </w:tcPr>
          <w:p w14:paraId="31228FAD"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1.886</w:t>
            </w:r>
          </w:p>
        </w:tc>
      </w:tr>
      <w:tr w:rsidR="00114102" w:rsidRPr="002B4184" w14:paraId="44181A2B" w14:textId="77777777" w:rsidTr="00114102">
        <w:trPr>
          <w:trHeight w:val="288"/>
        </w:trPr>
        <w:tc>
          <w:tcPr>
            <w:tcW w:w="4036" w:type="dxa"/>
            <w:tcBorders>
              <w:top w:val="nil"/>
              <w:left w:val="nil"/>
              <w:bottom w:val="nil"/>
              <w:right w:val="nil"/>
            </w:tcBorders>
            <w:shd w:val="clear" w:color="auto" w:fill="auto"/>
            <w:noWrap/>
            <w:vAlign w:val="bottom"/>
            <w:hideMark/>
          </w:tcPr>
          <w:p w14:paraId="01BE0D78" w14:textId="77777777" w:rsidR="00114102" w:rsidRPr="002B4184" w:rsidRDefault="00114102" w:rsidP="00114102">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Домаќинства - сезонски</w:t>
            </w:r>
          </w:p>
        </w:tc>
        <w:tc>
          <w:tcPr>
            <w:tcW w:w="960" w:type="dxa"/>
            <w:tcBorders>
              <w:top w:val="nil"/>
              <w:left w:val="nil"/>
              <w:bottom w:val="nil"/>
              <w:right w:val="nil"/>
            </w:tcBorders>
            <w:shd w:val="clear" w:color="auto" w:fill="auto"/>
            <w:vAlign w:val="bottom"/>
            <w:hideMark/>
          </w:tcPr>
          <w:p w14:paraId="73175BD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22BC14B"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3A337D5"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7A1BB32"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42975EAE" w14:textId="77777777" w:rsidR="00114102" w:rsidRPr="002B4184" w:rsidRDefault="00114102" w:rsidP="00114102">
            <w:pPr>
              <w:widowControl/>
              <w:autoSpaceDE/>
              <w:autoSpaceDN/>
              <w:rPr>
                <w:sz w:val="20"/>
                <w:szCs w:val="20"/>
                <w:lang w:val="el-GR" w:eastAsia="el-GR"/>
              </w:rPr>
            </w:pPr>
          </w:p>
        </w:tc>
      </w:tr>
      <w:tr w:rsidR="00114102" w:rsidRPr="002B4184" w14:paraId="5ADD9489" w14:textId="77777777" w:rsidTr="00114102">
        <w:trPr>
          <w:trHeight w:val="288"/>
        </w:trPr>
        <w:tc>
          <w:tcPr>
            <w:tcW w:w="4036" w:type="dxa"/>
            <w:tcBorders>
              <w:top w:val="nil"/>
              <w:left w:val="nil"/>
              <w:bottom w:val="nil"/>
              <w:right w:val="nil"/>
            </w:tcBorders>
            <w:shd w:val="clear" w:color="auto" w:fill="auto"/>
            <w:noWrap/>
            <w:vAlign w:val="bottom"/>
            <w:hideMark/>
          </w:tcPr>
          <w:p w14:paraId="6BB0BF1B"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5 m3</w:t>
            </w:r>
          </w:p>
        </w:tc>
        <w:tc>
          <w:tcPr>
            <w:tcW w:w="960" w:type="dxa"/>
            <w:tcBorders>
              <w:top w:val="nil"/>
              <w:left w:val="nil"/>
              <w:bottom w:val="nil"/>
              <w:right w:val="nil"/>
            </w:tcBorders>
            <w:shd w:val="clear" w:color="auto" w:fill="auto"/>
            <w:vAlign w:val="bottom"/>
            <w:hideMark/>
          </w:tcPr>
          <w:p w14:paraId="76A066B1"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290861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D76037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36ED807"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3E624428"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013691D8" w14:textId="77777777" w:rsidTr="00114102">
        <w:trPr>
          <w:trHeight w:val="288"/>
        </w:trPr>
        <w:tc>
          <w:tcPr>
            <w:tcW w:w="4036" w:type="dxa"/>
            <w:tcBorders>
              <w:top w:val="nil"/>
              <w:left w:val="nil"/>
              <w:bottom w:val="nil"/>
              <w:right w:val="nil"/>
            </w:tcBorders>
            <w:shd w:val="clear" w:color="auto" w:fill="auto"/>
            <w:noWrap/>
            <w:vAlign w:val="bottom"/>
            <w:hideMark/>
          </w:tcPr>
          <w:p w14:paraId="01983C17"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6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4845FC8C"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3FF6578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6889DFF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0C60F5F9"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7EC907A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143F45F6" w14:textId="77777777" w:rsidTr="00114102">
        <w:trPr>
          <w:trHeight w:val="288"/>
        </w:trPr>
        <w:tc>
          <w:tcPr>
            <w:tcW w:w="4036" w:type="dxa"/>
            <w:tcBorders>
              <w:top w:val="nil"/>
              <w:left w:val="nil"/>
              <w:bottom w:val="nil"/>
              <w:right w:val="nil"/>
            </w:tcBorders>
            <w:shd w:val="clear" w:color="auto" w:fill="auto"/>
            <w:noWrap/>
            <w:vAlign w:val="bottom"/>
            <w:hideMark/>
          </w:tcPr>
          <w:p w14:paraId="2585C3BE" w14:textId="77777777" w:rsidR="00114102" w:rsidRPr="002B4184" w:rsidRDefault="007460D4" w:rsidP="00114102">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17B31350"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BF8A763"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1D3A4F74"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106E610"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c>
          <w:tcPr>
            <w:tcW w:w="656" w:type="dxa"/>
            <w:tcBorders>
              <w:top w:val="nil"/>
              <w:left w:val="nil"/>
              <w:bottom w:val="nil"/>
              <w:right w:val="nil"/>
            </w:tcBorders>
            <w:shd w:val="clear" w:color="auto" w:fill="auto"/>
            <w:noWrap/>
            <w:vAlign w:val="bottom"/>
            <w:hideMark/>
          </w:tcPr>
          <w:p w14:paraId="60B4D43E"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0</w:t>
            </w:r>
          </w:p>
        </w:tc>
      </w:tr>
      <w:tr w:rsidR="00114102" w:rsidRPr="002B4184" w14:paraId="688F50DC" w14:textId="77777777" w:rsidTr="00114102">
        <w:trPr>
          <w:trHeight w:val="288"/>
        </w:trPr>
        <w:tc>
          <w:tcPr>
            <w:tcW w:w="4036" w:type="dxa"/>
            <w:tcBorders>
              <w:top w:val="nil"/>
              <w:left w:val="nil"/>
              <w:bottom w:val="nil"/>
              <w:right w:val="nil"/>
            </w:tcBorders>
            <w:shd w:val="clear" w:color="auto" w:fill="auto"/>
            <w:noWrap/>
            <w:vAlign w:val="bottom"/>
            <w:hideMark/>
          </w:tcPr>
          <w:p w14:paraId="5A6BB65F" w14:textId="77777777" w:rsidR="00114102" w:rsidRPr="002B4184" w:rsidRDefault="00EC4462" w:rsidP="00114102">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Комерцијални/Индустриски</w:t>
            </w:r>
          </w:p>
        </w:tc>
        <w:tc>
          <w:tcPr>
            <w:tcW w:w="960" w:type="dxa"/>
            <w:tcBorders>
              <w:top w:val="nil"/>
              <w:left w:val="nil"/>
              <w:bottom w:val="nil"/>
              <w:right w:val="nil"/>
            </w:tcBorders>
            <w:shd w:val="clear" w:color="auto" w:fill="auto"/>
            <w:vAlign w:val="bottom"/>
            <w:hideMark/>
          </w:tcPr>
          <w:p w14:paraId="714049B4"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35.324</w:t>
            </w:r>
          </w:p>
        </w:tc>
        <w:tc>
          <w:tcPr>
            <w:tcW w:w="656" w:type="dxa"/>
            <w:tcBorders>
              <w:top w:val="nil"/>
              <w:left w:val="nil"/>
              <w:bottom w:val="nil"/>
              <w:right w:val="nil"/>
            </w:tcBorders>
            <w:shd w:val="clear" w:color="auto" w:fill="auto"/>
            <w:noWrap/>
            <w:vAlign w:val="bottom"/>
            <w:hideMark/>
          </w:tcPr>
          <w:p w14:paraId="4A586D82"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3D6DFC74"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3F7ABB04"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c>
          <w:tcPr>
            <w:tcW w:w="656" w:type="dxa"/>
            <w:tcBorders>
              <w:top w:val="nil"/>
              <w:left w:val="nil"/>
              <w:bottom w:val="nil"/>
              <w:right w:val="nil"/>
            </w:tcBorders>
            <w:shd w:val="clear" w:color="auto" w:fill="auto"/>
            <w:noWrap/>
            <w:vAlign w:val="bottom"/>
            <w:hideMark/>
          </w:tcPr>
          <w:p w14:paraId="6265703A"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36.500</w:t>
            </w:r>
          </w:p>
        </w:tc>
      </w:tr>
      <w:tr w:rsidR="00114102" w:rsidRPr="002B4184" w14:paraId="4F4ED3FD" w14:textId="77777777" w:rsidTr="00114102">
        <w:trPr>
          <w:trHeight w:val="288"/>
        </w:trPr>
        <w:tc>
          <w:tcPr>
            <w:tcW w:w="4036" w:type="dxa"/>
            <w:tcBorders>
              <w:top w:val="nil"/>
              <w:left w:val="nil"/>
              <w:bottom w:val="nil"/>
              <w:right w:val="nil"/>
            </w:tcBorders>
            <w:shd w:val="clear" w:color="auto" w:fill="auto"/>
            <w:noWrap/>
            <w:vAlign w:val="bottom"/>
            <w:hideMark/>
          </w:tcPr>
          <w:p w14:paraId="5D1E086C"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 xml:space="preserve">0 </w:t>
            </w:r>
            <w:r w:rsidR="007460D4">
              <w:rPr>
                <w:rFonts w:ascii="Calibri" w:hAnsi="Calibri" w:cs="Calibri"/>
                <w:color w:val="FF0000"/>
                <w:sz w:val="18"/>
                <w:szCs w:val="18"/>
                <w:lang w:val="el-GR" w:eastAsia="el-GR"/>
              </w:rPr>
              <w:t>до</w:t>
            </w:r>
            <w:r w:rsidRPr="002B4184">
              <w:rPr>
                <w:rFonts w:ascii="Calibri" w:hAnsi="Calibri" w:cs="Calibri"/>
                <w:color w:val="FF0000"/>
                <w:sz w:val="18"/>
                <w:szCs w:val="18"/>
                <w:lang w:val="el-GR" w:eastAsia="el-GR"/>
              </w:rPr>
              <w:t xml:space="preserve"> 15 m3</w:t>
            </w:r>
          </w:p>
        </w:tc>
        <w:tc>
          <w:tcPr>
            <w:tcW w:w="960" w:type="dxa"/>
            <w:tcBorders>
              <w:top w:val="nil"/>
              <w:left w:val="nil"/>
              <w:bottom w:val="nil"/>
              <w:right w:val="nil"/>
            </w:tcBorders>
            <w:shd w:val="clear" w:color="auto" w:fill="auto"/>
            <w:vAlign w:val="bottom"/>
            <w:hideMark/>
          </w:tcPr>
          <w:p w14:paraId="643604C7"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07623591"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DADA509"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69A12E4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c>
          <w:tcPr>
            <w:tcW w:w="656" w:type="dxa"/>
            <w:tcBorders>
              <w:top w:val="nil"/>
              <w:left w:val="nil"/>
              <w:bottom w:val="nil"/>
              <w:right w:val="nil"/>
            </w:tcBorders>
            <w:shd w:val="clear" w:color="auto" w:fill="auto"/>
            <w:noWrap/>
            <w:vAlign w:val="bottom"/>
            <w:hideMark/>
          </w:tcPr>
          <w:p w14:paraId="677A0641"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720</w:t>
            </w:r>
          </w:p>
        </w:tc>
      </w:tr>
      <w:tr w:rsidR="00114102" w:rsidRPr="002B4184" w14:paraId="5A363701" w14:textId="77777777" w:rsidTr="00114102">
        <w:trPr>
          <w:trHeight w:val="288"/>
        </w:trPr>
        <w:tc>
          <w:tcPr>
            <w:tcW w:w="4036" w:type="dxa"/>
            <w:tcBorders>
              <w:top w:val="nil"/>
              <w:left w:val="nil"/>
              <w:bottom w:val="nil"/>
              <w:right w:val="nil"/>
            </w:tcBorders>
            <w:shd w:val="clear" w:color="auto" w:fill="auto"/>
            <w:noWrap/>
            <w:vAlign w:val="bottom"/>
            <w:hideMark/>
          </w:tcPr>
          <w:p w14:paraId="1E276BBA" w14:textId="77777777" w:rsidR="00114102" w:rsidRPr="002B4184" w:rsidRDefault="007460D4" w:rsidP="00114102">
            <w:pPr>
              <w:widowControl/>
              <w:autoSpaceDE/>
              <w:autoSpaceDN/>
              <w:ind w:firstLineChars="300" w:firstLine="540"/>
              <w:rPr>
                <w:rFonts w:ascii="Calibri" w:hAnsi="Calibri" w:cs="Calibri"/>
                <w:color w:val="FF0000"/>
                <w:sz w:val="18"/>
                <w:szCs w:val="18"/>
                <w:lang w:val="el-GR" w:eastAsia="el-GR"/>
              </w:rPr>
            </w:pPr>
            <w:r>
              <w:rPr>
                <w:rFonts w:ascii="Calibri" w:hAnsi="Calibri" w:cs="Calibri"/>
                <w:color w:val="FF0000"/>
                <w:sz w:val="18"/>
                <w:szCs w:val="18"/>
                <w:lang w:val="el-GR" w:eastAsia="el-GR"/>
              </w:rPr>
              <w:t>над</w:t>
            </w:r>
            <w:r w:rsidR="00114102" w:rsidRPr="002B4184">
              <w:rPr>
                <w:rFonts w:ascii="Calibri" w:hAnsi="Calibri" w:cs="Calibri"/>
                <w:color w:val="FF0000"/>
                <w:sz w:val="18"/>
                <w:szCs w:val="18"/>
                <w:lang w:val="el-GR" w:eastAsia="el-GR"/>
              </w:rPr>
              <w:t xml:space="preserve"> 15m3</w:t>
            </w:r>
          </w:p>
        </w:tc>
        <w:tc>
          <w:tcPr>
            <w:tcW w:w="960" w:type="dxa"/>
            <w:tcBorders>
              <w:top w:val="nil"/>
              <w:left w:val="nil"/>
              <w:bottom w:val="nil"/>
              <w:right w:val="nil"/>
            </w:tcBorders>
            <w:shd w:val="clear" w:color="auto" w:fill="auto"/>
            <w:vAlign w:val="bottom"/>
            <w:hideMark/>
          </w:tcPr>
          <w:p w14:paraId="695C77BD" w14:textId="77777777" w:rsidR="00114102" w:rsidRPr="002B4184" w:rsidRDefault="00114102" w:rsidP="00114102">
            <w:pPr>
              <w:widowControl/>
              <w:autoSpaceDE/>
              <w:autoSpaceDN/>
              <w:ind w:firstLineChars="300" w:firstLine="540"/>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1B6A7E34"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5F7863F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28A0A53F"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c>
          <w:tcPr>
            <w:tcW w:w="656" w:type="dxa"/>
            <w:tcBorders>
              <w:top w:val="nil"/>
              <w:left w:val="nil"/>
              <w:bottom w:val="nil"/>
              <w:right w:val="nil"/>
            </w:tcBorders>
            <w:shd w:val="clear" w:color="auto" w:fill="auto"/>
            <w:noWrap/>
            <w:vAlign w:val="bottom"/>
            <w:hideMark/>
          </w:tcPr>
          <w:p w14:paraId="35F02E8A"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35.780</w:t>
            </w:r>
          </w:p>
        </w:tc>
      </w:tr>
      <w:tr w:rsidR="00114102" w:rsidRPr="002B4184" w14:paraId="165147FC" w14:textId="77777777" w:rsidTr="00114102">
        <w:trPr>
          <w:trHeight w:val="288"/>
        </w:trPr>
        <w:tc>
          <w:tcPr>
            <w:tcW w:w="4036" w:type="dxa"/>
            <w:tcBorders>
              <w:top w:val="nil"/>
              <w:left w:val="nil"/>
              <w:bottom w:val="nil"/>
              <w:right w:val="nil"/>
            </w:tcBorders>
            <w:shd w:val="clear" w:color="auto" w:fill="auto"/>
            <w:noWrap/>
            <w:vAlign w:val="bottom"/>
            <w:hideMark/>
          </w:tcPr>
          <w:p w14:paraId="6CE8F727" w14:textId="77777777" w:rsidR="00114102" w:rsidRPr="002B4184" w:rsidRDefault="00EC4462" w:rsidP="00114102">
            <w:pPr>
              <w:widowControl/>
              <w:autoSpaceDE/>
              <w:autoSpaceDN/>
              <w:ind w:firstLineChars="200" w:firstLine="360"/>
              <w:rPr>
                <w:rFonts w:ascii="Calibri" w:hAnsi="Calibri" w:cs="Calibri"/>
                <w:b/>
                <w:bCs/>
                <w:color w:val="FF0000"/>
                <w:sz w:val="18"/>
                <w:szCs w:val="18"/>
                <w:lang w:val="el-GR" w:eastAsia="el-GR"/>
              </w:rPr>
            </w:pPr>
            <w:r>
              <w:rPr>
                <w:rFonts w:ascii="Calibri" w:hAnsi="Calibri" w:cs="Calibri"/>
                <w:b/>
                <w:bCs/>
                <w:color w:val="FF0000"/>
                <w:sz w:val="18"/>
                <w:szCs w:val="18"/>
                <w:lang w:val="el-GR" w:eastAsia="el-GR"/>
              </w:rPr>
              <w:t>Институционални</w:t>
            </w:r>
          </w:p>
        </w:tc>
        <w:tc>
          <w:tcPr>
            <w:tcW w:w="960" w:type="dxa"/>
            <w:tcBorders>
              <w:top w:val="nil"/>
              <w:left w:val="nil"/>
              <w:bottom w:val="nil"/>
              <w:right w:val="nil"/>
            </w:tcBorders>
            <w:shd w:val="clear" w:color="auto" w:fill="auto"/>
            <w:vAlign w:val="bottom"/>
            <w:hideMark/>
          </w:tcPr>
          <w:p w14:paraId="405E928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r w:rsidRPr="002B4184">
              <w:rPr>
                <w:rFonts w:ascii="Calibri" w:hAnsi="Calibri" w:cs="Calibri"/>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0728D69C" w14:textId="77777777" w:rsidR="00114102" w:rsidRPr="002B4184" w:rsidRDefault="00114102" w:rsidP="00114102">
            <w:pPr>
              <w:widowControl/>
              <w:autoSpaceDE/>
              <w:autoSpaceDN/>
              <w:jc w:val="right"/>
              <w:rPr>
                <w:rFonts w:ascii="Calibri" w:hAnsi="Calibri" w:cs="Calibri"/>
                <w:color w:val="FF0000"/>
                <w:sz w:val="18"/>
                <w:szCs w:val="18"/>
                <w:lang w:val="el-GR" w:eastAsia="el-GR"/>
              </w:rPr>
            </w:pPr>
          </w:p>
        </w:tc>
        <w:tc>
          <w:tcPr>
            <w:tcW w:w="656" w:type="dxa"/>
            <w:tcBorders>
              <w:top w:val="nil"/>
              <w:left w:val="nil"/>
              <w:bottom w:val="nil"/>
              <w:right w:val="nil"/>
            </w:tcBorders>
            <w:shd w:val="clear" w:color="auto" w:fill="auto"/>
            <w:noWrap/>
            <w:vAlign w:val="bottom"/>
            <w:hideMark/>
          </w:tcPr>
          <w:p w14:paraId="44BDD8AB"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422DE23A"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c>
          <w:tcPr>
            <w:tcW w:w="656" w:type="dxa"/>
            <w:tcBorders>
              <w:top w:val="nil"/>
              <w:left w:val="nil"/>
              <w:bottom w:val="nil"/>
              <w:right w:val="nil"/>
            </w:tcBorders>
            <w:shd w:val="clear" w:color="auto" w:fill="auto"/>
            <w:noWrap/>
            <w:vAlign w:val="bottom"/>
            <w:hideMark/>
          </w:tcPr>
          <w:p w14:paraId="754C9732" w14:textId="77777777" w:rsidR="00114102" w:rsidRPr="002B4184" w:rsidRDefault="00114102" w:rsidP="00114102">
            <w:pPr>
              <w:widowControl/>
              <w:autoSpaceDE/>
              <w:autoSpaceDN/>
              <w:jc w:val="right"/>
              <w:rPr>
                <w:rFonts w:ascii="Calibri" w:hAnsi="Calibri" w:cs="Calibri"/>
                <w:b/>
                <w:bCs/>
                <w:color w:val="FF0000"/>
                <w:sz w:val="18"/>
                <w:szCs w:val="18"/>
                <w:lang w:val="el-GR" w:eastAsia="el-GR"/>
              </w:rPr>
            </w:pPr>
            <w:r w:rsidRPr="002B4184">
              <w:rPr>
                <w:rFonts w:ascii="Calibri" w:hAnsi="Calibri" w:cs="Calibri"/>
                <w:b/>
                <w:bCs/>
                <w:color w:val="FF0000"/>
                <w:sz w:val="18"/>
                <w:szCs w:val="18"/>
                <w:lang w:val="el-GR" w:eastAsia="el-GR"/>
              </w:rPr>
              <w:t>10</w:t>
            </w:r>
          </w:p>
        </w:tc>
      </w:tr>
      <w:tr w:rsidR="00114102" w:rsidRPr="002B4184" w14:paraId="7E5CDE50" w14:textId="77777777" w:rsidTr="00114102">
        <w:trPr>
          <w:trHeight w:val="288"/>
        </w:trPr>
        <w:tc>
          <w:tcPr>
            <w:tcW w:w="4036" w:type="dxa"/>
            <w:tcBorders>
              <w:top w:val="nil"/>
              <w:left w:val="nil"/>
              <w:bottom w:val="nil"/>
              <w:right w:val="nil"/>
            </w:tcBorders>
            <w:shd w:val="clear" w:color="auto" w:fill="auto"/>
            <w:noWrap/>
            <w:vAlign w:val="bottom"/>
            <w:hideMark/>
          </w:tcPr>
          <w:p w14:paraId="47435AE6" w14:textId="77777777" w:rsidR="00114102" w:rsidRPr="002B4184" w:rsidRDefault="00EC4462" w:rsidP="00114102">
            <w:pPr>
              <w:widowControl/>
              <w:autoSpaceDE/>
              <w:autoSpaceDN/>
              <w:ind w:firstLineChars="200" w:firstLine="360"/>
              <w:rPr>
                <w:rFonts w:ascii="Calibri" w:hAnsi="Calibri" w:cs="Calibri"/>
                <w:color w:val="000000"/>
                <w:sz w:val="18"/>
                <w:szCs w:val="18"/>
                <w:lang w:val="el-GR" w:eastAsia="el-GR"/>
              </w:rPr>
            </w:pPr>
            <w:r>
              <w:rPr>
                <w:rFonts w:ascii="Calibri" w:hAnsi="Calibri" w:cs="Calibri"/>
                <w:color w:val="000000"/>
                <w:sz w:val="18"/>
                <w:szCs w:val="18"/>
                <w:lang w:val="el-GR" w:eastAsia="el-GR"/>
              </w:rPr>
              <w:t>Вкупно Николиќ</w:t>
            </w:r>
          </w:p>
        </w:tc>
        <w:tc>
          <w:tcPr>
            <w:tcW w:w="960" w:type="dxa"/>
            <w:tcBorders>
              <w:top w:val="nil"/>
              <w:left w:val="nil"/>
              <w:bottom w:val="nil"/>
              <w:right w:val="nil"/>
            </w:tcBorders>
            <w:shd w:val="clear" w:color="auto" w:fill="auto"/>
            <w:vAlign w:val="bottom"/>
            <w:hideMark/>
          </w:tcPr>
          <w:p w14:paraId="7E0306E9" w14:textId="77777777" w:rsidR="00114102" w:rsidRPr="002B4184" w:rsidRDefault="00114102" w:rsidP="00114102">
            <w:pPr>
              <w:widowControl/>
              <w:autoSpaceDE/>
              <w:autoSpaceDN/>
              <w:ind w:firstLineChars="200" w:firstLine="360"/>
              <w:rPr>
                <w:rFonts w:ascii="Calibri" w:hAnsi="Calibri" w:cs="Calibri"/>
                <w:color w:val="000000"/>
                <w:sz w:val="18"/>
                <w:szCs w:val="18"/>
                <w:lang w:val="el-GR" w:eastAsia="el-GR"/>
              </w:rPr>
            </w:pPr>
          </w:p>
        </w:tc>
        <w:tc>
          <w:tcPr>
            <w:tcW w:w="656" w:type="dxa"/>
            <w:tcBorders>
              <w:top w:val="nil"/>
              <w:left w:val="nil"/>
              <w:bottom w:val="nil"/>
              <w:right w:val="nil"/>
            </w:tcBorders>
            <w:shd w:val="clear" w:color="auto" w:fill="auto"/>
            <w:noWrap/>
            <w:vAlign w:val="bottom"/>
            <w:hideMark/>
          </w:tcPr>
          <w:p w14:paraId="552D2549"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FFC391C"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60.907</w:t>
            </w:r>
          </w:p>
        </w:tc>
        <w:tc>
          <w:tcPr>
            <w:tcW w:w="656" w:type="dxa"/>
            <w:tcBorders>
              <w:top w:val="nil"/>
              <w:left w:val="nil"/>
              <w:bottom w:val="nil"/>
              <w:right w:val="nil"/>
            </w:tcBorders>
            <w:shd w:val="clear" w:color="auto" w:fill="auto"/>
            <w:noWrap/>
            <w:vAlign w:val="bottom"/>
            <w:hideMark/>
          </w:tcPr>
          <w:p w14:paraId="4A27CDF9"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60.968</w:t>
            </w:r>
          </w:p>
        </w:tc>
        <w:tc>
          <w:tcPr>
            <w:tcW w:w="656" w:type="dxa"/>
            <w:tcBorders>
              <w:top w:val="nil"/>
              <w:left w:val="nil"/>
              <w:bottom w:val="nil"/>
              <w:right w:val="nil"/>
            </w:tcBorders>
            <w:shd w:val="clear" w:color="auto" w:fill="auto"/>
            <w:noWrap/>
            <w:vAlign w:val="bottom"/>
            <w:hideMark/>
          </w:tcPr>
          <w:p w14:paraId="7415AB63"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r w:rsidRPr="002B4184">
              <w:rPr>
                <w:rFonts w:ascii="Calibri" w:hAnsi="Calibri" w:cs="Calibri"/>
                <w:color w:val="595959"/>
                <w:sz w:val="18"/>
                <w:szCs w:val="18"/>
                <w:lang w:val="el-GR" w:eastAsia="el-GR"/>
              </w:rPr>
              <w:t>61.030</w:t>
            </w:r>
          </w:p>
        </w:tc>
      </w:tr>
      <w:tr w:rsidR="00114102" w:rsidRPr="002B4184" w14:paraId="1EE1CD93" w14:textId="77777777" w:rsidTr="00114102">
        <w:trPr>
          <w:trHeight w:val="288"/>
        </w:trPr>
        <w:tc>
          <w:tcPr>
            <w:tcW w:w="4036" w:type="dxa"/>
            <w:tcBorders>
              <w:top w:val="nil"/>
              <w:left w:val="nil"/>
              <w:bottom w:val="nil"/>
              <w:right w:val="nil"/>
            </w:tcBorders>
            <w:shd w:val="clear" w:color="auto" w:fill="auto"/>
            <w:noWrap/>
            <w:vAlign w:val="bottom"/>
            <w:hideMark/>
          </w:tcPr>
          <w:p w14:paraId="4BC98BE3" w14:textId="77777777" w:rsidR="00114102" w:rsidRPr="002B4184" w:rsidRDefault="00114102" w:rsidP="00114102">
            <w:pPr>
              <w:widowControl/>
              <w:autoSpaceDE/>
              <w:autoSpaceDN/>
              <w:jc w:val="right"/>
              <w:rPr>
                <w:rFonts w:ascii="Calibri" w:hAnsi="Calibri" w:cs="Calibri"/>
                <w:color w:val="595959"/>
                <w:sz w:val="18"/>
                <w:szCs w:val="18"/>
                <w:lang w:val="el-GR" w:eastAsia="el-GR"/>
              </w:rPr>
            </w:pPr>
          </w:p>
        </w:tc>
        <w:tc>
          <w:tcPr>
            <w:tcW w:w="960" w:type="dxa"/>
            <w:tcBorders>
              <w:top w:val="nil"/>
              <w:left w:val="nil"/>
              <w:bottom w:val="nil"/>
              <w:right w:val="nil"/>
            </w:tcBorders>
            <w:shd w:val="clear" w:color="auto" w:fill="auto"/>
            <w:vAlign w:val="bottom"/>
            <w:hideMark/>
          </w:tcPr>
          <w:p w14:paraId="0E0861CE" w14:textId="77777777" w:rsidR="00114102" w:rsidRPr="002B4184" w:rsidRDefault="00114102" w:rsidP="00114102">
            <w:pPr>
              <w:widowControl/>
              <w:autoSpaceDE/>
              <w:autoSpaceDN/>
              <w:ind w:firstLineChars="200" w:firstLine="400"/>
              <w:rPr>
                <w:sz w:val="20"/>
                <w:szCs w:val="20"/>
                <w:lang w:val="el-GR" w:eastAsia="el-GR"/>
              </w:rPr>
            </w:pPr>
          </w:p>
        </w:tc>
        <w:tc>
          <w:tcPr>
            <w:tcW w:w="656" w:type="dxa"/>
            <w:tcBorders>
              <w:top w:val="nil"/>
              <w:left w:val="nil"/>
              <w:bottom w:val="nil"/>
              <w:right w:val="nil"/>
            </w:tcBorders>
            <w:shd w:val="clear" w:color="auto" w:fill="auto"/>
            <w:noWrap/>
            <w:vAlign w:val="bottom"/>
            <w:hideMark/>
          </w:tcPr>
          <w:p w14:paraId="729CC33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02FB368F"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7A68CA5C"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21283764" w14:textId="77777777" w:rsidR="00114102" w:rsidRPr="002B4184" w:rsidRDefault="00114102" w:rsidP="00114102">
            <w:pPr>
              <w:widowControl/>
              <w:autoSpaceDE/>
              <w:autoSpaceDN/>
              <w:rPr>
                <w:sz w:val="20"/>
                <w:szCs w:val="20"/>
                <w:lang w:val="el-GR" w:eastAsia="el-GR"/>
              </w:rPr>
            </w:pPr>
          </w:p>
        </w:tc>
      </w:tr>
      <w:tr w:rsidR="00114102" w:rsidRPr="002B4184" w14:paraId="77922E9F" w14:textId="77777777" w:rsidTr="00114102">
        <w:trPr>
          <w:trHeight w:val="288"/>
        </w:trPr>
        <w:tc>
          <w:tcPr>
            <w:tcW w:w="4036" w:type="dxa"/>
            <w:tcBorders>
              <w:top w:val="nil"/>
              <w:left w:val="nil"/>
              <w:bottom w:val="nil"/>
              <w:right w:val="nil"/>
            </w:tcBorders>
            <w:shd w:val="clear" w:color="auto" w:fill="auto"/>
            <w:noWrap/>
            <w:vAlign w:val="bottom"/>
            <w:hideMark/>
          </w:tcPr>
          <w:p w14:paraId="57983680" w14:textId="77777777" w:rsidR="00114102" w:rsidRPr="002B4184" w:rsidRDefault="007460D4" w:rsidP="00114102">
            <w:pPr>
              <w:widowControl/>
              <w:autoSpaceDE/>
              <w:autoSpaceDN/>
              <w:ind w:firstLineChars="200" w:firstLine="360"/>
              <w:rPr>
                <w:rFonts w:ascii="Calibri" w:hAnsi="Calibri" w:cs="Calibri"/>
                <w:b/>
                <w:bCs/>
                <w:sz w:val="18"/>
                <w:szCs w:val="18"/>
                <w:lang w:val="el-GR" w:eastAsia="el-GR"/>
              </w:rPr>
            </w:pPr>
            <w:r>
              <w:rPr>
                <w:rFonts w:ascii="Calibri" w:hAnsi="Calibri" w:cs="Calibri"/>
                <w:b/>
                <w:bCs/>
                <w:sz w:val="18"/>
                <w:szCs w:val="18"/>
                <w:lang w:val="mk-MK" w:eastAsia="el-GR"/>
              </w:rPr>
              <w:t>Вкупно фактурирани</w:t>
            </w:r>
          </w:p>
        </w:tc>
        <w:tc>
          <w:tcPr>
            <w:tcW w:w="960" w:type="dxa"/>
            <w:tcBorders>
              <w:top w:val="nil"/>
              <w:left w:val="nil"/>
              <w:bottom w:val="nil"/>
              <w:right w:val="nil"/>
            </w:tcBorders>
            <w:shd w:val="clear" w:color="auto" w:fill="auto"/>
            <w:vAlign w:val="bottom"/>
            <w:hideMark/>
          </w:tcPr>
          <w:p w14:paraId="056FABE3" w14:textId="77777777" w:rsidR="00114102" w:rsidRPr="002B4184" w:rsidRDefault="00114102" w:rsidP="00114102">
            <w:pPr>
              <w:widowControl/>
              <w:autoSpaceDE/>
              <w:autoSpaceDN/>
              <w:ind w:firstLineChars="200" w:firstLine="360"/>
              <w:rPr>
                <w:rFonts w:ascii="Calibri" w:hAnsi="Calibri" w:cs="Calibri"/>
                <w:b/>
                <w:bCs/>
                <w:sz w:val="18"/>
                <w:szCs w:val="18"/>
                <w:lang w:val="el-GR" w:eastAsia="el-GR"/>
              </w:rPr>
            </w:pPr>
          </w:p>
        </w:tc>
        <w:tc>
          <w:tcPr>
            <w:tcW w:w="656" w:type="dxa"/>
            <w:tcBorders>
              <w:top w:val="nil"/>
              <w:left w:val="nil"/>
              <w:bottom w:val="nil"/>
              <w:right w:val="nil"/>
            </w:tcBorders>
            <w:shd w:val="clear" w:color="auto" w:fill="auto"/>
            <w:noWrap/>
            <w:vAlign w:val="bottom"/>
            <w:hideMark/>
          </w:tcPr>
          <w:p w14:paraId="2821DFB5" w14:textId="77777777" w:rsidR="00114102" w:rsidRPr="002B4184" w:rsidRDefault="00114102" w:rsidP="00114102">
            <w:pPr>
              <w:widowControl/>
              <w:autoSpaceDE/>
              <w:autoSpaceDN/>
              <w:rPr>
                <w:sz w:val="20"/>
                <w:szCs w:val="20"/>
                <w:lang w:val="el-GR" w:eastAsia="el-GR"/>
              </w:rPr>
            </w:pPr>
          </w:p>
        </w:tc>
        <w:tc>
          <w:tcPr>
            <w:tcW w:w="656" w:type="dxa"/>
            <w:tcBorders>
              <w:top w:val="nil"/>
              <w:left w:val="nil"/>
              <w:bottom w:val="nil"/>
              <w:right w:val="nil"/>
            </w:tcBorders>
            <w:shd w:val="clear" w:color="auto" w:fill="auto"/>
            <w:noWrap/>
            <w:vAlign w:val="bottom"/>
            <w:hideMark/>
          </w:tcPr>
          <w:p w14:paraId="368FFE18"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366.993</w:t>
            </w:r>
          </w:p>
        </w:tc>
        <w:tc>
          <w:tcPr>
            <w:tcW w:w="656" w:type="dxa"/>
            <w:tcBorders>
              <w:top w:val="nil"/>
              <w:left w:val="nil"/>
              <w:bottom w:val="nil"/>
              <w:right w:val="nil"/>
            </w:tcBorders>
            <w:shd w:val="clear" w:color="auto" w:fill="auto"/>
            <w:noWrap/>
            <w:vAlign w:val="bottom"/>
            <w:hideMark/>
          </w:tcPr>
          <w:p w14:paraId="4D13A24E"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368.097</w:t>
            </w:r>
          </w:p>
        </w:tc>
        <w:tc>
          <w:tcPr>
            <w:tcW w:w="656" w:type="dxa"/>
            <w:tcBorders>
              <w:top w:val="nil"/>
              <w:left w:val="nil"/>
              <w:bottom w:val="nil"/>
              <w:right w:val="nil"/>
            </w:tcBorders>
            <w:shd w:val="clear" w:color="auto" w:fill="auto"/>
            <w:noWrap/>
            <w:vAlign w:val="bottom"/>
            <w:hideMark/>
          </w:tcPr>
          <w:p w14:paraId="05465E09" w14:textId="77777777" w:rsidR="00114102" w:rsidRPr="002B4184" w:rsidRDefault="00114102" w:rsidP="00114102">
            <w:pPr>
              <w:widowControl/>
              <w:autoSpaceDE/>
              <w:autoSpaceDN/>
              <w:jc w:val="right"/>
              <w:rPr>
                <w:rFonts w:ascii="Calibri" w:hAnsi="Calibri" w:cs="Calibri"/>
                <w:b/>
                <w:bCs/>
                <w:sz w:val="18"/>
                <w:szCs w:val="18"/>
                <w:lang w:val="el-GR" w:eastAsia="el-GR"/>
              </w:rPr>
            </w:pPr>
            <w:r w:rsidRPr="002B4184">
              <w:rPr>
                <w:rFonts w:ascii="Calibri" w:hAnsi="Calibri" w:cs="Calibri"/>
                <w:b/>
                <w:bCs/>
                <w:sz w:val="18"/>
                <w:szCs w:val="18"/>
                <w:lang w:val="el-GR" w:eastAsia="el-GR"/>
              </w:rPr>
              <w:t>369.203</w:t>
            </w:r>
          </w:p>
        </w:tc>
      </w:tr>
    </w:tbl>
    <w:p w14:paraId="3E13822C" w14:textId="77777777" w:rsidR="00114102" w:rsidRPr="002B4184" w:rsidRDefault="00114102" w:rsidP="00114102">
      <w:pPr>
        <w:widowControl/>
        <w:autoSpaceDE/>
        <w:autoSpaceDN/>
        <w:jc w:val="both"/>
        <w:rPr>
          <w:rFonts w:ascii="Calibri" w:hAnsi="Calibri" w:cs="Calibri"/>
          <w:color w:val="222222"/>
          <w:shd w:val="clear" w:color="auto" w:fill="FFFFFF"/>
        </w:rPr>
      </w:pPr>
    </w:p>
    <w:p w14:paraId="0D75A7EE" w14:textId="77777777" w:rsidR="00114102" w:rsidRPr="002B4184" w:rsidRDefault="00114102" w:rsidP="00114102">
      <w:pPr>
        <w:widowControl/>
        <w:autoSpaceDE/>
        <w:autoSpaceDN/>
        <w:jc w:val="both"/>
        <w:rPr>
          <w:rFonts w:ascii="Calibri" w:hAnsi="Calibri" w:cs="Calibri"/>
          <w:color w:val="222222"/>
          <w:shd w:val="clear" w:color="auto" w:fill="FFFFFF"/>
        </w:rPr>
      </w:pPr>
    </w:p>
    <w:p w14:paraId="75B8160C"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3232BA3A" w14:textId="77777777" w:rsidR="00902334" w:rsidRDefault="00902334" w:rsidP="00BD541A">
      <w:pPr>
        <w:widowControl/>
        <w:autoSpaceDE/>
        <w:autoSpaceDN/>
        <w:rPr>
          <w:rFonts w:asciiTheme="minorHAnsi" w:hAnsiTheme="minorHAnsi" w:cstheme="minorHAnsi"/>
          <w:color w:val="222222"/>
          <w:sz w:val="20"/>
          <w:shd w:val="clear" w:color="auto" w:fill="FFFFFF"/>
          <w:lang w:val="mk-MK"/>
        </w:rPr>
      </w:pPr>
    </w:p>
    <w:p w14:paraId="5F1F2440" w14:textId="77777777" w:rsidR="002E2B3E" w:rsidRPr="002E2B3E" w:rsidRDefault="002E2B3E" w:rsidP="00BD541A">
      <w:pPr>
        <w:widowControl/>
        <w:autoSpaceDE/>
        <w:autoSpaceDN/>
        <w:rPr>
          <w:rFonts w:asciiTheme="minorHAnsi" w:hAnsiTheme="minorHAnsi" w:cstheme="minorHAnsi"/>
          <w:color w:val="222222"/>
          <w:sz w:val="20"/>
          <w:shd w:val="clear" w:color="auto" w:fill="FFFFFF"/>
          <w:lang w:val="mk-MK"/>
        </w:rPr>
      </w:pPr>
    </w:p>
    <w:p w14:paraId="48BE9BA4"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5365CE19"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03A08807"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408F1A15"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4CE8718B"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0C58BA24"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42E9A5FC"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18918326" w14:textId="77777777" w:rsidR="00902334" w:rsidRPr="00BD541A" w:rsidRDefault="00902334" w:rsidP="00BD541A">
      <w:pPr>
        <w:widowControl/>
        <w:autoSpaceDE/>
        <w:autoSpaceDN/>
        <w:rPr>
          <w:rFonts w:asciiTheme="minorHAnsi" w:hAnsiTheme="minorHAnsi" w:cstheme="minorHAnsi"/>
          <w:color w:val="222222"/>
          <w:sz w:val="20"/>
          <w:shd w:val="clear" w:color="auto" w:fill="FFFFFF"/>
        </w:rPr>
      </w:pPr>
    </w:p>
    <w:p w14:paraId="3F6311A8" w14:textId="77777777" w:rsidR="001E1381" w:rsidRPr="00BD541A" w:rsidRDefault="001E1381" w:rsidP="00BD541A">
      <w:pPr>
        <w:rPr>
          <w:rFonts w:asciiTheme="minorHAnsi" w:eastAsiaTheme="majorEastAsia" w:hAnsiTheme="minorHAnsi" w:cstheme="minorHAnsi"/>
          <w:b/>
          <w:sz w:val="20"/>
          <w:lang w:val="mk-MK"/>
        </w:rPr>
        <w:sectPr w:rsidR="001E1381" w:rsidRPr="00BD541A" w:rsidSect="0089266A">
          <w:pgSz w:w="11906" w:h="16838"/>
          <w:pgMar w:top="1440" w:right="1800" w:bottom="1440" w:left="1800" w:header="708" w:footer="708" w:gutter="0"/>
          <w:cols w:space="708"/>
          <w:docGrid w:linePitch="360"/>
        </w:sectPr>
      </w:pPr>
    </w:p>
    <w:p w14:paraId="56A91F7D" w14:textId="77777777" w:rsidR="003D307F" w:rsidRPr="00BD541A" w:rsidRDefault="001A69D2" w:rsidP="00BD541A">
      <w:pPr>
        <w:rPr>
          <w:rFonts w:asciiTheme="minorHAnsi" w:eastAsiaTheme="majorEastAsia" w:hAnsiTheme="minorHAnsi" w:cstheme="minorHAnsi"/>
          <w:b/>
          <w:sz w:val="20"/>
          <w:lang w:val="mk-MK"/>
        </w:rPr>
      </w:pPr>
      <w:r w:rsidRPr="001A69D2">
        <w:rPr>
          <w:rFonts w:asciiTheme="minorHAnsi" w:eastAsiaTheme="majorEastAsia" w:hAnsiTheme="minorHAnsi" w:cstheme="minorHAnsi"/>
          <w:b/>
          <w:sz w:val="20"/>
          <w:lang w:val="mk-MK"/>
        </w:rPr>
        <w:lastRenderedPageBreak/>
        <w:t>Би</w:t>
      </w:r>
      <w:r w:rsidR="003D307F" w:rsidRPr="001A69D2">
        <w:rPr>
          <w:rFonts w:asciiTheme="minorHAnsi" w:eastAsiaTheme="majorEastAsia" w:hAnsiTheme="minorHAnsi" w:cstheme="minorHAnsi"/>
          <w:b/>
          <w:sz w:val="20"/>
          <w:lang w:val="mk-MK"/>
        </w:rPr>
        <w:t>ланс на вода</w:t>
      </w:r>
    </w:p>
    <w:p w14:paraId="3129E6DD" w14:textId="77777777" w:rsidR="003D307F" w:rsidRPr="00BD541A" w:rsidRDefault="003D307F" w:rsidP="00BD541A">
      <w:pPr>
        <w:rPr>
          <w:rFonts w:asciiTheme="minorHAnsi" w:eastAsiaTheme="majorEastAsia" w:hAnsiTheme="minorHAnsi" w:cstheme="minorHAnsi"/>
          <w:sz w:val="20"/>
          <w:lang w:val="mk-MK"/>
        </w:rPr>
      </w:pPr>
      <w:r w:rsidRPr="00BD541A">
        <w:rPr>
          <w:rFonts w:asciiTheme="minorHAnsi" w:eastAsiaTheme="majorEastAsia" w:hAnsiTheme="minorHAnsi" w:cstheme="minorHAnsi"/>
          <w:sz w:val="20"/>
          <w:lang w:val="mk-MK"/>
        </w:rPr>
        <w:t>Според информациите обезбедени од страна на општината, вкупната количина на вода произведена во 2017 година изнесувала 406.462 m</w:t>
      </w:r>
      <w:r w:rsidRPr="00BD541A">
        <w:rPr>
          <w:rFonts w:asciiTheme="minorHAnsi" w:eastAsiaTheme="majorEastAsia" w:hAnsiTheme="minorHAnsi" w:cstheme="minorHAnsi"/>
          <w:sz w:val="20"/>
          <w:vertAlign w:val="superscript"/>
          <w:lang w:val="mk-MK"/>
        </w:rPr>
        <w:t>3</w:t>
      </w:r>
      <w:r w:rsidRPr="00BD541A">
        <w:rPr>
          <w:rFonts w:asciiTheme="minorHAnsi" w:eastAsiaTheme="majorEastAsia" w:hAnsiTheme="minorHAnsi" w:cstheme="minorHAnsi"/>
          <w:sz w:val="20"/>
          <w:lang w:val="mk-MK"/>
        </w:rPr>
        <w:t xml:space="preserve"> </w:t>
      </w:r>
      <w:r w:rsidR="001A69D2" w:rsidRPr="00E050F6">
        <w:rPr>
          <w:rFonts w:asciiTheme="minorHAnsi" w:eastAsiaTheme="majorEastAsia" w:hAnsiTheme="minorHAnsi" w:cstheme="minorHAnsi"/>
          <w:sz w:val="20"/>
          <w:lang w:val="mk-MK"/>
        </w:rPr>
        <w:t>(</w:t>
      </w:r>
      <w:r w:rsidR="001A69D2">
        <w:rPr>
          <w:rFonts w:asciiTheme="minorHAnsi" w:eastAsiaTheme="majorEastAsia" w:hAnsiTheme="minorHAnsi" w:cstheme="minorHAnsi"/>
          <w:sz w:val="20"/>
          <w:lang w:val="mk-MK"/>
        </w:rPr>
        <w:t>невклучувајќи ги населените места Николиќ и Црничани</w:t>
      </w:r>
      <w:r w:rsidR="001A69D2" w:rsidRPr="00E050F6">
        <w:rPr>
          <w:rFonts w:asciiTheme="minorHAnsi" w:eastAsiaTheme="majorEastAsia" w:hAnsiTheme="minorHAnsi" w:cstheme="minorHAnsi"/>
          <w:sz w:val="20"/>
          <w:lang w:val="mk-MK"/>
        </w:rPr>
        <w:t>)</w:t>
      </w:r>
      <w:r w:rsidR="001A69D2">
        <w:rPr>
          <w:rFonts w:asciiTheme="minorHAnsi" w:eastAsiaTheme="majorEastAsia" w:hAnsiTheme="minorHAnsi" w:cstheme="minorHAnsi"/>
          <w:sz w:val="20"/>
          <w:lang w:val="mk-MK"/>
        </w:rPr>
        <w:t xml:space="preserve"> </w:t>
      </w:r>
      <w:r w:rsidRPr="00BD541A">
        <w:rPr>
          <w:rFonts w:asciiTheme="minorHAnsi" w:eastAsiaTheme="majorEastAsia" w:hAnsiTheme="minorHAnsi" w:cstheme="minorHAnsi"/>
          <w:sz w:val="20"/>
          <w:lang w:val="mk-MK"/>
        </w:rPr>
        <w:t>и стапката на NRW (неприходна вода) била од 45% до 55%, вклучувајќи ја и неприходната вода, но оваа бројка мора да биде потврдена бидејќи консултантот не бил во можност да направи биланс на вода.</w:t>
      </w:r>
    </w:p>
    <w:p w14:paraId="2F8A67B4" w14:textId="77777777" w:rsidR="003D307F" w:rsidRPr="00BD541A" w:rsidRDefault="003D307F" w:rsidP="00BD541A">
      <w:pPr>
        <w:rPr>
          <w:rFonts w:asciiTheme="minorHAnsi" w:eastAsiaTheme="majorEastAsia" w:hAnsiTheme="minorHAnsi" w:cstheme="minorHAnsi"/>
          <w:sz w:val="20"/>
          <w:lang w:val="mk-MK"/>
        </w:rPr>
      </w:pPr>
    </w:p>
    <w:p w14:paraId="6BB93FCD" w14:textId="77777777" w:rsidR="000F0C32" w:rsidRPr="00BD541A" w:rsidRDefault="00C146BA" w:rsidP="00BD541A">
      <w:pPr>
        <w:pStyle w:val="2"/>
        <w:numPr>
          <w:ilvl w:val="0"/>
          <w:numId w:val="6"/>
        </w:numPr>
        <w:jc w:val="left"/>
        <w:rPr>
          <w:rFonts w:asciiTheme="minorHAnsi" w:eastAsia="Arial" w:hAnsiTheme="minorHAnsi" w:cstheme="minorHAnsi"/>
          <w:sz w:val="22"/>
          <w:lang w:val="mk-MK"/>
        </w:rPr>
      </w:pPr>
      <w:bookmarkStart w:id="105" w:name="_Toc20474302"/>
      <w:bookmarkStart w:id="106" w:name="_Toc23502362"/>
      <w:r w:rsidRPr="00BD541A">
        <w:rPr>
          <w:rFonts w:asciiTheme="minorHAnsi" w:eastAsia="Arial" w:hAnsiTheme="minorHAnsi" w:cstheme="minorHAnsi"/>
          <w:sz w:val="22"/>
          <w:lang w:val="mk-MK"/>
        </w:rPr>
        <w:t>Финансиски и оперативни податоци обезбедени од Комуналец Дојран во врска со управувањето со водоснабдувањето и санитарните услуги</w:t>
      </w:r>
      <w:bookmarkEnd w:id="105"/>
      <w:bookmarkEnd w:id="106"/>
      <w:r w:rsidRPr="00BD541A">
        <w:rPr>
          <w:rFonts w:asciiTheme="minorHAnsi" w:eastAsia="Arial" w:hAnsiTheme="minorHAnsi" w:cstheme="minorHAnsi"/>
          <w:sz w:val="22"/>
          <w:lang w:val="mk-MK"/>
        </w:rPr>
        <w:t xml:space="preserve"> </w:t>
      </w:r>
    </w:p>
    <w:p w14:paraId="3CD18C64" w14:textId="77777777" w:rsidR="000F0C32" w:rsidRPr="00BD541A" w:rsidRDefault="000F0C32" w:rsidP="00BD541A">
      <w:pPr>
        <w:spacing w:line="200" w:lineRule="exact"/>
        <w:rPr>
          <w:rFonts w:asciiTheme="minorHAnsi" w:hAnsiTheme="minorHAnsi" w:cstheme="minorHAnsi"/>
          <w:sz w:val="18"/>
          <w:szCs w:val="20"/>
          <w:highlight w:val="yellow"/>
          <w:lang w:val="mk-MK"/>
        </w:rPr>
      </w:pPr>
    </w:p>
    <w:p w14:paraId="4E03A7FA" w14:textId="77777777" w:rsidR="0061008D" w:rsidRDefault="00C146BA" w:rsidP="00BD541A">
      <w:pPr>
        <w:rPr>
          <w:rStyle w:val="tlid-translation"/>
          <w:rFonts w:asciiTheme="minorHAnsi" w:hAnsiTheme="minorHAnsi" w:cstheme="minorHAnsi"/>
          <w:sz w:val="20"/>
          <w:lang w:val="mk-MK"/>
        </w:rPr>
      </w:pPr>
      <w:r w:rsidRPr="00BD541A">
        <w:rPr>
          <w:rStyle w:val="tlid-translation"/>
          <w:rFonts w:asciiTheme="minorHAnsi" w:eastAsiaTheme="majorEastAsia" w:hAnsiTheme="minorHAnsi" w:cstheme="minorHAnsi"/>
          <w:sz w:val="20"/>
          <w:lang w:val="mk-MK"/>
        </w:rPr>
        <w:t>На основа на новите цени од 2019 година и количината на вода и отпадна вода фактурирана во 2018 година</w:t>
      </w:r>
      <w:r w:rsidR="001A69D2">
        <w:rPr>
          <w:rStyle w:val="tlid-translation"/>
          <w:rFonts w:asciiTheme="minorHAnsi" w:eastAsiaTheme="majorEastAsia" w:hAnsiTheme="minorHAnsi" w:cstheme="minorHAnsi"/>
          <w:sz w:val="20"/>
          <w:lang w:val="mk-MK"/>
        </w:rPr>
        <w:t xml:space="preserve">, приходите и расходите </w:t>
      </w:r>
      <w:r w:rsidRPr="00BD541A">
        <w:rPr>
          <w:rStyle w:val="tlid-translation"/>
          <w:rFonts w:asciiTheme="minorHAnsi" w:eastAsiaTheme="majorEastAsia" w:hAnsiTheme="minorHAnsi" w:cstheme="minorHAnsi"/>
          <w:sz w:val="20"/>
          <w:lang w:val="mk-MK"/>
        </w:rPr>
        <w:t>се прикажани во продолжение</w:t>
      </w:r>
      <w:r w:rsidR="001A69D2">
        <w:rPr>
          <w:rStyle w:val="tlid-translation"/>
          <w:rFonts w:asciiTheme="minorHAnsi" w:eastAsiaTheme="majorEastAsia" w:hAnsiTheme="minorHAnsi" w:cstheme="minorHAnsi"/>
          <w:sz w:val="20"/>
          <w:lang w:val="mk-MK"/>
        </w:rPr>
        <w:t>:</w:t>
      </w:r>
      <w:r w:rsidRPr="00BD541A">
        <w:rPr>
          <w:rStyle w:val="tlid-translation"/>
          <w:rFonts w:asciiTheme="minorHAnsi" w:eastAsiaTheme="majorEastAsia" w:hAnsiTheme="minorHAnsi" w:cstheme="minorHAnsi"/>
          <w:sz w:val="20"/>
          <w:lang w:val="mk-MK"/>
        </w:rPr>
        <w:t xml:space="preserve"> </w:t>
      </w:r>
      <w:r w:rsidR="00452363" w:rsidRPr="00BD541A">
        <w:rPr>
          <w:rStyle w:val="tlid-translation"/>
          <w:rFonts w:asciiTheme="minorHAnsi" w:hAnsiTheme="minorHAnsi" w:cstheme="minorHAnsi"/>
          <w:sz w:val="20"/>
          <w:lang w:val="mk-MK"/>
        </w:rPr>
        <w:t xml:space="preserve"> </w:t>
      </w:r>
    </w:p>
    <w:p w14:paraId="7D4FFEE1" w14:textId="77777777" w:rsidR="001A69D2" w:rsidRDefault="001A69D2" w:rsidP="00BD541A">
      <w:pPr>
        <w:rPr>
          <w:rStyle w:val="tlid-translation"/>
          <w:rFonts w:asciiTheme="minorHAnsi" w:hAnsiTheme="minorHAnsi" w:cstheme="minorHAnsi"/>
          <w:sz w:val="20"/>
          <w:lang w:val="mk-MK"/>
        </w:rPr>
      </w:pPr>
    </w:p>
    <w:tbl>
      <w:tblPr>
        <w:tblpPr w:leftFromText="180" w:rightFromText="180" w:vertAnchor="text" w:horzAnchor="margin" w:tblpY="29"/>
        <w:tblW w:w="8306" w:type="dxa"/>
        <w:tblLook w:val="04A0" w:firstRow="1" w:lastRow="0" w:firstColumn="1" w:lastColumn="0" w:noHBand="0" w:noVBand="1"/>
      </w:tblPr>
      <w:tblGrid>
        <w:gridCol w:w="4217"/>
        <w:gridCol w:w="1520"/>
        <w:gridCol w:w="1145"/>
        <w:gridCol w:w="1424"/>
      </w:tblGrid>
      <w:tr w:rsidR="001A69D2" w:rsidRPr="001A69D2" w14:paraId="6B1B5307" w14:textId="77777777" w:rsidTr="001A69D2">
        <w:trPr>
          <w:trHeight w:val="288"/>
        </w:trPr>
        <w:tc>
          <w:tcPr>
            <w:tcW w:w="4217" w:type="dxa"/>
            <w:tcBorders>
              <w:top w:val="nil"/>
              <w:left w:val="nil"/>
              <w:bottom w:val="nil"/>
              <w:right w:val="nil"/>
            </w:tcBorders>
            <w:shd w:val="clear" w:color="auto" w:fill="auto"/>
            <w:noWrap/>
            <w:vAlign w:val="bottom"/>
            <w:hideMark/>
          </w:tcPr>
          <w:p w14:paraId="00F1EE82" w14:textId="77777777" w:rsidR="001A69D2" w:rsidRPr="001A69D2" w:rsidRDefault="001A69D2" w:rsidP="001A69D2">
            <w:pPr>
              <w:rPr>
                <w:rFonts w:asciiTheme="minorHAnsi" w:hAnsiTheme="minorHAnsi" w:cstheme="minorHAnsi"/>
                <w:b/>
                <w:bCs/>
                <w:sz w:val="20"/>
                <w:lang w:val="mk-MK"/>
              </w:rPr>
            </w:pPr>
            <w:r>
              <w:rPr>
                <w:rFonts w:asciiTheme="minorHAnsi" w:hAnsiTheme="minorHAnsi" w:cstheme="minorHAnsi"/>
                <w:b/>
                <w:bCs/>
                <w:sz w:val="20"/>
                <w:lang w:val="mk-MK"/>
              </w:rPr>
              <w:t>ПОТРОШУВАЧИ</w:t>
            </w:r>
          </w:p>
        </w:tc>
        <w:tc>
          <w:tcPr>
            <w:tcW w:w="1520" w:type="dxa"/>
            <w:tcBorders>
              <w:top w:val="nil"/>
              <w:left w:val="nil"/>
              <w:bottom w:val="nil"/>
              <w:right w:val="nil"/>
            </w:tcBorders>
            <w:shd w:val="clear" w:color="auto" w:fill="auto"/>
            <w:noWrap/>
            <w:vAlign w:val="bottom"/>
            <w:hideMark/>
          </w:tcPr>
          <w:p w14:paraId="5C57B2F0" w14:textId="77777777" w:rsidR="001A69D2" w:rsidRPr="001A69D2" w:rsidRDefault="001A69D2" w:rsidP="001A69D2">
            <w:pPr>
              <w:rPr>
                <w:rFonts w:asciiTheme="minorHAnsi" w:hAnsiTheme="minorHAnsi" w:cstheme="minorHAnsi"/>
                <w:b/>
                <w:bCs/>
                <w:sz w:val="20"/>
              </w:rPr>
            </w:pPr>
            <w:r>
              <w:rPr>
                <w:rFonts w:asciiTheme="minorHAnsi" w:hAnsiTheme="minorHAnsi" w:cstheme="minorHAnsi"/>
                <w:b/>
                <w:bCs/>
                <w:sz w:val="20"/>
                <w:lang w:val="mk-MK"/>
              </w:rPr>
              <w:t>КОЛИЧИНИ</w:t>
            </w:r>
            <w:r w:rsidRPr="001A69D2">
              <w:rPr>
                <w:rFonts w:asciiTheme="minorHAnsi" w:hAnsiTheme="minorHAnsi" w:cstheme="minorHAnsi"/>
                <w:b/>
                <w:bCs/>
                <w:sz w:val="20"/>
              </w:rPr>
              <w:t xml:space="preserve"> M3</w:t>
            </w:r>
          </w:p>
        </w:tc>
        <w:tc>
          <w:tcPr>
            <w:tcW w:w="1145" w:type="dxa"/>
            <w:tcBorders>
              <w:top w:val="nil"/>
              <w:left w:val="nil"/>
              <w:bottom w:val="nil"/>
              <w:right w:val="nil"/>
            </w:tcBorders>
            <w:shd w:val="clear" w:color="auto" w:fill="auto"/>
            <w:noWrap/>
            <w:vAlign w:val="bottom"/>
            <w:hideMark/>
          </w:tcPr>
          <w:p w14:paraId="2B78867E" w14:textId="77777777" w:rsidR="001A69D2" w:rsidRPr="001A69D2" w:rsidRDefault="001A69D2" w:rsidP="001A69D2">
            <w:pPr>
              <w:rPr>
                <w:rFonts w:asciiTheme="minorHAnsi" w:hAnsiTheme="minorHAnsi" w:cstheme="minorHAnsi"/>
                <w:b/>
                <w:bCs/>
                <w:sz w:val="20"/>
              </w:rPr>
            </w:pPr>
            <w:r>
              <w:rPr>
                <w:rFonts w:asciiTheme="minorHAnsi" w:hAnsiTheme="minorHAnsi" w:cstheme="minorHAnsi"/>
                <w:b/>
                <w:bCs/>
                <w:sz w:val="20"/>
                <w:lang w:val="mk-MK"/>
              </w:rPr>
              <w:t>ЦЕНА</w:t>
            </w:r>
            <w:r w:rsidRPr="001A69D2">
              <w:rPr>
                <w:rFonts w:asciiTheme="minorHAnsi" w:hAnsiTheme="minorHAnsi" w:cstheme="minorHAnsi"/>
                <w:b/>
                <w:bCs/>
                <w:sz w:val="20"/>
              </w:rPr>
              <w:t xml:space="preserve"> €/M3</w:t>
            </w:r>
          </w:p>
        </w:tc>
        <w:tc>
          <w:tcPr>
            <w:tcW w:w="1424" w:type="dxa"/>
            <w:tcBorders>
              <w:top w:val="nil"/>
              <w:left w:val="nil"/>
              <w:bottom w:val="nil"/>
              <w:right w:val="nil"/>
            </w:tcBorders>
            <w:shd w:val="clear" w:color="auto" w:fill="auto"/>
            <w:noWrap/>
            <w:vAlign w:val="bottom"/>
            <w:hideMark/>
          </w:tcPr>
          <w:p w14:paraId="49CC64E4" w14:textId="77777777" w:rsidR="001A69D2" w:rsidRPr="00D37EF8" w:rsidRDefault="00D37EF8" w:rsidP="001A69D2">
            <w:pPr>
              <w:rPr>
                <w:rFonts w:asciiTheme="minorHAnsi" w:hAnsiTheme="minorHAnsi" w:cstheme="minorHAnsi"/>
                <w:b/>
                <w:bCs/>
                <w:sz w:val="20"/>
                <w:lang w:val="mk-MK"/>
              </w:rPr>
            </w:pPr>
            <w:r>
              <w:rPr>
                <w:rFonts w:asciiTheme="minorHAnsi" w:hAnsiTheme="minorHAnsi" w:cstheme="minorHAnsi"/>
                <w:b/>
                <w:bCs/>
                <w:sz w:val="20"/>
                <w:lang w:val="mk-MK"/>
              </w:rPr>
              <w:t>ПРИХОД</w:t>
            </w:r>
          </w:p>
          <w:p w14:paraId="414765DB" w14:textId="77777777" w:rsidR="001A69D2" w:rsidRPr="001A69D2" w:rsidRDefault="001A69D2" w:rsidP="001A69D2">
            <w:pPr>
              <w:rPr>
                <w:rFonts w:asciiTheme="minorHAnsi" w:hAnsiTheme="minorHAnsi" w:cstheme="minorHAnsi"/>
                <w:b/>
                <w:bCs/>
                <w:sz w:val="20"/>
              </w:rPr>
            </w:pPr>
            <w:r w:rsidRPr="001A69D2">
              <w:rPr>
                <w:rFonts w:asciiTheme="minorHAnsi" w:hAnsiTheme="minorHAnsi" w:cstheme="minorHAnsi"/>
                <w:b/>
                <w:bCs/>
                <w:sz w:val="20"/>
              </w:rPr>
              <w:t xml:space="preserve"> €</w:t>
            </w:r>
          </w:p>
        </w:tc>
      </w:tr>
      <w:tr w:rsidR="001A69D2" w:rsidRPr="001A69D2" w14:paraId="7A3D0C54" w14:textId="77777777" w:rsidTr="001A69D2">
        <w:trPr>
          <w:trHeight w:val="288"/>
        </w:trPr>
        <w:tc>
          <w:tcPr>
            <w:tcW w:w="4217" w:type="dxa"/>
            <w:tcBorders>
              <w:top w:val="nil"/>
              <w:left w:val="nil"/>
              <w:bottom w:val="nil"/>
              <w:right w:val="nil"/>
            </w:tcBorders>
            <w:shd w:val="clear" w:color="auto" w:fill="auto"/>
            <w:noWrap/>
            <w:vAlign w:val="bottom"/>
            <w:hideMark/>
          </w:tcPr>
          <w:p w14:paraId="124D36E5" w14:textId="77777777" w:rsidR="001A69D2" w:rsidRPr="00D37EF8" w:rsidRDefault="00D37EF8" w:rsidP="00D37EF8">
            <w:pPr>
              <w:rPr>
                <w:rFonts w:asciiTheme="minorHAnsi" w:hAnsiTheme="minorHAnsi" w:cstheme="minorHAnsi"/>
                <w:sz w:val="20"/>
                <w:lang w:val="mk-MK"/>
              </w:rPr>
            </w:pPr>
            <w:r>
              <w:rPr>
                <w:rFonts w:asciiTheme="minorHAnsi" w:hAnsiTheme="minorHAnsi" w:cstheme="minorHAnsi"/>
                <w:sz w:val="20"/>
                <w:lang w:val="mk-MK"/>
              </w:rPr>
              <w:t>Домаќинства -</w:t>
            </w:r>
            <w:r w:rsidR="001A69D2" w:rsidRPr="001A69D2">
              <w:rPr>
                <w:rFonts w:asciiTheme="minorHAnsi" w:hAnsiTheme="minorHAnsi" w:cstheme="minorHAnsi"/>
                <w:sz w:val="20"/>
              </w:rPr>
              <w:t xml:space="preserve"> </w:t>
            </w:r>
            <w:r>
              <w:rPr>
                <w:rFonts w:asciiTheme="minorHAnsi" w:hAnsiTheme="minorHAnsi" w:cstheme="minorHAnsi"/>
                <w:sz w:val="20"/>
                <w:lang w:val="mk-MK"/>
              </w:rPr>
              <w:t>водоснабдување</w:t>
            </w:r>
          </w:p>
        </w:tc>
        <w:tc>
          <w:tcPr>
            <w:tcW w:w="1520" w:type="dxa"/>
            <w:tcBorders>
              <w:top w:val="nil"/>
              <w:left w:val="nil"/>
              <w:bottom w:val="nil"/>
              <w:right w:val="nil"/>
            </w:tcBorders>
            <w:shd w:val="clear" w:color="auto" w:fill="auto"/>
            <w:noWrap/>
            <w:vAlign w:val="bottom"/>
            <w:hideMark/>
          </w:tcPr>
          <w:p w14:paraId="373FB2B4"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165.120</w:t>
            </w:r>
          </w:p>
        </w:tc>
        <w:tc>
          <w:tcPr>
            <w:tcW w:w="1145" w:type="dxa"/>
            <w:tcBorders>
              <w:top w:val="nil"/>
              <w:left w:val="nil"/>
              <w:bottom w:val="nil"/>
              <w:right w:val="nil"/>
            </w:tcBorders>
            <w:shd w:val="clear" w:color="auto" w:fill="auto"/>
            <w:noWrap/>
            <w:vAlign w:val="bottom"/>
            <w:hideMark/>
          </w:tcPr>
          <w:p w14:paraId="21B7701F"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0,3923</w:t>
            </w:r>
          </w:p>
        </w:tc>
        <w:tc>
          <w:tcPr>
            <w:tcW w:w="1424" w:type="dxa"/>
            <w:tcBorders>
              <w:top w:val="nil"/>
              <w:left w:val="nil"/>
              <w:bottom w:val="nil"/>
              <w:right w:val="nil"/>
            </w:tcBorders>
            <w:shd w:val="clear" w:color="auto" w:fill="auto"/>
            <w:noWrap/>
            <w:vAlign w:val="bottom"/>
            <w:hideMark/>
          </w:tcPr>
          <w:p w14:paraId="155508BE"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64.777</w:t>
            </w:r>
          </w:p>
        </w:tc>
      </w:tr>
      <w:tr w:rsidR="001A69D2" w:rsidRPr="001A69D2" w14:paraId="01B7C2FC" w14:textId="77777777" w:rsidTr="001A69D2">
        <w:trPr>
          <w:trHeight w:val="288"/>
        </w:trPr>
        <w:tc>
          <w:tcPr>
            <w:tcW w:w="4217" w:type="dxa"/>
            <w:tcBorders>
              <w:top w:val="nil"/>
              <w:left w:val="nil"/>
              <w:bottom w:val="nil"/>
              <w:right w:val="nil"/>
            </w:tcBorders>
            <w:shd w:val="clear" w:color="auto" w:fill="auto"/>
            <w:noWrap/>
            <w:vAlign w:val="bottom"/>
            <w:hideMark/>
          </w:tcPr>
          <w:p w14:paraId="130EF245" w14:textId="77777777" w:rsidR="001A69D2" w:rsidRPr="001A69D2" w:rsidRDefault="00D37EF8" w:rsidP="00D37EF8">
            <w:pPr>
              <w:rPr>
                <w:rFonts w:asciiTheme="minorHAnsi" w:hAnsiTheme="minorHAnsi" w:cstheme="minorHAnsi"/>
                <w:sz w:val="20"/>
              </w:rPr>
            </w:pPr>
            <w:r>
              <w:rPr>
                <w:rFonts w:asciiTheme="minorHAnsi" w:hAnsiTheme="minorHAnsi" w:cstheme="minorHAnsi"/>
                <w:sz w:val="20"/>
                <w:lang w:val="mk-MK"/>
              </w:rPr>
              <w:t>Комерцијални -</w:t>
            </w:r>
            <w:r w:rsidR="001A69D2" w:rsidRPr="001A69D2">
              <w:rPr>
                <w:rFonts w:asciiTheme="minorHAnsi" w:hAnsiTheme="minorHAnsi" w:cstheme="minorHAnsi"/>
                <w:sz w:val="20"/>
              </w:rPr>
              <w:t xml:space="preserve"> </w:t>
            </w:r>
            <w:r>
              <w:rPr>
                <w:rFonts w:asciiTheme="minorHAnsi" w:hAnsiTheme="minorHAnsi" w:cstheme="minorHAnsi"/>
                <w:sz w:val="20"/>
                <w:lang w:val="mk-MK"/>
              </w:rPr>
              <w:t>водоснабдување</w:t>
            </w:r>
          </w:p>
        </w:tc>
        <w:tc>
          <w:tcPr>
            <w:tcW w:w="1520" w:type="dxa"/>
            <w:tcBorders>
              <w:top w:val="nil"/>
              <w:left w:val="nil"/>
              <w:bottom w:val="nil"/>
              <w:right w:val="nil"/>
            </w:tcBorders>
            <w:shd w:val="clear" w:color="auto" w:fill="auto"/>
            <w:noWrap/>
            <w:vAlign w:val="bottom"/>
            <w:hideMark/>
          </w:tcPr>
          <w:p w14:paraId="3F710F5E"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57.137</w:t>
            </w:r>
          </w:p>
        </w:tc>
        <w:tc>
          <w:tcPr>
            <w:tcW w:w="1145" w:type="dxa"/>
            <w:tcBorders>
              <w:top w:val="nil"/>
              <w:left w:val="nil"/>
              <w:bottom w:val="nil"/>
              <w:right w:val="nil"/>
            </w:tcBorders>
            <w:shd w:val="clear" w:color="auto" w:fill="auto"/>
            <w:noWrap/>
            <w:vAlign w:val="bottom"/>
            <w:hideMark/>
          </w:tcPr>
          <w:p w14:paraId="6F675BDE"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0,8333</w:t>
            </w:r>
          </w:p>
        </w:tc>
        <w:tc>
          <w:tcPr>
            <w:tcW w:w="1424" w:type="dxa"/>
            <w:tcBorders>
              <w:top w:val="nil"/>
              <w:left w:val="nil"/>
              <w:bottom w:val="nil"/>
              <w:right w:val="nil"/>
            </w:tcBorders>
            <w:shd w:val="clear" w:color="auto" w:fill="auto"/>
            <w:noWrap/>
            <w:vAlign w:val="bottom"/>
            <w:hideMark/>
          </w:tcPr>
          <w:p w14:paraId="6B3C41DE"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47.612</w:t>
            </w:r>
          </w:p>
        </w:tc>
      </w:tr>
      <w:tr w:rsidR="001A69D2" w:rsidRPr="001A69D2" w14:paraId="14395995" w14:textId="77777777" w:rsidTr="001A69D2">
        <w:trPr>
          <w:trHeight w:val="288"/>
        </w:trPr>
        <w:tc>
          <w:tcPr>
            <w:tcW w:w="4217" w:type="dxa"/>
            <w:tcBorders>
              <w:top w:val="nil"/>
              <w:left w:val="nil"/>
              <w:bottom w:val="nil"/>
              <w:right w:val="nil"/>
            </w:tcBorders>
            <w:shd w:val="clear" w:color="auto" w:fill="auto"/>
            <w:noWrap/>
            <w:vAlign w:val="bottom"/>
            <w:hideMark/>
          </w:tcPr>
          <w:p w14:paraId="01BFEF3A" w14:textId="77777777" w:rsidR="001A69D2" w:rsidRPr="001A69D2" w:rsidRDefault="00D37EF8" w:rsidP="00D37EF8">
            <w:pPr>
              <w:rPr>
                <w:rFonts w:asciiTheme="minorHAnsi" w:hAnsiTheme="minorHAnsi" w:cstheme="minorHAnsi"/>
                <w:sz w:val="20"/>
              </w:rPr>
            </w:pPr>
            <w:r>
              <w:rPr>
                <w:rFonts w:asciiTheme="minorHAnsi" w:hAnsiTheme="minorHAnsi" w:cstheme="minorHAnsi"/>
                <w:sz w:val="20"/>
                <w:lang w:val="mk-MK"/>
              </w:rPr>
              <w:t>Институции - водоснабдување</w:t>
            </w:r>
          </w:p>
        </w:tc>
        <w:tc>
          <w:tcPr>
            <w:tcW w:w="1520" w:type="dxa"/>
            <w:tcBorders>
              <w:top w:val="nil"/>
              <w:left w:val="nil"/>
              <w:bottom w:val="nil"/>
              <w:right w:val="nil"/>
            </w:tcBorders>
            <w:shd w:val="clear" w:color="auto" w:fill="auto"/>
            <w:noWrap/>
            <w:vAlign w:val="bottom"/>
            <w:hideMark/>
          </w:tcPr>
          <w:p w14:paraId="3B4947F5"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9.519</w:t>
            </w:r>
          </w:p>
        </w:tc>
        <w:tc>
          <w:tcPr>
            <w:tcW w:w="1145" w:type="dxa"/>
            <w:tcBorders>
              <w:top w:val="nil"/>
              <w:left w:val="nil"/>
              <w:bottom w:val="nil"/>
              <w:right w:val="nil"/>
            </w:tcBorders>
            <w:shd w:val="clear" w:color="auto" w:fill="auto"/>
            <w:noWrap/>
            <w:vAlign w:val="bottom"/>
            <w:hideMark/>
          </w:tcPr>
          <w:p w14:paraId="055A6236"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0,8333</w:t>
            </w:r>
          </w:p>
        </w:tc>
        <w:tc>
          <w:tcPr>
            <w:tcW w:w="1424" w:type="dxa"/>
            <w:tcBorders>
              <w:top w:val="nil"/>
              <w:left w:val="nil"/>
              <w:bottom w:val="nil"/>
              <w:right w:val="nil"/>
            </w:tcBorders>
            <w:shd w:val="clear" w:color="auto" w:fill="auto"/>
            <w:noWrap/>
            <w:vAlign w:val="bottom"/>
            <w:hideMark/>
          </w:tcPr>
          <w:p w14:paraId="77766624"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7.932</w:t>
            </w:r>
          </w:p>
        </w:tc>
      </w:tr>
      <w:tr w:rsidR="001A69D2" w:rsidRPr="001A69D2" w14:paraId="45ADBD88" w14:textId="77777777" w:rsidTr="001A69D2">
        <w:trPr>
          <w:trHeight w:val="288"/>
        </w:trPr>
        <w:tc>
          <w:tcPr>
            <w:tcW w:w="4217" w:type="dxa"/>
            <w:tcBorders>
              <w:top w:val="nil"/>
              <w:left w:val="nil"/>
              <w:bottom w:val="nil"/>
              <w:right w:val="nil"/>
            </w:tcBorders>
            <w:shd w:val="clear" w:color="auto" w:fill="auto"/>
            <w:noWrap/>
            <w:vAlign w:val="bottom"/>
            <w:hideMark/>
          </w:tcPr>
          <w:p w14:paraId="772E6F2F" w14:textId="77777777" w:rsidR="001A69D2" w:rsidRPr="001A69D2" w:rsidRDefault="00D37EF8" w:rsidP="00D37EF8">
            <w:pPr>
              <w:rPr>
                <w:rFonts w:asciiTheme="minorHAnsi" w:hAnsiTheme="minorHAnsi" w:cstheme="minorHAnsi"/>
                <w:sz w:val="20"/>
              </w:rPr>
            </w:pPr>
            <w:r>
              <w:rPr>
                <w:rFonts w:asciiTheme="minorHAnsi" w:hAnsiTheme="minorHAnsi" w:cstheme="minorHAnsi"/>
                <w:sz w:val="20"/>
                <w:lang w:val="mk-MK"/>
              </w:rPr>
              <w:t>Домаќинства - отпадни води</w:t>
            </w:r>
          </w:p>
        </w:tc>
        <w:tc>
          <w:tcPr>
            <w:tcW w:w="1520" w:type="dxa"/>
            <w:tcBorders>
              <w:top w:val="nil"/>
              <w:left w:val="nil"/>
              <w:bottom w:val="nil"/>
              <w:right w:val="nil"/>
            </w:tcBorders>
            <w:shd w:val="clear" w:color="auto" w:fill="auto"/>
            <w:noWrap/>
            <w:vAlign w:val="bottom"/>
            <w:hideMark/>
          </w:tcPr>
          <w:p w14:paraId="4B6C57E8"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52.467</w:t>
            </w:r>
          </w:p>
        </w:tc>
        <w:tc>
          <w:tcPr>
            <w:tcW w:w="1145" w:type="dxa"/>
            <w:tcBorders>
              <w:top w:val="nil"/>
              <w:left w:val="nil"/>
              <w:bottom w:val="nil"/>
              <w:right w:val="nil"/>
            </w:tcBorders>
            <w:shd w:val="clear" w:color="auto" w:fill="auto"/>
            <w:noWrap/>
            <w:vAlign w:val="bottom"/>
            <w:hideMark/>
          </w:tcPr>
          <w:p w14:paraId="1675469C"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0,2832</w:t>
            </w:r>
          </w:p>
        </w:tc>
        <w:tc>
          <w:tcPr>
            <w:tcW w:w="1424" w:type="dxa"/>
            <w:tcBorders>
              <w:top w:val="nil"/>
              <w:left w:val="nil"/>
              <w:bottom w:val="nil"/>
              <w:right w:val="nil"/>
            </w:tcBorders>
            <w:shd w:val="clear" w:color="auto" w:fill="auto"/>
            <w:noWrap/>
            <w:vAlign w:val="bottom"/>
            <w:hideMark/>
          </w:tcPr>
          <w:p w14:paraId="2C2294A8"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14.859</w:t>
            </w:r>
          </w:p>
        </w:tc>
      </w:tr>
      <w:tr w:rsidR="001A69D2" w:rsidRPr="001A69D2" w14:paraId="2BB4041C" w14:textId="77777777" w:rsidTr="001A69D2">
        <w:trPr>
          <w:trHeight w:val="288"/>
        </w:trPr>
        <w:tc>
          <w:tcPr>
            <w:tcW w:w="4217" w:type="dxa"/>
            <w:tcBorders>
              <w:top w:val="nil"/>
              <w:left w:val="nil"/>
              <w:bottom w:val="nil"/>
              <w:right w:val="nil"/>
            </w:tcBorders>
            <w:shd w:val="clear" w:color="auto" w:fill="auto"/>
            <w:noWrap/>
            <w:vAlign w:val="bottom"/>
            <w:hideMark/>
          </w:tcPr>
          <w:p w14:paraId="354CF5B4" w14:textId="77777777" w:rsidR="001A69D2" w:rsidRPr="001A69D2" w:rsidRDefault="00D37EF8" w:rsidP="00D37EF8">
            <w:pPr>
              <w:rPr>
                <w:rFonts w:asciiTheme="minorHAnsi" w:hAnsiTheme="minorHAnsi" w:cstheme="minorHAnsi"/>
                <w:sz w:val="20"/>
              </w:rPr>
            </w:pPr>
            <w:r>
              <w:rPr>
                <w:rFonts w:asciiTheme="minorHAnsi" w:hAnsiTheme="minorHAnsi" w:cstheme="minorHAnsi"/>
                <w:sz w:val="20"/>
                <w:lang w:val="mk-MK"/>
              </w:rPr>
              <w:t>Комерцијални - отпадни води</w:t>
            </w:r>
          </w:p>
        </w:tc>
        <w:tc>
          <w:tcPr>
            <w:tcW w:w="1520" w:type="dxa"/>
            <w:tcBorders>
              <w:top w:val="nil"/>
              <w:left w:val="nil"/>
              <w:bottom w:val="nil"/>
              <w:right w:val="nil"/>
            </w:tcBorders>
            <w:shd w:val="clear" w:color="auto" w:fill="auto"/>
            <w:noWrap/>
            <w:vAlign w:val="bottom"/>
            <w:hideMark/>
          </w:tcPr>
          <w:p w14:paraId="647AD86C"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54.082</w:t>
            </w:r>
          </w:p>
        </w:tc>
        <w:tc>
          <w:tcPr>
            <w:tcW w:w="1145" w:type="dxa"/>
            <w:tcBorders>
              <w:top w:val="nil"/>
              <w:left w:val="nil"/>
              <w:bottom w:val="nil"/>
              <w:right w:val="nil"/>
            </w:tcBorders>
            <w:shd w:val="clear" w:color="auto" w:fill="auto"/>
            <w:noWrap/>
            <w:vAlign w:val="bottom"/>
            <w:hideMark/>
          </w:tcPr>
          <w:p w14:paraId="57CDA5DD"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0,4817</w:t>
            </w:r>
          </w:p>
        </w:tc>
        <w:tc>
          <w:tcPr>
            <w:tcW w:w="1424" w:type="dxa"/>
            <w:tcBorders>
              <w:top w:val="nil"/>
              <w:left w:val="nil"/>
              <w:bottom w:val="nil"/>
              <w:right w:val="nil"/>
            </w:tcBorders>
            <w:shd w:val="clear" w:color="auto" w:fill="auto"/>
            <w:noWrap/>
            <w:vAlign w:val="bottom"/>
            <w:hideMark/>
          </w:tcPr>
          <w:p w14:paraId="0760E814"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26.051</w:t>
            </w:r>
          </w:p>
        </w:tc>
      </w:tr>
      <w:tr w:rsidR="001A69D2" w:rsidRPr="001A69D2" w14:paraId="04314A36" w14:textId="77777777" w:rsidTr="001A69D2">
        <w:trPr>
          <w:trHeight w:val="288"/>
        </w:trPr>
        <w:tc>
          <w:tcPr>
            <w:tcW w:w="4217" w:type="dxa"/>
            <w:tcBorders>
              <w:top w:val="nil"/>
              <w:left w:val="nil"/>
              <w:bottom w:val="nil"/>
              <w:right w:val="nil"/>
            </w:tcBorders>
            <w:shd w:val="clear" w:color="auto" w:fill="auto"/>
            <w:noWrap/>
            <w:vAlign w:val="bottom"/>
            <w:hideMark/>
          </w:tcPr>
          <w:p w14:paraId="340E6C88" w14:textId="77777777" w:rsidR="001A69D2" w:rsidRPr="001A69D2" w:rsidRDefault="00D37EF8" w:rsidP="00D37EF8">
            <w:pPr>
              <w:rPr>
                <w:rFonts w:asciiTheme="minorHAnsi" w:hAnsiTheme="minorHAnsi" w:cstheme="minorHAnsi"/>
                <w:sz w:val="20"/>
              </w:rPr>
            </w:pPr>
            <w:r>
              <w:rPr>
                <w:rFonts w:asciiTheme="minorHAnsi" w:hAnsiTheme="minorHAnsi" w:cstheme="minorHAnsi"/>
                <w:sz w:val="20"/>
                <w:lang w:val="mk-MK"/>
              </w:rPr>
              <w:t>Институции – отпадни води</w:t>
            </w:r>
          </w:p>
        </w:tc>
        <w:tc>
          <w:tcPr>
            <w:tcW w:w="1520" w:type="dxa"/>
            <w:tcBorders>
              <w:top w:val="nil"/>
              <w:left w:val="nil"/>
              <w:bottom w:val="nil"/>
              <w:right w:val="nil"/>
            </w:tcBorders>
            <w:shd w:val="clear" w:color="auto" w:fill="auto"/>
            <w:noWrap/>
            <w:vAlign w:val="bottom"/>
            <w:hideMark/>
          </w:tcPr>
          <w:p w14:paraId="28666663"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9.519</w:t>
            </w:r>
          </w:p>
        </w:tc>
        <w:tc>
          <w:tcPr>
            <w:tcW w:w="1145" w:type="dxa"/>
            <w:tcBorders>
              <w:top w:val="nil"/>
              <w:left w:val="nil"/>
              <w:bottom w:val="nil"/>
              <w:right w:val="nil"/>
            </w:tcBorders>
            <w:shd w:val="clear" w:color="auto" w:fill="auto"/>
            <w:noWrap/>
            <w:vAlign w:val="bottom"/>
            <w:hideMark/>
          </w:tcPr>
          <w:p w14:paraId="7B72BAA7"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0,4817</w:t>
            </w:r>
          </w:p>
        </w:tc>
        <w:tc>
          <w:tcPr>
            <w:tcW w:w="1424" w:type="dxa"/>
            <w:tcBorders>
              <w:top w:val="nil"/>
              <w:left w:val="nil"/>
              <w:bottom w:val="nil"/>
              <w:right w:val="nil"/>
            </w:tcBorders>
            <w:shd w:val="clear" w:color="auto" w:fill="auto"/>
            <w:noWrap/>
            <w:vAlign w:val="bottom"/>
            <w:hideMark/>
          </w:tcPr>
          <w:p w14:paraId="7B6F9EF0"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4.585</w:t>
            </w:r>
          </w:p>
        </w:tc>
      </w:tr>
      <w:tr w:rsidR="001A69D2" w:rsidRPr="001A69D2" w14:paraId="5A8A7D8E" w14:textId="77777777" w:rsidTr="001A69D2">
        <w:trPr>
          <w:trHeight w:val="288"/>
        </w:trPr>
        <w:tc>
          <w:tcPr>
            <w:tcW w:w="4217" w:type="dxa"/>
            <w:tcBorders>
              <w:top w:val="nil"/>
              <w:left w:val="nil"/>
              <w:bottom w:val="nil"/>
              <w:right w:val="nil"/>
            </w:tcBorders>
            <w:shd w:val="clear" w:color="auto" w:fill="auto"/>
            <w:noWrap/>
            <w:vAlign w:val="bottom"/>
            <w:hideMark/>
          </w:tcPr>
          <w:p w14:paraId="71F8B82E" w14:textId="77777777" w:rsidR="001A69D2" w:rsidRPr="00D37EF8" w:rsidRDefault="00D37EF8" w:rsidP="001A69D2">
            <w:pPr>
              <w:rPr>
                <w:rFonts w:asciiTheme="minorHAnsi" w:hAnsiTheme="minorHAnsi" w:cstheme="minorHAnsi"/>
                <w:sz w:val="20"/>
                <w:lang w:val="mk-MK"/>
              </w:rPr>
            </w:pPr>
            <w:r>
              <w:rPr>
                <w:rFonts w:asciiTheme="minorHAnsi" w:hAnsiTheme="minorHAnsi" w:cstheme="minorHAnsi"/>
                <w:sz w:val="20"/>
                <w:lang w:val="mk-MK"/>
              </w:rPr>
              <w:t>Танкери</w:t>
            </w:r>
          </w:p>
        </w:tc>
        <w:tc>
          <w:tcPr>
            <w:tcW w:w="1520" w:type="dxa"/>
            <w:tcBorders>
              <w:top w:val="nil"/>
              <w:left w:val="nil"/>
              <w:bottom w:val="nil"/>
              <w:right w:val="nil"/>
            </w:tcBorders>
            <w:shd w:val="clear" w:color="auto" w:fill="auto"/>
            <w:noWrap/>
            <w:vAlign w:val="bottom"/>
            <w:hideMark/>
          </w:tcPr>
          <w:p w14:paraId="6DBEB03F" w14:textId="77777777" w:rsidR="001A69D2" w:rsidRPr="001A69D2" w:rsidRDefault="001A69D2" w:rsidP="001A69D2">
            <w:pPr>
              <w:rPr>
                <w:rFonts w:asciiTheme="minorHAnsi" w:hAnsiTheme="minorHAnsi" w:cstheme="minorHAnsi"/>
                <w:sz w:val="20"/>
              </w:rPr>
            </w:pPr>
          </w:p>
        </w:tc>
        <w:tc>
          <w:tcPr>
            <w:tcW w:w="1145" w:type="dxa"/>
            <w:tcBorders>
              <w:top w:val="nil"/>
              <w:left w:val="nil"/>
              <w:bottom w:val="nil"/>
              <w:right w:val="nil"/>
            </w:tcBorders>
            <w:shd w:val="clear" w:color="auto" w:fill="auto"/>
            <w:noWrap/>
            <w:vAlign w:val="bottom"/>
            <w:hideMark/>
          </w:tcPr>
          <w:p w14:paraId="477C64AF" w14:textId="77777777" w:rsidR="001A69D2" w:rsidRPr="001A69D2" w:rsidRDefault="001A69D2" w:rsidP="001A69D2">
            <w:pPr>
              <w:rPr>
                <w:rFonts w:asciiTheme="minorHAnsi" w:hAnsiTheme="minorHAnsi" w:cstheme="minorHAnsi"/>
                <w:sz w:val="20"/>
              </w:rPr>
            </w:pPr>
          </w:p>
        </w:tc>
        <w:tc>
          <w:tcPr>
            <w:tcW w:w="1424" w:type="dxa"/>
            <w:tcBorders>
              <w:top w:val="nil"/>
              <w:left w:val="nil"/>
              <w:bottom w:val="nil"/>
              <w:right w:val="nil"/>
            </w:tcBorders>
            <w:shd w:val="clear" w:color="auto" w:fill="auto"/>
            <w:noWrap/>
            <w:vAlign w:val="bottom"/>
            <w:hideMark/>
          </w:tcPr>
          <w:p w14:paraId="0A2F7AE6"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8.260</w:t>
            </w:r>
          </w:p>
        </w:tc>
      </w:tr>
      <w:tr w:rsidR="001A69D2" w:rsidRPr="001A69D2" w14:paraId="619F69C1" w14:textId="77777777" w:rsidTr="001A69D2">
        <w:trPr>
          <w:trHeight w:val="300"/>
        </w:trPr>
        <w:tc>
          <w:tcPr>
            <w:tcW w:w="4217" w:type="dxa"/>
            <w:tcBorders>
              <w:top w:val="nil"/>
              <w:left w:val="nil"/>
              <w:bottom w:val="nil"/>
              <w:right w:val="nil"/>
            </w:tcBorders>
            <w:shd w:val="clear" w:color="auto" w:fill="auto"/>
            <w:noWrap/>
            <w:vAlign w:val="bottom"/>
            <w:hideMark/>
          </w:tcPr>
          <w:p w14:paraId="0DFF8CAD" w14:textId="77777777" w:rsidR="001A69D2" w:rsidRPr="001A69D2" w:rsidRDefault="001A69D2" w:rsidP="001A69D2">
            <w:pPr>
              <w:rPr>
                <w:rFonts w:asciiTheme="minorHAnsi" w:hAnsiTheme="minorHAnsi" w:cstheme="minorHAnsi"/>
                <w:sz w:val="20"/>
              </w:rPr>
            </w:pPr>
          </w:p>
        </w:tc>
        <w:tc>
          <w:tcPr>
            <w:tcW w:w="1520" w:type="dxa"/>
            <w:tcBorders>
              <w:top w:val="nil"/>
              <w:left w:val="nil"/>
              <w:bottom w:val="nil"/>
              <w:right w:val="nil"/>
            </w:tcBorders>
            <w:shd w:val="clear" w:color="auto" w:fill="auto"/>
            <w:noWrap/>
            <w:vAlign w:val="bottom"/>
            <w:hideMark/>
          </w:tcPr>
          <w:p w14:paraId="1FC48564" w14:textId="77777777" w:rsidR="001A69D2" w:rsidRPr="001A69D2" w:rsidRDefault="001A69D2" w:rsidP="001A69D2">
            <w:pPr>
              <w:rPr>
                <w:rFonts w:asciiTheme="minorHAnsi" w:hAnsiTheme="minorHAnsi" w:cstheme="minorHAnsi"/>
                <w:sz w:val="20"/>
              </w:rPr>
            </w:pPr>
          </w:p>
        </w:tc>
        <w:tc>
          <w:tcPr>
            <w:tcW w:w="1145" w:type="dxa"/>
            <w:tcBorders>
              <w:top w:val="nil"/>
              <w:left w:val="nil"/>
              <w:bottom w:val="nil"/>
              <w:right w:val="nil"/>
            </w:tcBorders>
            <w:shd w:val="clear" w:color="auto" w:fill="auto"/>
            <w:noWrap/>
            <w:vAlign w:val="bottom"/>
            <w:hideMark/>
          </w:tcPr>
          <w:p w14:paraId="513E1E2D" w14:textId="77777777" w:rsidR="001A69D2" w:rsidRPr="001A69D2" w:rsidRDefault="001A69D2" w:rsidP="001A69D2">
            <w:pPr>
              <w:rPr>
                <w:rFonts w:asciiTheme="minorHAnsi" w:hAnsiTheme="minorHAnsi" w:cstheme="minorHAnsi"/>
                <w:sz w:val="20"/>
              </w:rPr>
            </w:pPr>
          </w:p>
        </w:tc>
        <w:tc>
          <w:tcPr>
            <w:tcW w:w="1424" w:type="dxa"/>
            <w:tcBorders>
              <w:top w:val="nil"/>
              <w:left w:val="nil"/>
              <w:bottom w:val="double" w:sz="6" w:space="0" w:color="auto"/>
              <w:right w:val="nil"/>
            </w:tcBorders>
            <w:shd w:val="clear" w:color="auto" w:fill="auto"/>
            <w:noWrap/>
            <w:vAlign w:val="bottom"/>
            <w:hideMark/>
          </w:tcPr>
          <w:p w14:paraId="57187DD0"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 </w:t>
            </w:r>
          </w:p>
        </w:tc>
      </w:tr>
      <w:tr w:rsidR="001A69D2" w:rsidRPr="001A69D2" w14:paraId="7B469A28" w14:textId="77777777" w:rsidTr="001A69D2">
        <w:trPr>
          <w:trHeight w:val="300"/>
        </w:trPr>
        <w:tc>
          <w:tcPr>
            <w:tcW w:w="4217" w:type="dxa"/>
            <w:tcBorders>
              <w:top w:val="nil"/>
              <w:left w:val="nil"/>
              <w:bottom w:val="nil"/>
              <w:right w:val="nil"/>
            </w:tcBorders>
            <w:shd w:val="clear" w:color="auto" w:fill="auto"/>
            <w:noWrap/>
            <w:vAlign w:val="bottom"/>
            <w:hideMark/>
          </w:tcPr>
          <w:p w14:paraId="3BA8FF1C" w14:textId="77777777" w:rsidR="001A69D2" w:rsidRPr="001A69D2" w:rsidRDefault="001A69D2" w:rsidP="001A69D2">
            <w:pPr>
              <w:rPr>
                <w:rFonts w:asciiTheme="minorHAnsi" w:hAnsiTheme="minorHAnsi" w:cstheme="minorHAnsi"/>
                <w:b/>
                <w:bCs/>
                <w:sz w:val="20"/>
              </w:rPr>
            </w:pPr>
            <w:r w:rsidRPr="001A69D2">
              <w:rPr>
                <w:rFonts w:asciiTheme="minorHAnsi" w:hAnsiTheme="minorHAnsi" w:cstheme="minorHAnsi"/>
                <w:b/>
                <w:bCs/>
                <w:sz w:val="20"/>
              </w:rPr>
              <w:t>TOTAL</w:t>
            </w:r>
          </w:p>
        </w:tc>
        <w:tc>
          <w:tcPr>
            <w:tcW w:w="1520" w:type="dxa"/>
            <w:tcBorders>
              <w:top w:val="nil"/>
              <w:left w:val="nil"/>
              <w:bottom w:val="nil"/>
              <w:right w:val="nil"/>
            </w:tcBorders>
            <w:shd w:val="clear" w:color="auto" w:fill="auto"/>
            <w:noWrap/>
            <w:vAlign w:val="bottom"/>
            <w:hideMark/>
          </w:tcPr>
          <w:p w14:paraId="5D4FA186" w14:textId="77777777" w:rsidR="001A69D2" w:rsidRPr="001A69D2" w:rsidRDefault="001A69D2" w:rsidP="001A69D2">
            <w:pPr>
              <w:rPr>
                <w:rFonts w:asciiTheme="minorHAnsi" w:hAnsiTheme="minorHAnsi" w:cstheme="minorHAnsi"/>
                <w:b/>
                <w:bCs/>
                <w:sz w:val="20"/>
              </w:rPr>
            </w:pPr>
          </w:p>
        </w:tc>
        <w:tc>
          <w:tcPr>
            <w:tcW w:w="1145" w:type="dxa"/>
            <w:tcBorders>
              <w:top w:val="nil"/>
              <w:left w:val="nil"/>
              <w:bottom w:val="nil"/>
              <w:right w:val="nil"/>
            </w:tcBorders>
            <w:shd w:val="clear" w:color="auto" w:fill="auto"/>
            <w:noWrap/>
            <w:vAlign w:val="bottom"/>
            <w:hideMark/>
          </w:tcPr>
          <w:p w14:paraId="52F46F0A" w14:textId="77777777" w:rsidR="001A69D2" w:rsidRPr="001A69D2" w:rsidRDefault="001A69D2" w:rsidP="001A69D2">
            <w:pPr>
              <w:rPr>
                <w:rFonts w:asciiTheme="minorHAnsi" w:hAnsiTheme="minorHAnsi" w:cstheme="minorHAnsi"/>
                <w:sz w:val="20"/>
              </w:rPr>
            </w:pPr>
          </w:p>
        </w:tc>
        <w:tc>
          <w:tcPr>
            <w:tcW w:w="1424" w:type="dxa"/>
            <w:tcBorders>
              <w:top w:val="nil"/>
              <w:left w:val="nil"/>
              <w:bottom w:val="nil"/>
              <w:right w:val="nil"/>
            </w:tcBorders>
            <w:shd w:val="clear" w:color="auto" w:fill="auto"/>
            <w:noWrap/>
            <w:vAlign w:val="bottom"/>
            <w:hideMark/>
          </w:tcPr>
          <w:p w14:paraId="0654B8EA" w14:textId="77777777" w:rsidR="001A69D2" w:rsidRPr="001A69D2" w:rsidRDefault="001A69D2" w:rsidP="001A69D2">
            <w:pPr>
              <w:rPr>
                <w:rFonts w:asciiTheme="minorHAnsi" w:hAnsiTheme="minorHAnsi" w:cstheme="minorHAnsi"/>
                <w:sz w:val="20"/>
              </w:rPr>
            </w:pPr>
            <w:r w:rsidRPr="001A69D2">
              <w:rPr>
                <w:rFonts w:asciiTheme="minorHAnsi" w:hAnsiTheme="minorHAnsi" w:cstheme="minorHAnsi"/>
                <w:sz w:val="20"/>
              </w:rPr>
              <w:t>174.076</w:t>
            </w:r>
          </w:p>
        </w:tc>
      </w:tr>
    </w:tbl>
    <w:p w14:paraId="5E94F6BA" w14:textId="77777777" w:rsidR="001A69D2" w:rsidRPr="00BD541A" w:rsidRDefault="001A69D2" w:rsidP="00BD541A">
      <w:pPr>
        <w:rPr>
          <w:rStyle w:val="tlid-translation"/>
          <w:rFonts w:asciiTheme="minorHAnsi" w:hAnsiTheme="minorHAnsi" w:cstheme="minorHAnsi"/>
          <w:sz w:val="20"/>
          <w:lang w:val="mk-MK"/>
        </w:rPr>
      </w:pPr>
    </w:p>
    <w:p w14:paraId="13CA23B3" w14:textId="77777777" w:rsidR="0061008D" w:rsidRPr="00BD541A" w:rsidRDefault="0061008D" w:rsidP="00BD541A">
      <w:pPr>
        <w:rPr>
          <w:rStyle w:val="tlid-translation"/>
          <w:rFonts w:asciiTheme="minorHAnsi" w:hAnsiTheme="minorHAnsi" w:cstheme="minorHAnsi"/>
          <w:sz w:val="20"/>
          <w:lang w:val="mk-MK"/>
        </w:rPr>
      </w:pPr>
    </w:p>
    <w:p w14:paraId="4CC8539B" w14:textId="77777777" w:rsidR="001523D1" w:rsidRPr="00BD541A" w:rsidRDefault="001523D1" w:rsidP="00BD541A">
      <w:pPr>
        <w:spacing w:before="18" w:line="240" w:lineRule="exact"/>
        <w:rPr>
          <w:rFonts w:asciiTheme="minorHAnsi" w:hAnsiTheme="minorHAnsi" w:cstheme="minorHAnsi"/>
          <w:sz w:val="20"/>
        </w:rPr>
      </w:pPr>
    </w:p>
    <w:tbl>
      <w:tblPr>
        <w:tblpPr w:leftFromText="180" w:rightFromText="180" w:vertAnchor="text" w:horzAnchor="margin" w:tblpY="114"/>
        <w:tblW w:w="7960" w:type="dxa"/>
        <w:tblLook w:val="04A0" w:firstRow="1" w:lastRow="0" w:firstColumn="1" w:lastColumn="0" w:noHBand="0" w:noVBand="1"/>
      </w:tblPr>
      <w:tblGrid>
        <w:gridCol w:w="4280"/>
        <w:gridCol w:w="1540"/>
        <w:gridCol w:w="1160"/>
        <w:gridCol w:w="980"/>
      </w:tblGrid>
      <w:tr w:rsidR="001523D1" w:rsidRPr="00BD541A" w14:paraId="7C6F9AB3" w14:textId="77777777" w:rsidTr="001523D1">
        <w:trPr>
          <w:trHeight w:val="288"/>
        </w:trPr>
        <w:tc>
          <w:tcPr>
            <w:tcW w:w="4280" w:type="dxa"/>
            <w:tcBorders>
              <w:top w:val="nil"/>
              <w:left w:val="nil"/>
              <w:bottom w:val="nil"/>
              <w:right w:val="nil"/>
            </w:tcBorders>
            <w:shd w:val="clear" w:color="auto" w:fill="auto"/>
            <w:noWrap/>
            <w:vAlign w:val="bottom"/>
            <w:hideMark/>
          </w:tcPr>
          <w:p w14:paraId="3C3C4962" w14:textId="77777777" w:rsidR="001523D1" w:rsidRPr="00BD541A" w:rsidRDefault="009D4B83" w:rsidP="00BD541A">
            <w:pPr>
              <w:rPr>
                <w:rFonts w:asciiTheme="minorHAnsi" w:hAnsiTheme="minorHAnsi" w:cstheme="minorHAnsi"/>
                <w:b/>
                <w:bCs/>
                <w:color w:val="000000"/>
                <w:sz w:val="20"/>
                <w:lang w:eastAsia="el-GR"/>
              </w:rPr>
            </w:pPr>
            <w:r w:rsidRPr="00BD541A">
              <w:rPr>
                <w:rFonts w:asciiTheme="minorHAnsi" w:hAnsiTheme="minorHAnsi" w:cstheme="minorHAnsi"/>
                <w:b/>
                <w:bCs/>
                <w:color w:val="000000"/>
                <w:sz w:val="20"/>
                <w:lang w:val="mk-MK" w:eastAsia="el-GR"/>
              </w:rPr>
              <w:t>ТРОШОЦИ</w:t>
            </w:r>
          </w:p>
        </w:tc>
        <w:tc>
          <w:tcPr>
            <w:tcW w:w="1540" w:type="dxa"/>
            <w:tcBorders>
              <w:top w:val="nil"/>
              <w:left w:val="nil"/>
              <w:bottom w:val="nil"/>
              <w:right w:val="nil"/>
            </w:tcBorders>
            <w:shd w:val="clear" w:color="auto" w:fill="auto"/>
            <w:noWrap/>
            <w:vAlign w:val="bottom"/>
            <w:hideMark/>
          </w:tcPr>
          <w:p w14:paraId="6FD819E7" w14:textId="77777777" w:rsidR="001523D1" w:rsidRPr="00BD541A" w:rsidRDefault="001523D1" w:rsidP="00BD541A">
            <w:pPr>
              <w:rPr>
                <w:rFonts w:asciiTheme="minorHAnsi" w:hAnsiTheme="minorHAnsi" w:cstheme="minorHAnsi"/>
                <w:b/>
                <w:bCs/>
                <w:color w:val="000000"/>
                <w:sz w:val="20"/>
                <w:lang w:eastAsia="el-GR"/>
              </w:rPr>
            </w:pPr>
          </w:p>
        </w:tc>
        <w:tc>
          <w:tcPr>
            <w:tcW w:w="1160" w:type="dxa"/>
            <w:tcBorders>
              <w:top w:val="nil"/>
              <w:left w:val="nil"/>
              <w:bottom w:val="nil"/>
              <w:right w:val="nil"/>
            </w:tcBorders>
            <w:shd w:val="clear" w:color="auto" w:fill="auto"/>
            <w:noWrap/>
            <w:vAlign w:val="bottom"/>
            <w:hideMark/>
          </w:tcPr>
          <w:p w14:paraId="5066A2EF"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nil"/>
              <w:right w:val="nil"/>
            </w:tcBorders>
            <w:shd w:val="clear" w:color="auto" w:fill="auto"/>
            <w:noWrap/>
            <w:vAlign w:val="bottom"/>
            <w:hideMark/>
          </w:tcPr>
          <w:p w14:paraId="0C8599F2" w14:textId="77777777" w:rsidR="001523D1" w:rsidRPr="00BD541A" w:rsidRDefault="001523D1" w:rsidP="00BD541A">
            <w:pPr>
              <w:rPr>
                <w:rFonts w:asciiTheme="minorHAnsi" w:hAnsiTheme="minorHAnsi" w:cstheme="minorHAnsi"/>
                <w:b/>
                <w:bCs/>
                <w:color w:val="000000"/>
                <w:sz w:val="20"/>
                <w:lang w:eastAsia="el-GR"/>
              </w:rPr>
            </w:pPr>
            <w:r w:rsidRPr="00BD541A">
              <w:rPr>
                <w:rFonts w:asciiTheme="minorHAnsi" w:hAnsiTheme="minorHAnsi" w:cstheme="minorHAnsi"/>
                <w:b/>
                <w:bCs/>
                <w:color w:val="000000"/>
                <w:sz w:val="20"/>
                <w:lang w:eastAsia="el-GR"/>
              </w:rPr>
              <w:t>€</w:t>
            </w:r>
          </w:p>
        </w:tc>
      </w:tr>
      <w:tr w:rsidR="001523D1" w:rsidRPr="00BD541A" w14:paraId="534A98EA" w14:textId="77777777" w:rsidTr="001523D1">
        <w:trPr>
          <w:trHeight w:val="288"/>
        </w:trPr>
        <w:tc>
          <w:tcPr>
            <w:tcW w:w="4280" w:type="dxa"/>
            <w:tcBorders>
              <w:top w:val="nil"/>
              <w:left w:val="nil"/>
              <w:bottom w:val="nil"/>
              <w:right w:val="nil"/>
            </w:tcBorders>
            <w:shd w:val="clear" w:color="auto" w:fill="auto"/>
            <w:noWrap/>
            <w:vAlign w:val="bottom"/>
            <w:hideMark/>
          </w:tcPr>
          <w:p w14:paraId="608EB14C" w14:textId="77777777" w:rsidR="001523D1" w:rsidRPr="00BD541A" w:rsidRDefault="00031E52"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Трошоци за вработени</w:t>
            </w:r>
          </w:p>
        </w:tc>
        <w:tc>
          <w:tcPr>
            <w:tcW w:w="1540" w:type="dxa"/>
            <w:tcBorders>
              <w:top w:val="nil"/>
              <w:left w:val="nil"/>
              <w:bottom w:val="nil"/>
              <w:right w:val="nil"/>
            </w:tcBorders>
            <w:shd w:val="clear" w:color="auto" w:fill="auto"/>
            <w:noWrap/>
            <w:vAlign w:val="bottom"/>
            <w:hideMark/>
          </w:tcPr>
          <w:p w14:paraId="5D349C94" w14:textId="77777777" w:rsidR="001523D1" w:rsidRPr="00BD541A" w:rsidRDefault="001523D1" w:rsidP="00BD541A">
            <w:pPr>
              <w:rPr>
                <w:rFonts w:asciiTheme="minorHAnsi" w:hAnsiTheme="minorHAnsi" w:cstheme="minorHAnsi"/>
                <w:color w:val="000000"/>
                <w:sz w:val="20"/>
                <w:lang w:eastAsia="el-GR"/>
              </w:rPr>
            </w:pPr>
          </w:p>
        </w:tc>
        <w:tc>
          <w:tcPr>
            <w:tcW w:w="1160" w:type="dxa"/>
            <w:tcBorders>
              <w:top w:val="nil"/>
              <w:left w:val="nil"/>
              <w:bottom w:val="nil"/>
              <w:right w:val="nil"/>
            </w:tcBorders>
            <w:shd w:val="clear" w:color="auto" w:fill="auto"/>
            <w:noWrap/>
            <w:vAlign w:val="bottom"/>
            <w:hideMark/>
          </w:tcPr>
          <w:p w14:paraId="4667D027"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nil"/>
              <w:right w:val="nil"/>
            </w:tcBorders>
            <w:shd w:val="clear" w:color="auto" w:fill="auto"/>
            <w:noWrap/>
            <w:vAlign w:val="bottom"/>
            <w:hideMark/>
          </w:tcPr>
          <w:p w14:paraId="17A941B6" w14:textId="77777777" w:rsidR="001523D1" w:rsidRPr="00BD541A" w:rsidRDefault="001523D1"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67.635</w:t>
            </w:r>
          </w:p>
        </w:tc>
      </w:tr>
      <w:tr w:rsidR="001523D1" w:rsidRPr="00BD541A" w14:paraId="77B5F9B1" w14:textId="77777777" w:rsidTr="001523D1">
        <w:trPr>
          <w:trHeight w:val="288"/>
        </w:trPr>
        <w:tc>
          <w:tcPr>
            <w:tcW w:w="4280" w:type="dxa"/>
            <w:tcBorders>
              <w:top w:val="nil"/>
              <w:left w:val="nil"/>
              <w:bottom w:val="nil"/>
              <w:right w:val="nil"/>
            </w:tcBorders>
            <w:shd w:val="clear" w:color="auto" w:fill="auto"/>
            <w:noWrap/>
            <w:vAlign w:val="bottom"/>
            <w:hideMark/>
          </w:tcPr>
          <w:p w14:paraId="6FD932E1" w14:textId="77777777" w:rsidR="001523D1" w:rsidRPr="00BD541A" w:rsidRDefault="00031E52"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Електрична енергија</w:t>
            </w:r>
          </w:p>
        </w:tc>
        <w:tc>
          <w:tcPr>
            <w:tcW w:w="1540" w:type="dxa"/>
            <w:tcBorders>
              <w:top w:val="nil"/>
              <w:left w:val="nil"/>
              <w:bottom w:val="nil"/>
              <w:right w:val="nil"/>
            </w:tcBorders>
            <w:shd w:val="clear" w:color="auto" w:fill="auto"/>
            <w:noWrap/>
            <w:vAlign w:val="bottom"/>
            <w:hideMark/>
          </w:tcPr>
          <w:p w14:paraId="7A81D4D3" w14:textId="77777777" w:rsidR="001523D1" w:rsidRPr="00BD541A" w:rsidRDefault="001523D1" w:rsidP="00BD541A">
            <w:pPr>
              <w:rPr>
                <w:rFonts w:asciiTheme="minorHAnsi" w:hAnsiTheme="minorHAnsi" w:cstheme="minorHAnsi"/>
                <w:color w:val="000000"/>
                <w:sz w:val="20"/>
                <w:lang w:eastAsia="el-GR"/>
              </w:rPr>
            </w:pPr>
          </w:p>
        </w:tc>
        <w:tc>
          <w:tcPr>
            <w:tcW w:w="1160" w:type="dxa"/>
            <w:tcBorders>
              <w:top w:val="nil"/>
              <w:left w:val="nil"/>
              <w:bottom w:val="nil"/>
              <w:right w:val="nil"/>
            </w:tcBorders>
            <w:shd w:val="clear" w:color="auto" w:fill="auto"/>
            <w:noWrap/>
            <w:vAlign w:val="bottom"/>
            <w:hideMark/>
          </w:tcPr>
          <w:p w14:paraId="61CEA2DA"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nil"/>
              <w:right w:val="nil"/>
            </w:tcBorders>
            <w:shd w:val="clear" w:color="auto" w:fill="auto"/>
            <w:noWrap/>
            <w:vAlign w:val="bottom"/>
            <w:hideMark/>
          </w:tcPr>
          <w:p w14:paraId="4F4A7D4E" w14:textId="77777777" w:rsidR="001523D1" w:rsidRPr="00BD541A" w:rsidRDefault="001523D1"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74.851</w:t>
            </w:r>
          </w:p>
        </w:tc>
      </w:tr>
      <w:tr w:rsidR="001523D1" w:rsidRPr="00BD541A" w14:paraId="23062ECE" w14:textId="77777777" w:rsidTr="001523D1">
        <w:trPr>
          <w:trHeight w:val="288"/>
        </w:trPr>
        <w:tc>
          <w:tcPr>
            <w:tcW w:w="4280" w:type="dxa"/>
            <w:tcBorders>
              <w:top w:val="nil"/>
              <w:left w:val="nil"/>
              <w:bottom w:val="nil"/>
              <w:right w:val="nil"/>
            </w:tcBorders>
            <w:shd w:val="clear" w:color="auto" w:fill="auto"/>
            <w:noWrap/>
            <w:vAlign w:val="bottom"/>
            <w:hideMark/>
          </w:tcPr>
          <w:p w14:paraId="1B38EBC5" w14:textId="77777777" w:rsidR="001523D1" w:rsidRPr="00BD541A" w:rsidRDefault="00D37EF8" w:rsidP="00BD541A">
            <w:pPr>
              <w:rPr>
                <w:rFonts w:asciiTheme="minorHAnsi" w:hAnsiTheme="minorHAnsi" w:cstheme="minorHAnsi"/>
                <w:color w:val="000000"/>
                <w:sz w:val="20"/>
                <w:lang w:val="mk-MK" w:eastAsia="el-GR"/>
              </w:rPr>
            </w:pPr>
            <w:r>
              <w:rPr>
                <w:rFonts w:asciiTheme="minorHAnsi" w:hAnsiTheme="minorHAnsi" w:cstheme="minorHAnsi"/>
                <w:color w:val="000000"/>
                <w:sz w:val="20"/>
                <w:lang w:val="mk-MK" w:eastAsia="el-GR"/>
              </w:rPr>
              <w:t>Х</w:t>
            </w:r>
            <w:r w:rsidR="00031E52" w:rsidRPr="00BD541A">
              <w:rPr>
                <w:rFonts w:asciiTheme="minorHAnsi" w:hAnsiTheme="minorHAnsi" w:cstheme="minorHAnsi"/>
                <w:color w:val="000000"/>
                <w:sz w:val="20"/>
                <w:lang w:val="mk-MK" w:eastAsia="el-GR"/>
              </w:rPr>
              <w:t>емикалии</w:t>
            </w:r>
          </w:p>
        </w:tc>
        <w:tc>
          <w:tcPr>
            <w:tcW w:w="1540" w:type="dxa"/>
            <w:tcBorders>
              <w:top w:val="nil"/>
              <w:left w:val="nil"/>
              <w:bottom w:val="nil"/>
              <w:right w:val="nil"/>
            </w:tcBorders>
            <w:shd w:val="clear" w:color="auto" w:fill="auto"/>
            <w:noWrap/>
            <w:vAlign w:val="bottom"/>
            <w:hideMark/>
          </w:tcPr>
          <w:p w14:paraId="71B9B0C4" w14:textId="77777777" w:rsidR="001523D1" w:rsidRPr="00BD541A" w:rsidRDefault="001523D1" w:rsidP="00BD541A">
            <w:pPr>
              <w:rPr>
                <w:rFonts w:asciiTheme="minorHAnsi" w:hAnsiTheme="minorHAnsi" w:cstheme="minorHAnsi"/>
                <w:color w:val="000000"/>
                <w:sz w:val="20"/>
                <w:lang w:eastAsia="el-GR"/>
              </w:rPr>
            </w:pPr>
          </w:p>
        </w:tc>
        <w:tc>
          <w:tcPr>
            <w:tcW w:w="1160" w:type="dxa"/>
            <w:tcBorders>
              <w:top w:val="nil"/>
              <w:left w:val="nil"/>
              <w:bottom w:val="nil"/>
              <w:right w:val="nil"/>
            </w:tcBorders>
            <w:shd w:val="clear" w:color="auto" w:fill="auto"/>
            <w:noWrap/>
            <w:vAlign w:val="bottom"/>
            <w:hideMark/>
          </w:tcPr>
          <w:p w14:paraId="7BBF44FD"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nil"/>
              <w:right w:val="nil"/>
            </w:tcBorders>
            <w:shd w:val="clear" w:color="auto" w:fill="auto"/>
            <w:noWrap/>
            <w:vAlign w:val="bottom"/>
            <w:hideMark/>
          </w:tcPr>
          <w:p w14:paraId="73C68C6D" w14:textId="77777777" w:rsidR="001523D1" w:rsidRPr="00BD541A" w:rsidRDefault="001523D1"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1.667</w:t>
            </w:r>
          </w:p>
        </w:tc>
      </w:tr>
      <w:tr w:rsidR="001523D1" w:rsidRPr="00BD541A" w14:paraId="73A6FEE6" w14:textId="77777777" w:rsidTr="001523D1">
        <w:trPr>
          <w:trHeight w:val="300"/>
        </w:trPr>
        <w:tc>
          <w:tcPr>
            <w:tcW w:w="4280" w:type="dxa"/>
            <w:tcBorders>
              <w:top w:val="nil"/>
              <w:left w:val="nil"/>
              <w:bottom w:val="nil"/>
              <w:right w:val="nil"/>
            </w:tcBorders>
            <w:shd w:val="clear" w:color="auto" w:fill="auto"/>
            <w:noWrap/>
            <w:vAlign w:val="bottom"/>
            <w:hideMark/>
          </w:tcPr>
          <w:p w14:paraId="3F3E5C65" w14:textId="77777777" w:rsidR="001523D1" w:rsidRPr="00BD541A" w:rsidRDefault="00031E52"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Услуги и одржување</w:t>
            </w:r>
          </w:p>
        </w:tc>
        <w:tc>
          <w:tcPr>
            <w:tcW w:w="1540" w:type="dxa"/>
            <w:tcBorders>
              <w:top w:val="nil"/>
              <w:left w:val="nil"/>
              <w:bottom w:val="nil"/>
              <w:right w:val="nil"/>
            </w:tcBorders>
            <w:shd w:val="clear" w:color="auto" w:fill="auto"/>
            <w:noWrap/>
            <w:vAlign w:val="bottom"/>
            <w:hideMark/>
          </w:tcPr>
          <w:p w14:paraId="566B5413" w14:textId="77777777" w:rsidR="001523D1" w:rsidRPr="00BD541A" w:rsidRDefault="001523D1" w:rsidP="00BD541A">
            <w:pPr>
              <w:rPr>
                <w:rFonts w:asciiTheme="minorHAnsi" w:hAnsiTheme="minorHAnsi" w:cstheme="minorHAnsi"/>
                <w:color w:val="000000"/>
                <w:sz w:val="20"/>
                <w:lang w:eastAsia="el-GR"/>
              </w:rPr>
            </w:pPr>
          </w:p>
        </w:tc>
        <w:tc>
          <w:tcPr>
            <w:tcW w:w="1160" w:type="dxa"/>
            <w:tcBorders>
              <w:top w:val="nil"/>
              <w:left w:val="nil"/>
              <w:bottom w:val="nil"/>
              <w:right w:val="nil"/>
            </w:tcBorders>
            <w:shd w:val="clear" w:color="auto" w:fill="auto"/>
            <w:noWrap/>
            <w:vAlign w:val="bottom"/>
            <w:hideMark/>
          </w:tcPr>
          <w:p w14:paraId="6E853E62"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double" w:sz="6" w:space="0" w:color="auto"/>
              <w:right w:val="nil"/>
            </w:tcBorders>
            <w:shd w:val="clear" w:color="auto" w:fill="auto"/>
            <w:noWrap/>
            <w:vAlign w:val="bottom"/>
            <w:hideMark/>
          </w:tcPr>
          <w:p w14:paraId="08B71B82" w14:textId="77777777" w:rsidR="001523D1" w:rsidRPr="00BD541A" w:rsidRDefault="00D37EF8" w:rsidP="00BD541A">
            <w:pPr>
              <w:rPr>
                <w:rFonts w:asciiTheme="minorHAnsi" w:hAnsiTheme="minorHAnsi" w:cstheme="minorHAnsi"/>
                <w:color w:val="000000"/>
                <w:sz w:val="20"/>
                <w:lang w:eastAsia="el-GR"/>
              </w:rPr>
            </w:pPr>
            <w:r>
              <w:rPr>
                <w:rFonts w:asciiTheme="minorHAnsi" w:hAnsiTheme="minorHAnsi" w:cstheme="minorHAnsi"/>
                <w:color w:val="000000"/>
                <w:sz w:val="20"/>
                <w:lang w:val="mk-MK" w:eastAsia="el-GR"/>
              </w:rPr>
              <w:t>36</w:t>
            </w:r>
            <w:r w:rsidR="001523D1" w:rsidRPr="00BD541A">
              <w:rPr>
                <w:rFonts w:asciiTheme="minorHAnsi" w:hAnsiTheme="minorHAnsi" w:cstheme="minorHAnsi"/>
                <w:color w:val="000000"/>
                <w:sz w:val="20"/>
                <w:lang w:eastAsia="el-GR"/>
              </w:rPr>
              <w:t>.275</w:t>
            </w:r>
          </w:p>
        </w:tc>
      </w:tr>
      <w:tr w:rsidR="001523D1" w:rsidRPr="00BD541A" w14:paraId="4299D38E" w14:textId="77777777" w:rsidTr="001523D1">
        <w:trPr>
          <w:trHeight w:val="300"/>
        </w:trPr>
        <w:tc>
          <w:tcPr>
            <w:tcW w:w="4280" w:type="dxa"/>
            <w:tcBorders>
              <w:top w:val="nil"/>
              <w:left w:val="nil"/>
              <w:bottom w:val="nil"/>
              <w:right w:val="nil"/>
            </w:tcBorders>
            <w:shd w:val="clear" w:color="auto" w:fill="auto"/>
            <w:noWrap/>
            <w:vAlign w:val="bottom"/>
            <w:hideMark/>
          </w:tcPr>
          <w:p w14:paraId="688DB1FE" w14:textId="77777777" w:rsidR="001523D1" w:rsidRPr="00BD541A" w:rsidRDefault="00031E52" w:rsidP="00BD541A">
            <w:pPr>
              <w:rPr>
                <w:rFonts w:asciiTheme="minorHAnsi" w:hAnsiTheme="minorHAnsi" w:cstheme="minorHAnsi"/>
                <w:b/>
                <w:bCs/>
                <w:color w:val="000000"/>
                <w:sz w:val="20"/>
                <w:lang w:val="mk-MK" w:eastAsia="el-GR"/>
              </w:rPr>
            </w:pPr>
            <w:r w:rsidRPr="00BD541A">
              <w:rPr>
                <w:rFonts w:asciiTheme="minorHAnsi" w:hAnsiTheme="minorHAnsi" w:cstheme="minorHAnsi"/>
                <w:b/>
                <w:bCs/>
                <w:color w:val="000000"/>
                <w:sz w:val="20"/>
                <w:lang w:val="mk-MK" w:eastAsia="el-GR"/>
              </w:rPr>
              <w:t>ВКУПНО</w:t>
            </w:r>
          </w:p>
        </w:tc>
        <w:tc>
          <w:tcPr>
            <w:tcW w:w="1540" w:type="dxa"/>
            <w:tcBorders>
              <w:top w:val="nil"/>
              <w:left w:val="nil"/>
              <w:bottom w:val="nil"/>
              <w:right w:val="nil"/>
            </w:tcBorders>
            <w:shd w:val="clear" w:color="auto" w:fill="auto"/>
            <w:noWrap/>
            <w:vAlign w:val="bottom"/>
            <w:hideMark/>
          </w:tcPr>
          <w:p w14:paraId="1EF2419B" w14:textId="77777777" w:rsidR="001523D1" w:rsidRPr="00BD541A" w:rsidRDefault="001523D1" w:rsidP="00BD541A">
            <w:pPr>
              <w:rPr>
                <w:rFonts w:asciiTheme="minorHAnsi" w:hAnsiTheme="minorHAnsi" w:cstheme="minorHAnsi"/>
                <w:b/>
                <w:bCs/>
                <w:color w:val="000000"/>
                <w:sz w:val="20"/>
                <w:lang w:eastAsia="el-GR"/>
              </w:rPr>
            </w:pPr>
          </w:p>
        </w:tc>
        <w:tc>
          <w:tcPr>
            <w:tcW w:w="1160" w:type="dxa"/>
            <w:tcBorders>
              <w:top w:val="nil"/>
              <w:left w:val="nil"/>
              <w:bottom w:val="nil"/>
              <w:right w:val="nil"/>
            </w:tcBorders>
            <w:shd w:val="clear" w:color="auto" w:fill="auto"/>
            <w:noWrap/>
            <w:vAlign w:val="bottom"/>
            <w:hideMark/>
          </w:tcPr>
          <w:p w14:paraId="4ECB931A" w14:textId="77777777" w:rsidR="001523D1" w:rsidRPr="00BD541A" w:rsidRDefault="001523D1" w:rsidP="00BD541A">
            <w:pPr>
              <w:rPr>
                <w:rFonts w:asciiTheme="minorHAnsi" w:hAnsiTheme="minorHAnsi" w:cstheme="minorHAnsi"/>
                <w:sz w:val="20"/>
                <w:lang w:eastAsia="el-GR"/>
              </w:rPr>
            </w:pPr>
          </w:p>
        </w:tc>
        <w:tc>
          <w:tcPr>
            <w:tcW w:w="980" w:type="dxa"/>
            <w:tcBorders>
              <w:top w:val="nil"/>
              <w:left w:val="nil"/>
              <w:bottom w:val="nil"/>
              <w:right w:val="nil"/>
            </w:tcBorders>
            <w:shd w:val="clear" w:color="auto" w:fill="auto"/>
            <w:noWrap/>
            <w:vAlign w:val="bottom"/>
            <w:hideMark/>
          </w:tcPr>
          <w:p w14:paraId="72D72455" w14:textId="77777777" w:rsidR="001523D1" w:rsidRPr="00BD541A" w:rsidRDefault="00D37EF8" w:rsidP="00BD541A">
            <w:pPr>
              <w:rPr>
                <w:rFonts w:asciiTheme="minorHAnsi" w:hAnsiTheme="minorHAnsi" w:cstheme="minorHAnsi"/>
                <w:color w:val="000000"/>
                <w:sz w:val="20"/>
                <w:lang w:eastAsia="el-GR"/>
              </w:rPr>
            </w:pPr>
            <w:r>
              <w:rPr>
                <w:rFonts w:asciiTheme="minorHAnsi" w:hAnsiTheme="minorHAnsi" w:cstheme="minorHAnsi"/>
                <w:color w:val="000000"/>
                <w:sz w:val="20"/>
                <w:lang w:val="mk-MK" w:eastAsia="el-GR"/>
              </w:rPr>
              <w:t>180</w:t>
            </w:r>
            <w:r w:rsidR="001523D1" w:rsidRPr="00BD541A">
              <w:rPr>
                <w:rFonts w:asciiTheme="minorHAnsi" w:hAnsiTheme="minorHAnsi" w:cstheme="minorHAnsi"/>
                <w:color w:val="000000"/>
                <w:sz w:val="20"/>
                <w:lang w:eastAsia="el-GR"/>
              </w:rPr>
              <w:t>.428</w:t>
            </w:r>
          </w:p>
        </w:tc>
      </w:tr>
    </w:tbl>
    <w:p w14:paraId="2255C009" w14:textId="77777777" w:rsidR="001523D1" w:rsidRPr="00BD541A" w:rsidRDefault="001523D1" w:rsidP="00BD541A">
      <w:pPr>
        <w:spacing w:before="18" w:line="240" w:lineRule="exact"/>
        <w:rPr>
          <w:rFonts w:asciiTheme="minorHAnsi" w:hAnsiTheme="minorHAnsi" w:cstheme="minorHAnsi"/>
          <w:sz w:val="20"/>
        </w:rPr>
      </w:pPr>
    </w:p>
    <w:p w14:paraId="4EB4DDC1" w14:textId="77777777" w:rsidR="001523D1" w:rsidRPr="00BD541A" w:rsidRDefault="001523D1" w:rsidP="00BD541A">
      <w:pPr>
        <w:spacing w:before="18" w:line="240" w:lineRule="exact"/>
        <w:rPr>
          <w:rFonts w:asciiTheme="minorHAnsi" w:hAnsiTheme="minorHAnsi" w:cstheme="minorHAnsi"/>
          <w:sz w:val="20"/>
        </w:rPr>
      </w:pPr>
    </w:p>
    <w:p w14:paraId="0BAC0FB5" w14:textId="77777777" w:rsidR="001523D1" w:rsidRPr="00BD541A" w:rsidRDefault="001523D1" w:rsidP="00BD541A">
      <w:pPr>
        <w:spacing w:before="18" w:line="240" w:lineRule="exact"/>
        <w:rPr>
          <w:rFonts w:asciiTheme="minorHAnsi" w:hAnsiTheme="minorHAnsi" w:cstheme="minorHAnsi"/>
          <w:sz w:val="20"/>
        </w:rPr>
      </w:pPr>
    </w:p>
    <w:p w14:paraId="62E33704" w14:textId="77777777" w:rsidR="009459B4" w:rsidRPr="00BD541A" w:rsidRDefault="009459B4" w:rsidP="00BD541A">
      <w:pPr>
        <w:spacing w:before="18" w:line="240" w:lineRule="exact"/>
        <w:rPr>
          <w:rFonts w:asciiTheme="minorHAnsi" w:hAnsiTheme="minorHAnsi" w:cstheme="minorHAnsi"/>
          <w:sz w:val="20"/>
        </w:rPr>
      </w:pPr>
    </w:p>
    <w:p w14:paraId="41C2915C" w14:textId="77777777" w:rsidR="009459B4" w:rsidRPr="00BD541A" w:rsidRDefault="009459B4" w:rsidP="00BD541A">
      <w:pPr>
        <w:spacing w:before="18" w:line="240" w:lineRule="exact"/>
        <w:rPr>
          <w:rFonts w:asciiTheme="minorHAnsi" w:hAnsiTheme="minorHAnsi" w:cstheme="minorHAnsi"/>
          <w:sz w:val="20"/>
        </w:rPr>
      </w:pPr>
    </w:p>
    <w:p w14:paraId="604F4864" w14:textId="77777777" w:rsidR="009459B4" w:rsidRPr="00BD541A" w:rsidRDefault="009459B4" w:rsidP="00BD541A">
      <w:pPr>
        <w:spacing w:before="18" w:line="240" w:lineRule="exact"/>
        <w:rPr>
          <w:rFonts w:asciiTheme="minorHAnsi" w:hAnsiTheme="minorHAnsi" w:cstheme="minorHAnsi"/>
          <w:sz w:val="20"/>
        </w:rPr>
      </w:pPr>
    </w:p>
    <w:p w14:paraId="5C991997" w14:textId="77777777" w:rsidR="009459B4" w:rsidRPr="00BD541A" w:rsidRDefault="009459B4" w:rsidP="00BD541A">
      <w:pPr>
        <w:spacing w:before="18" w:line="240" w:lineRule="exact"/>
        <w:rPr>
          <w:rFonts w:asciiTheme="minorHAnsi" w:hAnsiTheme="minorHAnsi" w:cstheme="minorHAnsi"/>
          <w:sz w:val="20"/>
        </w:rPr>
      </w:pPr>
    </w:p>
    <w:p w14:paraId="787799F5" w14:textId="77777777" w:rsidR="009459B4" w:rsidRPr="00BD541A" w:rsidRDefault="009459B4" w:rsidP="00BD541A">
      <w:pPr>
        <w:spacing w:before="18" w:line="240" w:lineRule="exact"/>
        <w:rPr>
          <w:rFonts w:asciiTheme="minorHAnsi" w:hAnsiTheme="minorHAnsi" w:cstheme="minorHAnsi"/>
          <w:sz w:val="20"/>
        </w:rPr>
      </w:pPr>
    </w:p>
    <w:p w14:paraId="1F5A3F9F" w14:textId="77777777" w:rsidR="009459B4" w:rsidRPr="00BD541A" w:rsidRDefault="009459B4" w:rsidP="00BD541A">
      <w:pPr>
        <w:spacing w:before="18" w:line="240" w:lineRule="exact"/>
        <w:rPr>
          <w:rFonts w:asciiTheme="minorHAnsi" w:hAnsiTheme="minorHAnsi" w:cstheme="minorHAnsi"/>
          <w:sz w:val="20"/>
        </w:rPr>
      </w:pPr>
    </w:p>
    <w:p w14:paraId="644774BA" w14:textId="77777777" w:rsidR="00902334" w:rsidRPr="00BD541A" w:rsidRDefault="00902334" w:rsidP="00BD541A">
      <w:pPr>
        <w:spacing w:before="18" w:line="240" w:lineRule="exact"/>
        <w:rPr>
          <w:rFonts w:asciiTheme="minorHAnsi" w:hAnsiTheme="minorHAnsi" w:cstheme="minorHAnsi"/>
          <w:sz w:val="20"/>
        </w:rPr>
        <w:sectPr w:rsidR="00902334" w:rsidRPr="00BD541A" w:rsidSect="0089266A">
          <w:pgSz w:w="11906" w:h="16838"/>
          <w:pgMar w:top="1440" w:right="1800" w:bottom="1440" w:left="1800" w:header="708" w:footer="708" w:gutter="0"/>
          <w:cols w:space="708"/>
          <w:docGrid w:linePitch="360"/>
        </w:sectPr>
      </w:pPr>
    </w:p>
    <w:p w14:paraId="2455E5BA" w14:textId="77777777" w:rsidR="000F0C32" w:rsidRPr="00BD541A" w:rsidRDefault="00A713A9" w:rsidP="00BD541A">
      <w:pPr>
        <w:pStyle w:val="1"/>
        <w:numPr>
          <w:ilvl w:val="0"/>
          <w:numId w:val="7"/>
        </w:numPr>
        <w:rPr>
          <w:rFonts w:asciiTheme="minorHAnsi" w:hAnsiTheme="minorHAnsi" w:cstheme="minorHAnsi"/>
          <w:sz w:val="28"/>
        </w:rPr>
      </w:pPr>
      <w:bookmarkStart w:id="107" w:name="_Toc20474303"/>
      <w:bookmarkStart w:id="108" w:name="_Toc23502363"/>
      <w:r w:rsidRPr="00BD541A">
        <w:rPr>
          <w:rFonts w:asciiTheme="minorHAnsi" w:hAnsiTheme="minorHAnsi" w:cstheme="minorHAnsi"/>
          <w:sz w:val="28"/>
        </w:rPr>
        <w:lastRenderedPageBreak/>
        <w:t>ИДЕНТИФИКАЦИЈА И ПРОЦЕНКА НА ВРЕДНОСТА НА ИНВЕСТИЦИИТЕ КОИ СЕ ИЗВРШУВА</w:t>
      </w:r>
      <w:r w:rsidRPr="00BD541A">
        <w:rPr>
          <w:rFonts w:asciiTheme="minorHAnsi" w:hAnsiTheme="minorHAnsi" w:cstheme="minorHAnsi"/>
          <w:sz w:val="28"/>
          <w:lang w:val="mk-MK"/>
        </w:rPr>
        <w:t>АТ</w:t>
      </w:r>
      <w:r w:rsidRPr="00BD541A">
        <w:rPr>
          <w:rFonts w:asciiTheme="minorHAnsi" w:hAnsiTheme="minorHAnsi" w:cstheme="minorHAnsi"/>
          <w:sz w:val="28"/>
        </w:rPr>
        <w:t xml:space="preserve"> ВО ДОГОВОРОТ</w:t>
      </w:r>
      <w:bookmarkEnd w:id="107"/>
      <w:bookmarkEnd w:id="108"/>
    </w:p>
    <w:p w14:paraId="0E5AE877" w14:textId="77777777" w:rsidR="009459B4" w:rsidRPr="00BD541A" w:rsidRDefault="009459B4" w:rsidP="00BD541A">
      <w:pPr>
        <w:rPr>
          <w:rFonts w:asciiTheme="minorHAnsi" w:hAnsiTheme="minorHAnsi" w:cstheme="minorHAnsi"/>
          <w:sz w:val="20"/>
        </w:rPr>
      </w:pPr>
    </w:p>
    <w:p w14:paraId="5094D32E" w14:textId="77777777" w:rsidR="009459B4" w:rsidRPr="00BD541A" w:rsidRDefault="00A713A9" w:rsidP="00A664BF">
      <w:pPr>
        <w:pStyle w:val="2"/>
        <w:numPr>
          <w:ilvl w:val="0"/>
          <w:numId w:val="10"/>
        </w:numPr>
        <w:rPr>
          <w:rFonts w:asciiTheme="minorHAnsi" w:hAnsiTheme="minorHAnsi" w:cstheme="minorHAnsi"/>
          <w:sz w:val="22"/>
        </w:rPr>
      </w:pPr>
      <w:bookmarkStart w:id="109" w:name="_Toc20474304"/>
      <w:bookmarkStart w:id="110" w:name="_Toc23502364"/>
      <w:r w:rsidRPr="00BD541A">
        <w:rPr>
          <w:rFonts w:asciiTheme="minorHAnsi" w:hAnsiTheme="minorHAnsi" w:cstheme="minorHAnsi"/>
          <w:sz w:val="22"/>
          <w:lang w:val="mk-MK"/>
        </w:rPr>
        <w:t>Идентификација</w:t>
      </w:r>
      <w:bookmarkEnd w:id="109"/>
      <w:bookmarkEnd w:id="110"/>
    </w:p>
    <w:p w14:paraId="78765D28" w14:textId="77777777" w:rsidR="00481733" w:rsidRPr="00BD541A" w:rsidRDefault="00481733" w:rsidP="00BD541A">
      <w:pPr>
        <w:pStyle w:val="2"/>
        <w:jc w:val="left"/>
        <w:rPr>
          <w:rFonts w:asciiTheme="minorHAnsi" w:hAnsiTheme="minorHAnsi" w:cstheme="minorHAnsi"/>
          <w:sz w:val="22"/>
          <w:lang w:val="el-GR"/>
        </w:rPr>
      </w:pPr>
    </w:p>
    <w:p w14:paraId="6FE0B260" w14:textId="77777777" w:rsidR="00A664BF" w:rsidRDefault="00931571" w:rsidP="00BD541A">
      <w:pPr>
        <w:widowControl/>
        <w:autoSpaceDE/>
        <w:autoSpaceDN/>
        <w:spacing w:after="240"/>
        <w:rPr>
          <w:rFonts w:asciiTheme="minorHAnsi" w:hAnsiTheme="minorHAnsi" w:cstheme="minorHAnsi"/>
          <w:b/>
          <w:color w:val="000000"/>
          <w:sz w:val="20"/>
          <w:szCs w:val="20"/>
          <w:lang w:val="mk-MK" w:eastAsia="el-GR"/>
        </w:rPr>
      </w:pPr>
      <w:r w:rsidRPr="00BD541A">
        <w:rPr>
          <w:rFonts w:asciiTheme="minorHAnsi" w:hAnsiTheme="minorHAnsi" w:cstheme="minorHAnsi"/>
          <w:b/>
          <w:color w:val="000000"/>
          <w:sz w:val="20"/>
          <w:szCs w:val="20"/>
          <w:lang w:val="mk-MK" w:eastAsia="el-GR"/>
        </w:rPr>
        <w:t>ИНВЕСТИЦИСКИОТ ПЛАН НА ОПШТИНАТА</w:t>
      </w:r>
      <w:r w:rsidR="00A664BF">
        <w:rPr>
          <w:rFonts w:asciiTheme="minorHAnsi" w:hAnsiTheme="minorHAnsi" w:cstheme="minorHAnsi"/>
          <w:b/>
          <w:color w:val="000000"/>
          <w:sz w:val="20"/>
          <w:szCs w:val="20"/>
          <w:lang w:val="mk-MK" w:eastAsia="el-GR"/>
        </w:rPr>
        <w:t xml:space="preserve"> ГИ ВКЛУЧУВА СЛЕДНИТЕ ПРОЕКТИ</w:t>
      </w:r>
      <w:r w:rsidRPr="00BD541A">
        <w:rPr>
          <w:rFonts w:asciiTheme="minorHAnsi" w:hAnsiTheme="minorHAnsi" w:cstheme="minorHAnsi"/>
          <w:b/>
          <w:color w:val="000000"/>
          <w:sz w:val="20"/>
          <w:szCs w:val="20"/>
          <w:lang w:val="mk-MK" w:eastAsia="el-GR"/>
        </w:rPr>
        <w:t xml:space="preserve"> </w:t>
      </w:r>
    </w:p>
    <w:p w14:paraId="1A280DFB" w14:textId="77777777" w:rsidR="00A664BF" w:rsidRDefault="00A664BF" w:rsidP="00BD541A">
      <w:pPr>
        <w:widowControl/>
        <w:autoSpaceDE/>
        <w:autoSpaceDN/>
        <w:spacing w:after="240"/>
        <w:rPr>
          <w:rFonts w:asciiTheme="minorHAnsi" w:hAnsiTheme="minorHAnsi" w:cstheme="minorHAnsi"/>
          <w:b/>
          <w:color w:val="000000"/>
          <w:sz w:val="20"/>
          <w:szCs w:val="20"/>
          <w:lang w:val="mk-MK" w:eastAsia="el-GR"/>
        </w:rPr>
      </w:pPr>
    </w:p>
    <w:p w14:paraId="0DAD0877" w14:textId="77777777" w:rsidR="00A94BC3" w:rsidRPr="00A94BC3" w:rsidRDefault="00A94BC3" w:rsidP="00A94BC3">
      <w:pPr>
        <w:spacing w:after="240"/>
        <w:rPr>
          <w:rFonts w:ascii="Calibri" w:hAnsi="Calibri" w:cs="Calibri"/>
          <w:b/>
          <w:color w:val="000000"/>
          <w:sz w:val="20"/>
          <w:szCs w:val="20"/>
          <w:lang w:val="mk-MK" w:eastAsia="el-GR"/>
        </w:rPr>
      </w:pPr>
      <w:r w:rsidRPr="00A94BC3">
        <w:rPr>
          <w:rFonts w:ascii="Calibri" w:hAnsi="Calibri" w:cs="Calibri"/>
          <w:b/>
          <w:color w:val="000000"/>
          <w:sz w:val="20"/>
          <w:szCs w:val="20"/>
          <w:lang w:val="mk-MK" w:eastAsia="el-GR"/>
        </w:rPr>
        <w:t>ВОДОСНАБДУВАЊЕ</w:t>
      </w:r>
    </w:p>
    <w:p w14:paraId="422A6C23" w14:textId="77777777" w:rsidR="00A94BC3" w:rsidRPr="00A94BC3" w:rsidRDefault="00A94BC3" w:rsidP="00A94BC3">
      <w:pPr>
        <w:numPr>
          <w:ilvl w:val="0"/>
          <w:numId w:val="11"/>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Замена на мрежниот сегмент кој е направен од азбест цемент и еластично железо.</w:t>
      </w:r>
    </w:p>
    <w:p w14:paraId="70834950" w14:textId="77777777" w:rsidR="00A94BC3" w:rsidRPr="00A94BC3" w:rsidRDefault="00A94BC3" w:rsidP="00A94BC3">
      <w:pPr>
        <w:numPr>
          <w:ilvl w:val="0"/>
          <w:numId w:val="11"/>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Изградба на цевковод за дополнително водоснабдување на Нов и Стар Дојран од постојната површинска вода од хидросистемот Дојранско Езеро.</w:t>
      </w:r>
    </w:p>
    <w:p w14:paraId="77A070A7" w14:textId="77777777" w:rsidR="00A94BC3" w:rsidRPr="00A94BC3" w:rsidRDefault="00A94BC3" w:rsidP="00A94BC3">
      <w:pPr>
        <w:numPr>
          <w:ilvl w:val="0"/>
          <w:numId w:val="11"/>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Поправка на резервоари.</w:t>
      </w:r>
    </w:p>
    <w:p w14:paraId="610EBAC4" w14:textId="77777777" w:rsidR="00A94BC3" w:rsidRPr="00A94BC3" w:rsidRDefault="00A94BC3" w:rsidP="00A94BC3">
      <w:pPr>
        <w:numPr>
          <w:ilvl w:val="0"/>
          <w:numId w:val="11"/>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 xml:space="preserve">Сите потребни работи и материјали за намалување на неприходуваната вода од 50% на 22% </w:t>
      </w:r>
    </w:p>
    <w:p w14:paraId="0D1FD409" w14:textId="77777777" w:rsidR="00A94BC3" w:rsidRPr="00A94BC3" w:rsidRDefault="00A94BC3" w:rsidP="00A94BC3">
      <w:pPr>
        <w:ind w:left="720"/>
        <w:jc w:val="both"/>
        <w:rPr>
          <w:rFonts w:ascii="Calibri" w:hAnsi="Calibri" w:cs="Calibri"/>
          <w:color w:val="000000"/>
          <w:sz w:val="20"/>
          <w:szCs w:val="20"/>
          <w:lang w:val="mk-MK" w:eastAsia="el-GR"/>
        </w:rPr>
      </w:pPr>
    </w:p>
    <w:p w14:paraId="19162727" w14:textId="77777777" w:rsidR="00A94BC3" w:rsidRPr="00A94BC3" w:rsidRDefault="00A94BC3" w:rsidP="00A94BC3">
      <w:pPr>
        <w:rPr>
          <w:rFonts w:ascii="Calibri" w:hAnsi="Calibri" w:cs="Calibri"/>
          <w:b/>
          <w:sz w:val="20"/>
          <w:szCs w:val="20"/>
          <w:lang w:val="mk-MK" w:eastAsia="el-GR"/>
        </w:rPr>
      </w:pPr>
      <w:r w:rsidRPr="00A94BC3">
        <w:rPr>
          <w:rFonts w:ascii="Calibri" w:hAnsi="Calibri" w:cs="Calibri"/>
          <w:b/>
          <w:sz w:val="20"/>
          <w:szCs w:val="20"/>
          <w:lang w:val="mk-MK" w:eastAsia="el-GR"/>
        </w:rPr>
        <w:t>СОБИРАЊЕ НА ОТПАДНИ ВОДИ</w:t>
      </w:r>
    </w:p>
    <w:p w14:paraId="01E8BA65" w14:textId="77777777" w:rsidR="00A94BC3" w:rsidRPr="00A94BC3" w:rsidRDefault="00A94BC3" w:rsidP="00A94BC3">
      <w:pPr>
        <w:rPr>
          <w:rFonts w:ascii="Calibri" w:hAnsi="Calibri" w:cs="Calibri"/>
          <w:b/>
          <w:sz w:val="20"/>
          <w:szCs w:val="20"/>
          <w:lang w:val="mk-MK" w:eastAsia="el-GR"/>
        </w:rPr>
      </w:pPr>
    </w:p>
    <w:p w14:paraId="58436325" w14:textId="77777777" w:rsidR="00A94BC3" w:rsidRPr="00A94BC3" w:rsidRDefault="00A94BC3" w:rsidP="00A94BC3">
      <w:pPr>
        <w:numPr>
          <w:ilvl w:val="0"/>
          <w:numId w:val="12"/>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За населените места Нов Дојран, Стар Дојран и Сретеново предвидено е изградба на 4 km нова мрежа за отпадни води која ќе ја поврзе целокупната популација. Со изградба на споменатите проекти можно е опслужување на повеќе од 1.171 куќа со комплетни услуги за отпадни води.</w:t>
      </w:r>
    </w:p>
    <w:p w14:paraId="2C3F73F6" w14:textId="77777777" w:rsidR="00A94BC3" w:rsidRPr="00A94BC3" w:rsidRDefault="00A94BC3" w:rsidP="00A94BC3">
      <w:pPr>
        <w:numPr>
          <w:ilvl w:val="0"/>
          <w:numId w:val="12"/>
        </w:numPr>
        <w:jc w:val="both"/>
        <w:rPr>
          <w:rFonts w:ascii="Calibri" w:hAnsi="Calibri" w:cs="Calibri"/>
          <w:b/>
          <w:sz w:val="20"/>
          <w:szCs w:val="20"/>
          <w:lang w:val="mk-MK" w:eastAsia="el-GR"/>
        </w:rPr>
      </w:pPr>
      <w:r w:rsidRPr="00A94BC3">
        <w:rPr>
          <w:rFonts w:ascii="Calibri" w:hAnsi="Calibri" w:cs="Calibri"/>
          <w:color w:val="000000"/>
          <w:sz w:val="20"/>
          <w:szCs w:val="20"/>
          <w:lang w:val="mk-MK" w:eastAsia="el-GR"/>
        </w:rPr>
        <w:t>За населбите Црничани, Фурка и Николиќ се предвидува изградба на нова мрежа за отпадни води која ќе го поврзе целокупното население. Со изградба на споменатите проекти можно е опслужување на повеќе од 393 куќи со комплетни услуги за отпадни води.</w:t>
      </w:r>
    </w:p>
    <w:p w14:paraId="195075F7" w14:textId="77777777" w:rsidR="00A94BC3" w:rsidRPr="00A94BC3" w:rsidRDefault="00A94BC3" w:rsidP="00A94BC3">
      <w:pPr>
        <w:ind w:left="720"/>
        <w:jc w:val="both"/>
        <w:rPr>
          <w:rFonts w:ascii="Calibri" w:hAnsi="Calibri" w:cs="Calibri"/>
          <w:b/>
          <w:sz w:val="20"/>
          <w:szCs w:val="20"/>
          <w:lang w:val="mk-MK" w:eastAsia="el-GR"/>
        </w:rPr>
      </w:pPr>
    </w:p>
    <w:p w14:paraId="3ECA5727" w14:textId="77777777" w:rsidR="00A94BC3" w:rsidRPr="00A94BC3" w:rsidRDefault="00A94BC3" w:rsidP="00A94BC3">
      <w:pPr>
        <w:spacing w:after="240"/>
        <w:rPr>
          <w:rFonts w:ascii="Calibri" w:hAnsi="Calibri" w:cs="Calibri"/>
          <w:b/>
          <w:sz w:val="20"/>
          <w:szCs w:val="20"/>
          <w:lang w:val="mk-MK" w:eastAsia="el-GR"/>
        </w:rPr>
      </w:pPr>
      <w:r w:rsidRPr="00A94BC3">
        <w:rPr>
          <w:rFonts w:ascii="Calibri" w:hAnsi="Calibri" w:cs="Calibri"/>
          <w:b/>
          <w:sz w:val="20"/>
          <w:szCs w:val="20"/>
          <w:lang w:val="mk-MK" w:eastAsia="el-GR"/>
        </w:rPr>
        <w:t>ТРЕТМАН НА ОТПАДНИ ВОДИ</w:t>
      </w:r>
    </w:p>
    <w:p w14:paraId="737E4583" w14:textId="77777777" w:rsidR="00A94BC3" w:rsidRPr="00A94BC3" w:rsidRDefault="00A94BC3" w:rsidP="00A94BC3">
      <w:pPr>
        <w:numPr>
          <w:ilvl w:val="0"/>
          <w:numId w:val="12"/>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 xml:space="preserve">Пречистителна станица „Топлец“ рехабилитација </w:t>
      </w:r>
    </w:p>
    <w:p w14:paraId="4E3DA455" w14:textId="77777777" w:rsidR="00A94BC3" w:rsidRPr="00A94BC3" w:rsidRDefault="00A94BC3" w:rsidP="00A94BC3">
      <w:pPr>
        <w:numPr>
          <w:ilvl w:val="0"/>
          <w:numId w:val="12"/>
        </w:numPr>
        <w:jc w:val="both"/>
        <w:rPr>
          <w:rFonts w:ascii="Calibri" w:hAnsi="Calibri" w:cs="Calibri"/>
          <w:color w:val="000000"/>
          <w:sz w:val="20"/>
          <w:szCs w:val="20"/>
          <w:lang w:val="mk-MK" w:eastAsia="el-GR"/>
        </w:rPr>
      </w:pPr>
      <w:r w:rsidRPr="00A94BC3">
        <w:rPr>
          <w:rFonts w:ascii="Calibri" w:hAnsi="Calibri" w:cs="Calibri"/>
          <w:color w:val="000000"/>
          <w:sz w:val="20"/>
          <w:szCs w:val="20"/>
          <w:lang w:val="mk-MK" w:eastAsia="el-GR"/>
        </w:rPr>
        <w:t>Изградба на три компактни пречистителни станици за населбите Црничани, Фурка и Николиќ.</w:t>
      </w:r>
    </w:p>
    <w:p w14:paraId="2DD62087" w14:textId="77777777" w:rsidR="00A94BC3" w:rsidRPr="00A94BC3" w:rsidRDefault="00A94BC3" w:rsidP="00A94BC3">
      <w:pPr>
        <w:rPr>
          <w:rFonts w:ascii="Calibri" w:hAnsi="Calibri"/>
          <w:sz w:val="20"/>
          <w:szCs w:val="20"/>
          <w:lang w:val="mk-MK"/>
        </w:rPr>
      </w:pPr>
    </w:p>
    <w:p w14:paraId="0AAAB81C" w14:textId="77777777" w:rsidR="00A94BC3" w:rsidRPr="00A94BC3" w:rsidRDefault="00A94BC3" w:rsidP="00A94BC3">
      <w:pPr>
        <w:pStyle w:val="2"/>
        <w:keepNext/>
        <w:widowControl/>
        <w:numPr>
          <w:ilvl w:val="1"/>
          <w:numId w:val="40"/>
        </w:numPr>
        <w:suppressAutoHyphens/>
        <w:autoSpaceDE/>
        <w:autoSpaceDN/>
        <w:ind w:left="284"/>
        <w:jc w:val="left"/>
        <w:rPr>
          <w:rFonts w:ascii="Calibri" w:hAnsi="Calibri" w:cs="Calibri"/>
          <w:sz w:val="20"/>
          <w:szCs w:val="20"/>
          <w:lang w:val="mk-MK"/>
        </w:rPr>
      </w:pPr>
    </w:p>
    <w:p w14:paraId="5265AE36" w14:textId="77777777" w:rsidR="00A94BC3" w:rsidRPr="00A94BC3" w:rsidRDefault="00A94BC3" w:rsidP="00A94BC3">
      <w:pPr>
        <w:pStyle w:val="2"/>
        <w:keepNext/>
        <w:widowControl/>
        <w:numPr>
          <w:ilvl w:val="1"/>
          <w:numId w:val="40"/>
        </w:numPr>
        <w:suppressAutoHyphens/>
        <w:autoSpaceDE/>
        <w:autoSpaceDN/>
        <w:ind w:left="284"/>
        <w:jc w:val="left"/>
        <w:rPr>
          <w:rFonts w:ascii="Calibri" w:hAnsi="Calibri" w:cs="Calibri"/>
          <w:sz w:val="20"/>
          <w:szCs w:val="20"/>
          <w:lang w:val="mk-MK"/>
        </w:rPr>
      </w:pPr>
    </w:p>
    <w:p w14:paraId="21D9359F" w14:textId="77777777" w:rsidR="00A94BC3" w:rsidRPr="00A94BC3" w:rsidRDefault="00A94BC3" w:rsidP="00A94BC3">
      <w:pPr>
        <w:rPr>
          <w:rFonts w:ascii="Calibri" w:hAnsi="Calibri" w:cs="Calibri"/>
          <w:sz w:val="20"/>
          <w:szCs w:val="20"/>
          <w:u w:val="single"/>
          <w:lang w:val="mk-MK"/>
        </w:rPr>
      </w:pPr>
      <w:bookmarkStart w:id="111" w:name="_Toc9421265"/>
      <w:bookmarkStart w:id="112" w:name="_Toc9429662"/>
      <w:bookmarkStart w:id="113" w:name="_Toc9430947"/>
      <w:bookmarkStart w:id="114" w:name="_Toc9434077"/>
      <w:r w:rsidRPr="00A94BC3">
        <w:rPr>
          <w:rFonts w:ascii="Calibri" w:hAnsi="Calibri" w:cs="Calibri"/>
          <w:sz w:val="20"/>
          <w:szCs w:val="20"/>
          <w:u w:val="single"/>
          <w:lang w:val="mk-MK"/>
        </w:rPr>
        <w:t>АНАЛИТИЧКИ ОПИС НА ПРОЕКТОТ: Цевковод за дополнително водоснабдување за Нов и Стар Дојран</w:t>
      </w:r>
      <w:bookmarkEnd w:id="111"/>
      <w:bookmarkEnd w:id="112"/>
      <w:bookmarkEnd w:id="113"/>
      <w:bookmarkEnd w:id="114"/>
    </w:p>
    <w:p w14:paraId="24EACCBC" w14:textId="77777777" w:rsidR="00A94BC3" w:rsidRPr="00A94BC3" w:rsidRDefault="00A94BC3" w:rsidP="00A94BC3">
      <w:pPr>
        <w:spacing w:line="276" w:lineRule="auto"/>
        <w:jc w:val="both"/>
        <w:rPr>
          <w:rFonts w:ascii="Calibri" w:hAnsi="Calibri" w:cs="Calibri"/>
          <w:color w:val="222222"/>
          <w:sz w:val="20"/>
          <w:szCs w:val="20"/>
          <w:u w:val="single"/>
          <w:shd w:val="clear" w:color="auto" w:fill="FFFFFF"/>
          <w:lang w:val="mk-MK"/>
        </w:rPr>
      </w:pPr>
    </w:p>
    <w:p w14:paraId="5EBD1612" w14:textId="77777777" w:rsidR="00A94BC3" w:rsidRPr="00DD452E" w:rsidRDefault="00A94BC3" w:rsidP="00A94BC3">
      <w:pPr>
        <w:spacing w:line="276" w:lineRule="auto"/>
        <w:jc w:val="both"/>
        <w:rPr>
          <w:rFonts w:ascii="Calibri" w:hAnsi="Calibri" w:cs="Calibri"/>
          <w:color w:val="222222"/>
          <w:sz w:val="20"/>
          <w:szCs w:val="20"/>
          <w:shd w:val="clear" w:color="auto" w:fill="FFFFFF"/>
          <w:lang w:val="mk-MK"/>
        </w:rPr>
      </w:pPr>
      <w:r w:rsidRPr="00A94BC3">
        <w:rPr>
          <w:rFonts w:ascii="Calibri" w:hAnsi="Calibri" w:cs="Calibri"/>
          <w:color w:val="222222"/>
          <w:sz w:val="20"/>
          <w:szCs w:val="20"/>
          <w:shd w:val="clear" w:color="auto" w:fill="FFFFFF"/>
          <w:lang w:val="mk-MK"/>
        </w:rPr>
        <w:t xml:space="preserve">Проектот за нов цевковод за дополнително водоснабдување на Нов и Стар Дојран од постоечкиот довод од ХС Дојранско Езеро има посебна специфичност заради тоа што градовите се туристички локации на Дојранската Ривиера и во летниот период, Стар Дојран, може да прими над </w:t>
      </w:r>
      <w:r w:rsidRPr="00DD452E">
        <w:rPr>
          <w:rFonts w:ascii="Calibri" w:hAnsi="Calibri" w:cs="Calibri"/>
          <w:color w:val="222222"/>
          <w:sz w:val="20"/>
          <w:szCs w:val="20"/>
          <w:shd w:val="clear" w:color="auto" w:fill="FFFFFF"/>
          <w:lang w:val="mk-MK"/>
        </w:rPr>
        <w:t>70.000 туристи.</w:t>
      </w:r>
    </w:p>
    <w:p w14:paraId="17049F36" w14:textId="77777777" w:rsidR="00A94BC3" w:rsidRPr="00DD452E" w:rsidRDefault="00A94BC3" w:rsidP="00A94BC3">
      <w:pPr>
        <w:spacing w:line="276" w:lineRule="auto"/>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Состојбата со водоснабдувањето во населеното место Стар Дојран, постојано се влошува, поради промените кои настануваат во извориштето (Бунар Деребаш) кое во моментов се користи како ресурс за водоснабдување на Стар Дојран.</w:t>
      </w:r>
    </w:p>
    <w:p w14:paraId="275C98F6" w14:textId="77777777" w:rsidR="00A94BC3" w:rsidRPr="00DD452E" w:rsidRDefault="00A94BC3" w:rsidP="00A94BC3">
      <w:pPr>
        <w:spacing w:line="276" w:lineRule="auto"/>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 xml:space="preserve">Моментално состојбата со водоснабдување на населбите во Дојранската ривиера, посебно Стар и Нов Дојран, како две најголеми населби се врши со користење на подземни води, претежно од локалитетот Топлец. </w:t>
      </w:r>
    </w:p>
    <w:p w14:paraId="2664CDA4"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 xml:space="preserve">За водоснабдување на Стар Дојран во досегашните обиди за решавање на овој проблем изведени се два експлоатациони бунари во областа Дере Баш, кои во моментов поради снижување на статичкото ниво на подземната вода од страна на стручни лица предложено е да </w:t>
      </w:r>
      <w:r w:rsidRPr="00DD452E">
        <w:rPr>
          <w:rFonts w:ascii="Calibri" w:hAnsi="Calibri" w:cs="Calibri"/>
          <w:color w:val="222222"/>
          <w:sz w:val="20"/>
          <w:szCs w:val="20"/>
          <w:shd w:val="clear" w:color="auto" w:fill="FFFFFF"/>
          <w:lang w:val="mk-MK"/>
        </w:rPr>
        <w:lastRenderedPageBreak/>
        <w:t>се остават во мирување и да се користи бунарот во месноста Мрдаја кој има издашност од 6 l/s. Ваквиот начин на водоснабдување ни оддалеку не ги задоволува потребите на населението од Стар Дојран, па затоа искористен е постоечкиот цевковод кој своевремено служел за транспорт на вода од Дере Баш до Нов Дојран, како потисен цевковод за доведување на вода од бунарското подрачје Топлец кон Стар Дојран со помош на пумпна станица со која се обезбедува потребната потенцијална енергија на системот. Ова решение доведе до појава на чести дефекти на цевководот заради пренамената на цевководот. Вака поставениот систем не ги задоволува потребите на населението, посебно во Стар Дојран. Состојбата со количини на вода се подобри со новоизведениот експлоатационен бунар во месноста Топлец од кој директно се пумпа во резервоарот во Нов Дојран на кота 230 мнв. Сепак тесно грло претставува доводот од Нов до Стар Дојран во должина од 4 (km). За развој на туризмот од Нов Дојран кон Николиќ, треба да се изведе довод на вода долж идните туристички локалитети се до с. Николиќ.</w:t>
      </w:r>
    </w:p>
    <w:p w14:paraId="0431CFDE"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Нов факт кој придонесува најмногу за недостиг на вода во Стар Дојран е потрошувачката на електрична енергија за пумпање на водата. Поради овој проблем во текот на 2008 и 2009 година постојано доаѓаше до исклучување на струјата за пумпите од страна на ЕВН.</w:t>
      </w:r>
    </w:p>
    <w:p w14:paraId="06002F79"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Со цел на трајно решавање на проблемите со водоснабдувањето во 2010 год. Изработена е Студија за можностите  за водоснабдување на Стар и Нов Дојран и с Николиќ од регионалниот повеќенаменски ХС Дојранско Езеро, со која се предвидува техничко решение за доведување на водата од ХС Дојранско Езеро со што трајно ќе се реши проблемот за водоснабдување на целата Дојранска Ривиера (од Стар Дојран до Николиќ и ќе се овозможи намалување на трошоците за електрична енергија за пумпање на водата.</w:t>
      </w:r>
    </w:p>
    <w:p w14:paraId="5029F4CC"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Со Студијата се утврдени глобални предлог технички решенија за пумпно гравитационо водоснабдување на Дојранската Ривиера, според кои е базирана и оваа проектна програма за изработка на проектна документација со која ќе се изведе доводен цевковод од изливниот базен на доводниот цевковод Ѓавато-Дојранско Езеро до приклучна шахта на ниска зона во Нов Дојран.</w:t>
      </w:r>
    </w:p>
    <w:p w14:paraId="74A106A8"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Со новото техничко решение да се предвиди приклучок на изливен базен Дојран со кота 205 мнв, со што ќе се овозможи гравитационо водоснабдување на камп населбите на потегот кон село Николиќ како и ниските зони од Стар и Нов Дојран.</w:t>
      </w:r>
    </w:p>
    <w:p w14:paraId="60893EFC" w14:textId="77777777" w:rsidR="00A94BC3" w:rsidRPr="00DD452E" w:rsidRDefault="00A94BC3" w:rsidP="00A94BC3">
      <w:pPr>
        <w:jc w:val="both"/>
        <w:rPr>
          <w:rFonts w:ascii="Calibri" w:hAnsi="Calibri" w:cs="Calibri"/>
          <w:color w:val="222222"/>
          <w:sz w:val="20"/>
          <w:szCs w:val="20"/>
          <w:shd w:val="clear" w:color="auto" w:fill="FFFFFF"/>
          <w:lang w:val="mk-MK"/>
        </w:rPr>
      </w:pPr>
      <w:r w:rsidRPr="00DD452E">
        <w:rPr>
          <w:rFonts w:ascii="Calibri" w:hAnsi="Calibri" w:cs="Calibri"/>
          <w:color w:val="222222"/>
          <w:sz w:val="20"/>
          <w:szCs w:val="20"/>
          <w:shd w:val="clear" w:color="auto" w:fill="FFFFFF"/>
          <w:lang w:val="mk-MK"/>
        </w:rPr>
        <w:t>Подолу е прикажан шематски начин на водоснабдувањето преку планираниот зафат од доводот од ХС Дојранско Езеро со приклучок на локација на изливен базен на кота од 205 мнв., во непосредна близина на раскрсницата за село Црничани од патот Дојран – Валандово со што ќе се создадат услови дел од водоснабдувањето да се одвива по гравитационен пат. За да се обезбеди квалитетна вода за водоснабдување на населението, на истата локација да се предвиди поставување на хлоринаторска станица</w:t>
      </w:r>
      <w:r w:rsidRPr="00DD452E">
        <w:rPr>
          <w:rFonts w:ascii="Calibri" w:hAnsi="Calibri" w:cs="Calibri"/>
          <w:color w:val="222222"/>
          <w:sz w:val="20"/>
          <w:szCs w:val="20"/>
          <w:lang w:val="mk-MK"/>
        </w:rPr>
        <w:t>.</w:t>
      </w:r>
    </w:p>
    <w:p w14:paraId="0C422F61" w14:textId="77777777" w:rsidR="00A94BC3" w:rsidRPr="00DD452E" w:rsidRDefault="00A94BC3" w:rsidP="00A94BC3">
      <w:pPr>
        <w:spacing w:line="276" w:lineRule="auto"/>
        <w:jc w:val="center"/>
        <w:rPr>
          <w:rFonts w:ascii="Calibri" w:hAnsi="Calibri" w:cs="Calibri"/>
          <w:i/>
          <w:sz w:val="20"/>
          <w:szCs w:val="20"/>
          <w:lang w:val="mk-MK"/>
        </w:rPr>
      </w:pPr>
    </w:p>
    <w:p w14:paraId="622049F1" w14:textId="77777777" w:rsidR="00A94BC3" w:rsidRPr="00DD452E" w:rsidRDefault="00A94BC3" w:rsidP="00A94BC3">
      <w:pPr>
        <w:spacing w:line="276" w:lineRule="auto"/>
        <w:jc w:val="center"/>
        <w:rPr>
          <w:rFonts w:ascii="Calibri" w:hAnsi="Calibri" w:cs="Calibri"/>
          <w:color w:val="222222"/>
          <w:sz w:val="20"/>
          <w:szCs w:val="20"/>
          <w:shd w:val="clear" w:color="auto" w:fill="FFFFFF"/>
          <w:lang w:val="mk-MK"/>
        </w:rPr>
      </w:pPr>
      <w:r w:rsidRPr="00DD452E">
        <w:rPr>
          <w:rFonts w:ascii="Calibri" w:hAnsi="Calibri" w:cs="Calibri"/>
          <w:noProof/>
          <w:sz w:val="20"/>
          <w:szCs w:val="20"/>
          <w:lang w:val="el-GR" w:eastAsia="el-GR"/>
        </w:rPr>
        <w:lastRenderedPageBreak/>
        <w:drawing>
          <wp:inline distT="0" distB="0" distL="0" distR="0" wp14:anchorId="3E4670FA" wp14:editId="2F68EB88">
            <wp:extent cx="5476875" cy="45434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511" t="1338"/>
                    <a:stretch>
                      <a:fillRect/>
                    </a:stretch>
                  </pic:blipFill>
                  <pic:spPr bwMode="auto">
                    <a:xfrm>
                      <a:off x="0" y="0"/>
                      <a:ext cx="5476875" cy="4543425"/>
                    </a:xfrm>
                    <a:prstGeom prst="rect">
                      <a:avLst/>
                    </a:prstGeom>
                    <a:noFill/>
                    <a:ln w="9525" cmpd="sng">
                      <a:solidFill>
                        <a:srgbClr val="000000"/>
                      </a:solidFill>
                      <a:miter lim="800000"/>
                      <a:headEnd/>
                      <a:tailEnd/>
                    </a:ln>
                    <a:effectLst/>
                  </pic:spPr>
                </pic:pic>
              </a:graphicData>
            </a:graphic>
          </wp:inline>
        </w:drawing>
      </w:r>
      <w:r w:rsidRPr="00DD452E">
        <w:rPr>
          <w:rFonts w:ascii="Calibri" w:hAnsi="Calibri" w:cs="Calibri"/>
          <w:i/>
          <w:color w:val="222222"/>
          <w:sz w:val="20"/>
          <w:szCs w:val="20"/>
          <w:lang w:val="mk-MK"/>
        </w:rPr>
        <w:br/>
      </w:r>
      <w:r w:rsidRPr="00DD452E">
        <w:rPr>
          <w:rFonts w:ascii="Calibri" w:hAnsi="Calibri" w:cs="Calibri"/>
          <w:i/>
          <w:color w:val="222222"/>
          <w:sz w:val="20"/>
          <w:szCs w:val="20"/>
          <w:shd w:val="clear" w:color="auto" w:fill="FFFFFF"/>
          <w:lang w:val="mk-MK"/>
        </w:rPr>
        <w:t>Слика2</w:t>
      </w:r>
    </w:p>
    <w:p w14:paraId="0BC19B1D" w14:textId="77777777" w:rsidR="00A94BC3" w:rsidRPr="00DD452E" w:rsidRDefault="00A94BC3" w:rsidP="00A94BC3">
      <w:pPr>
        <w:ind w:left="135"/>
        <w:jc w:val="center"/>
        <w:outlineLvl w:val="1"/>
        <w:rPr>
          <w:rFonts w:ascii="Calibri" w:hAnsi="Calibri" w:cs="Calibri"/>
          <w:b/>
          <w:bCs/>
          <w:sz w:val="20"/>
          <w:szCs w:val="20"/>
          <w:lang w:val="mk-MK"/>
        </w:rPr>
      </w:pPr>
    </w:p>
    <w:p w14:paraId="1D6864FB" w14:textId="77777777" w:rsidR="00A94BC3" w:rsidRPr="00DD452E" w:rsidRDefault="00A94BC3" w:rsidP="00A94BC3">
      <w:pPr>
        <w:ind w:left="135"/>
        <w:jc w:val="center"/>
        <w:outlineLvl w:val="1"/>
        <w:rPr>
          <w:rFonts w:ascii="Calibri" w:hAnsi="Calibri" w:cs="Calibri"/>
          <w:b/>
          <w:bCs/>
          <w:sz w:val="20"/>
          <w:szCs w:val="20"/>
          <w:lang w:val="mk-MK"/>
        </w:rPr>
      </w:pPr>
    </w:p>
    <w:p w14:paraId="48F6A290" w14:textId="77777777" w:rsidR="00A94BC3" w:rsidRPr="00DD452E" w:rsidRDefault="00A94BC3" w:rsidP="00A94BC3">
      <w:pPr>
        <w:ind w:left="135"/>
        <w:jc w:val="center"/>
        <w:outlineLvl w:val="1"/>
        <w:rPr>
          <w:rFonts w:ascii="Calibri" w:hAnsi="Calibri" w:cs="Calibri"/>
          <w:b/>
          <w:bCs/>
          <w:sz w:val="20"/>
          <w:szCs w:val="20"/>
          <w:lang w:val="mk-MK"/>
        </w:rPr>
      </w:pPr>
    </w:p>
    <w:p w14:paraId="38C73CB0" w14:textId="77777777" w:rsidR="00A94BC3" w:rsidRPr="00DD452E" w:rsidRDefault="00A94BC3" w:rsidP="00A94BC3">
      <w:pPr>
        <w:ind w:left="135"/>
        <w:jc w:val="center"/>
        <w:outlineLvl w:val="1"/>
        <w:rPr>
          <w:rFonts w:ascii="Calibri" w:hAnsi="Calibri" w:cs="Calibri"/>
          <w:b/>
          <w:bCs/>
          <w:sz w:val="20"/>
          <w:szCs w:val="20"/>
          <w:lang w:val="mk-MK"/>
        </w:rPr>
      </w:pPr>
    </w:p>
    <w:p w14:paraId="4E7005A0" w14:textId="77777777" w:rsidR="00A94BC3" w:rsidRPr="00DD452E" w:rsidRDefault="00A94BC3" w:rsidP="00A94BC3">
      <w:pPr>
        <w:ind w:left="135"/>
        <w:jc w:val="center"/>
        <w:outlineLvl w:val="1"/>
        <w:rPr>
          <w:rFonts w:ascii="Calibri" w:hAnsi="Calibri" w:cs="Calibri"/>
          <w:b/>
          <w:bCs/>
          <w:sz w:val="20"/>
          <w:szCs w:val="20"/>
          <w:lang w:val="mk-MK"/>
        </w:rPr>
      </w:pPr>
    </w:p>
    <w:p w14:paraId="3A94B539" w14:textId="77777777" w:rsidR="00A94BC3" w:rsidRPr="00DD452E" w:rsidRDefault="00A94BC3" w:rsidP="00A94BC3">
      <w:pPr>
        <w:ind w:left="135"/>
        <w:jc w:val="center"/>
        <w:outlineLvl w:val="1"/>
        <w:rPr>
          <w:rFonts w:ascii="Calibri" w:hAnsi="Calibri" w:cs="Calibri"/>
          <w:b/>
          <w:bCs/>
          <w:sz w:val="20"/>
          <w:szCs w:val="20"/>
          <w:lang w:val="mk-MK"/>
        </w:rPr>
      </w:pPr>
    </w:p>
    <w:p w14:paraId="75F92D56" w14:textId="77777777" w:rsidR="00A94BC3" w:rsidRPr="00DD452E" w:rsidRDefault="00A94BC3" w:rsidP="00A94BC3">
      <w:pPr>
        <w:ind w:left="135"/>
        <w:jc w:val="center"/>
        <w:outlineLvl w:val="1"/>
        <w:rPr>
          <w:rFonts w:ascii="Calibri" w:hAnsi="Calibri" w:cs="Calibri"/>
          <w:b/>
          <w:bCs/>
          <w:sz w:val="20"/>
          <w:szCs w:val="20"/>
          <w:lang w:val="mk-MK"/>
        </w:rPr>
      </w:pPr>
    </w:p>
    <w:p w14:paraId="734D3014" w14:textId="77777777" w:rsidR="00A94BC3" w:rsidRPr="00DD452E" w:rsidRDefault="00A94BC3" w:rsidP="00A94BC3">
      <w:pPr>
        <w:ind w:left="135"/>
        <w:jc w:val="center"/>
        <w:outlineLvl w:val="1"/>
        <w:rPr>
          <w:rFonts w:ascii="Calibri" w:hAnsi="Calibri" w:cs="Calibri"/>
          <w:b/>
          <w:bCs/>
          <w:sz w:val="20"/>
          <w:szCs w:val="20"/>
          <w:lang w:val="mk-MK"/>
        </w:rPr>
      </w:pPr>
    </w:p>
    <w:p w14:paraId="733A6892" w14:textId="77777777" w:rsidR="00A94BC3" w:rsidRPr="00DD452E" w:rsidRDefault="00A94BC3" w:rsidP="00A94BC3">
      <w:pPr>
        <w:ind w:left="135"/>
        <w:jc w:val="center"/>
        <w:outlineLvl w:val="1"/>
        <w:rPr>
          <w:rFonts w:ascii="Calibri" w:hAnsi="Calibri" w:cs="Calibri"/>
          <w:b/>
          <w:bCs/>
          <w:sz w:val="20"/>
          <w:szCs w:val="20"/>
          <w:lang w:val="mk-MK"/>
        </w:rPr>
      </w:pPr>
    </w:p>
    <w:p w14:paraId="22CAAC3E" w14:textId="77777777" w:rsidR="00A94BC3" w:rsidRPr="00DD452E" w:rsidRDefault="00A94BC3" w:rsidP="00A94BC3">
      <w:pPr>
        <w:ind w:left="135"/>
        <w:jc w:val="center"/>
        <w:outlineLvl w:val="1"/>
        <w:rPr>
          <w:rFonts w:ascii="Calibri" w:hAnsi="Calibri" w:cs="Calibri"/>
          <w:b/>
          <w:bCs/>
          <w:sz w:val="20"/>
          <w:szCs w:val="20"/>
          <w:lang w:val="mk-MK"/>
        </w:rPr>
      </w:pPr>
    </w:p>
    <w:p w14:paraId="543E7C19" w14:textId="77777777" w:rsidR="00A94BC3" w:rsidRPr="00DD452E" w:rsidRDefault="00A94BC3" w:rsidP="00A94BC3">
      <w:pPr>
        <w:ind w:left="135"/>
        <w:jc w:val="center"/>
        <w:outlineLvl w:val="1"/>
        <w:rPr>
          <w:rFonts w:ascii="Calibri" w:hAnsi="Calibri" w:cs="Calibri"/>
          <w:b/>
          <w:bCs/>
          <w:sz w:val="20"/>
          <w:szCs w:val="20"/>
          <w:lang w:val="mk-MK"/>
        </w:rPr>
      </w:pPr>
    </w:p>
    <w:p w14:paraId="7C2BA00C" w14:textId="77777777" w:rsidR="00A94BC3" w:rsidRPr="00DD452E" w:rsidRDefault="00A94BC3" w:rsidP="00A94BC3">
      <w:pPr>
        <w:ind w:left="135"/>
        <w:jc w:val="center"/>
        <w:outlineLvl w:val="1"/>
        <w:rPr>
          <w:rFonts w:ascii="Calibri" w:hAnsi="Calibri" w:cs="Calibri"/>
          <w:b/>
          <w:bCs/>
          <w:sz w:val="20"/>
          <w:szCs w:val="20"/>
          <w:lang w:val="mk-MK"/>
        </w:rPr>
      </w:pPr>
    </w:p>
    <w:p w14:paraId="30A7EBD0" w14:textId="77777777" w:rsidR="00A94BC3" w:rsidRPr="00DD452E" w:rsidRDefault="00A94BC3" w:rsidP="00A94BC3">
      <w:pPr>
        <w:ind w:left="135"/>
        <w:jc w:val="center"/>
        <w:outlineLvl w:val="1"/>
        <w:rPr>
          <w:rFonts w:ascii="Calibri" w:hAnsi="Calibri" w:cs="Calibri"/>
          <w:b/>
          <w:bCs/>
          <w:sz w:val="20"/>
          <w:szCs w:val="20"/>
          <w:lang w:val="mk-MK"/>
        </w:rPr>
      </w:pPr>
    </w:p>
    <w:p w14:paraId="350E635B" w14:textId="77777777" w:rsidR="00A94BC3" w:rsidRPr="00DD452E" w:rsidRDefault="00A94BC3" w:rsidP="00A94BC3">
      <w:pPr>
        <w:ind w:left="135"/>
        <w:jc w:val="center"/>
        <w:outlineLvl w:val="1"/>
        <w:rPr>
          <w:rFonts w:ascii="Calibri" w:hAnsi="Calibri" w:cs="Calibri"/>
          <w:b/>
          <w:bCs/>
          <w:sz w:val="20"/>
          <w:szCs w:val="20"/>
          <w:lang w:val="mk-MK"/>
        </w:rPr>
      </w:pPr>
    </w:p>
    <w:p w14:paraId="040656E8" w14:textId="77777777" w:rsidR="00A94BC3" w:rsidRPr="00DD452E" w:rsidRDefault="00A94BC3" w:rsidP="00A94BC3">
      <w:pPr>
        <w:ind w:left="135"/>
        <w:jc w:val="center"/>
        <w:outlineLvl w:val="1"/>
        <w:rPr>
          <w:rFonts w:ascii="Calibri" w:hAnsi="Calibri" w:cs="Calibri"/>
          <w:b/>
          <w:bCs/>
          <w:sz w:val="20"/>
          <w:szCs w:val="20"/>
          <w:lang w:val="mk-MK"/>
        </w:rPr>
      </w:pPr>
    </w:p>
    <w:p w14:paraId="0240A248" w14:textId="77777777" w:rsidR="00A94BC3" w:rsidRPr="00DD452E" w:rsidRDefault="00A94BC3" w:rsidP="00A94BC3">
      <w:pPr>
        <w:ind w:left="135"/>
        <w:jc w:val="center"/>
        <w:outlineLvl w:val="1"/>
        <w:rPr>
          <w:rFonts w:ascii="Calibri" w:hAnsi="Calibri" w:cs="Calibri"/>
          <w:b/>
          <w:bCs/>
          <w:sz w:val="20"/>
          <w:szCs w:val="20"/>
          <w:lang w:val="mk-MK"/>
        </w:rPr>
      </w:pPr>
    </w:p>
    <w:p w14:paraId="049E46C7" w14:textId="77777777" w:rsidR="00A94BC3" w:rsidRPr="00DD452E" w:rsidRDefault="00A94BC3" w:rsidP="00A94BC3">
      <w:pPr>
        <w:ind w:left="135"/>
        <w:jc w:val="center"/>
        <w:outlineLvl w:val="1"/>
        <w:rPr>
          <w:rFonts w:ascii="Calibri" w:hAnsi="Calibri" w:cs="Calibri"/>
          <w:b/>
          <w:bCs/>
          <w:sz w:val="20"/>
          <w:szCs w:val="20"/>
          <w:lang w:val="mk-MK"/>
        </w:rPr>
      </w:pPr>
    </w:p>
    <w:p w14:paraId="470DF0A0" w14:textId="7FC43309" w:rsidR="00A94BC3" w:rsidRDefault="00A94BC3" w:rsidP="00A94BC3">
      <w:pPr>
        <w:ind w:left="135"/>
        <w:jc w:val="center"/>
        <w:outlineLvl w:val="1"/>
        <w:rPr>
          <w:rFonts w:ascii="Calibri" w:hAnsi="Calibri" w:cs="Calibri"/>
          <w:b/>
          <w:bCs/>
          <w:sz w:val="20"/>
          <w:szCs w:val="20"/>
          <w:lang w:val="mk-MK"/>
        </w:rPr>
      </w:pPr>
    </w:p>
    <w:p w14:paraId="24E6CAF8" w14:textId="450558BF" w:rsidR="00163F13" w:rsidRDefault="00163F13" w:rsidP="00A94BC3">
      <w:pPr>
        <w:ind w:left="135"/>
        <w:jc w:val="center"/>
        <w:outlineLvl w:val="1"/>
        <w:rPr>
          <w:rFonts w:ascii="Calibri" w:hAnsi="Calibri" w:cs="Calibri"/>
          <w:b/>
          <w:bCs/>
          <w:sz w:val="20"/>
          <w:szCs w:val="20"/>
          <w:lang w:val="mk-MK"/>
        </w:rPr>
      </w:pPr>
    </w:p>
    <w:p w14:paraId="792A6A41" w14:textId="6B3B3BC4" w:rsidR="00163F13" w:rsidRDefault="00163F13" w:rsidP="00A94BC3">
      <w:pPr>
        <w:ind w:left="135"/>
        <w:jc w:val="center"/>
        <w:outlineLvl w:val="1"/>
        <w:rPr>
          <w:rFonts w:ascii="Calibri" w:hAnsi="Calibri" w:cs="Calibri"/>
          <w:b/>
          <w:bCs/>
          <w:sz w:val="20"/>
          <w:szCs w:val="20"/>
          <w:lang w:val="mk-MK"/>
        </w:rPr>
      </w:pPr>
    </w:p>
    <w:p w14:paraId="5A70CDA8" w14:textId="77777777" w:rsidR="00163F13" w:rsidRPr="00DD452E" w:rsidRDefault="00163F13" w:rsidP="00A94BC3">
      <w:pPr>
        <w:ind w:left="135"/>
        <w:jc w:val="center"/>
        <w:outlineLvl w:val="1"/>
        <w:rPr>
          <w:rFonts w:ascii="Calibri" w:hAnsi="Calibri" w:cs="Calibri"/>
          <w:b/>
          <w:bCs/>
          <w:sz w:val="20"/>
          <w:szCs w:val="20"/>
          <w:lang w:val="mk-MK"/>
        </w:rPr>
      </w:pPr>
    </w:p>
    <w:p w14:paraId="7CD4FAA9" w14:textId="77777777" w:rsidR="00A94BC3" w:rsidRPr="00DD452E" w:rsidRDefault="00A94BC3" w:rsidP="00A94BC3">
      <w:pPr>
        <w:ind w:left="135"/>
        <w:jc w:val="center"/>
        <w:outlineLvl w:val="1"/>
        <w:rPr>
          <w:rFonts w:ascii="Calibri" w:hAnsi="Calibri" w:cs="Calibri"/>
          <w:b/>
          <w:bCs/>
          <w:sz w:val="20"/>
          <w:szCs w:val="20"/>
          <w:lang w:val="mk-MK"/>
        </w:rPr>
      </w:pPr>
    </w:p>
    <w:p w14:paraId="11A1206E" w14:textId="77777777" w:rsidR="00A94BC3" w:rsidRPr="00DD452E" w:rsidRDefault="00A94BC3" w:rsidP="00A94BC3">
      <w:pPr>
        <w:ind w:left="135"/>
        <w:jc w:val="center"/>
        <w:outlineLvl w:val="1"/>
        <w:rPr>
          <w:rFonts w:ascii="Calibri" w:hAnsi="Calibri" w:cs="Calibri"/>
          <w:b/>
          <w:bCs/>
          <w:sz w:val="20"/>
          <w:szCs w:val="20"/>
          <w:lang w:val="mk-MK"/>
        </w:rPr>
      </w:pPr>
    </w:p>
    <w:p w14:paraId="6D65D953" w14:textId="77777777" w:rsidR="00A94BC3" w:rsidRPr="00DD452E" w:rsidRDefault="00A94BC3" w:rsidP="00A94BC3">
      <w:pPr>
        <w:ind w:left="135"/>
        <w:jc w:val="center"/>
        <w:outlineLvl w:val="1"/>
        <w:rPr>
          <w:rFonts w:ascii="Calibri" w:hAnsi="Calibri" w:cs="Calibri"/>
          <w:b/>
          <w:bCs/>
          <w:sz w:val="20"/>
          <w:szCs w:val="20"/>
          <w:lang w:val="mk-MK"/>
        </w:rPr>
      </w:pPr>
    </w:p>
    <w:p w14:paraId="774F3C49" w14:textId="77777777" w:rsidR="00A94BC3" w:rsidRPr="00DD452E" w:rsidRDefault="00A94BC3" w:rsidP="00A94BC3">
      <w:pPr>
        <w:ind w:left="135"/>
        <w:jc w:val="center"/>
        <w:outlineLvl w:val="1"/>
        <w:rPr>
          <w:rFonts w:ascii="Calibri" w:hAnsi="Calibri" w:cs="Calibri"/>
          <w:b/>
          <w:bCs/>
          <w:sz w:val="20"/>
          <w:szCs w:val="20"/>
          <w:lang w:val="mk-MK"/>
        </w:rPr>
      </w:pPr>
    </w:p>
    <w:p w14:paraId="35C8B588" w14:textId="77777777" w:rsidR="00A94BC3" w:rsidRPr="00DD452E" w:rsidRDefault="00A94BC3" w:rsidP="00A94BC3">
      <w:pPr>
        <w:ind w:left="135"/>
        <w:jc w:val="center"/>
        <w:outlineLvl w:val="1"/>
        <w:rPr>
          <w:rFonts w:ascii="Calibri" w:hAnsi="Calibri" w:cs="Calibri"/>
          <w:b/>
          <w:bCs/>
          <w:sz w:val="20"/>
          <w:szCs w:val="20"/>
          <w:lang w:val="mk-MK"/>
        </w:rPr>
      </w:pPr>
    </w:p>
    <w:p w14:paraId="6FE8E35E" w14:textId="77777777" w:rsidR="00A94BC3" w:rsidRPr="00DD452E" w:rsidRDefault="00A94BC3" w:rsidP="00A94BC3">
      <w:pPr>
        <w:numPr>
          <w:ilvl w:val="0"/>
          <w:numId w:val="10"/>
        </w:numPr>
        <w:jc w:val="center"/>
        <w:outlineLvl w:val="1"/>
        <w:rPr>
          <w:rFonts w:ascii="Calibri" w:hAnsi="Calibri" w:cs="Calibri"/>
          <w:b/>
          <w:bCs/>
          <w:sz w:val="20"/>
          <w:szCs w:val="20"/>
          <w:lang w:val="mk-MK"/>
        </w:rPr>
      </w:pPr>
      <w:bookmarkStart w:id="115" w:name="_Toc10389182"/>
      <w:bookmarkStart w:id="116" w:name="_Toc23502365"/>
      <w:r w:rsidRPr="00DD452E">
        <w:rPr>
          <w:rFonts w:ascii="Calibri" w:hAnsi="Calibri" w:cs="Calibri"/>
          <w:b/>
          <w:bCs/>
          <w:sz w:val="20"/>
          <w:szCs w:val="20"/>
          <w:lang w:val="mk-MK"/>
        </w:rPr>
        <w:lastRenderedPageBreak/>
        <w:t>Проценета вредност</w:t>
      </w:r>
      <w:bookmarkEnd w:id="115"/>
      <w:bookmarkEnd w:id="116"/>
    </w:p>
    <w:p w14:paraId="5467797E" w14:textId="77777777" w:rsidR="00A94BC3" w:rsidRPr="00DD452E" w:rsidRDefault="00A94BC3" w:rsidP="00A94BC3">
      <w:pPr>
        <w:ind w:left="135"/>
        <w:jc w:val="center"/>
        <w:outlineLvl w:val="1"/>
        <w:rPr>
          <w:rFonts w:ascii="Calibri" w:hAnsi="Calibri" w:cs="Calibri"/>
          <w:b/>
          <w:bCs/>
          <w:sz w:val="20"/>
          <w:szCs w:val="20"/>
          <w:lang w:val="mk-MK"/>
        </w:rPr>
      </w:pPr>
    </w:p>
    <w:p w14:paraId="20ACC9CA" w14:textId="77777777" w:rsidR="00A94BC3" w:rsidRPr="00DD452E" w:rsidRDefault="00A94BC3" w:rsidP="00A94BC3">
      <w:pPr>
        <w:spacing w:line="276" w:lineRule="auto"/>
        <w:jc w:val="both"/>
        <w:rPr>
          <w:rFonts w:ascii="Calibri" w:hAnsi="Calibri" w:cs="Calibri"/>
          <w:sz w:val="20"/>
          <w:szCs w:val="20"/>
          <w:lang w:val="mk-MK"/>
        </w:rPr>
      </w:pPr>
      <w:r w:rsidRPr="00DD452E">
        <w:rPr>
          <w:rFonts w:ascii="Calibri" w:hAnsi="Calibri" w:cs="Calibri"/>
          <w:sz w:val="20"/>
          <w:szCs w:val="20"/>
          <w:lang w:val="mk-MK"/>
        </w:rPr>
        <w:t xml:space="preserve">Во согласност со инвестициските потреби дефинирани од Општината и Комуналец проценетата вредност на инвестициите кои треба да се изведат за време на периодот на договорот за ЈПП ќе биде </w:t>
      </w:r>
      <w:r w:rsidRPr="00DD452E">
        <w:rPr>
          <w:rFonts w:ascii="Calibri" w:hAnsi="Calibri" w:cs="Calibri"/>
          <w:b/>
          <w:sz w:val="20"/>
          <w:szCs w:val="20"/>
          <w:lang w:val="mk-MK"/>
        </w:rPr>
        <w:t>8.102.000,00 ЕВРА</w:t>
      </w:r>
      <w:r w:rsidRPr="00DD452E">
        <w:rPr>
          <w:rFonts w:ascii="Calibri" w:hAnsi="Calibri" w:cs="Calibri"/>
          <w:sz w:val="20"/>
          <w:szCs w:val="20"/>
          <w:lang w:val="mk-MK"/>
        </w:rPr>
        <w:t>. Табелата подолу прикажува листа на планиран инвестиции и соодветна проценка на трошоците:</w:t>
      </w:r>
    </w:p>
    <w:tbl>
      <w:tblPr>
        <w:tblW w:w="8926" w:type="dxa"/>
        <w:jc w:val="center"/>
        <w:tblLook w:val="04A0" w:firstRow="1" w:lastRow="0" w:firstColumn="1" w:lastColumn="0" w:noHBand="0" w:noVBand="1"/>
      </w:tblPr>
      <w:tblGrid>
        <w:gridCol w:w="676"/>
        <w:gridCol w:w="1446"/>
        <w:gridCol w:w="5244"/>
        <w:gridCol w:w="1560"/>
      </w:tblGrid>
      <w:tr w:rsidR="00A94BC3" w:rsidRPr="00DD452E" w14:paraId="5CDC92EA" w14:textId="77777777" w:rsidTr="008D4EAE">
        <w:trPr>
          <w:trHeight w:val="870"/>
          <w:jc w:val="cent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1D41"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Бр.</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14:paraId="0E5D1C69" w14:textId="77777777" w:rsidR="00A94BC3" w:rsidRPr="00DD452E" w:rsidRDefault="00A94BC3" w:rsidP="008D4EAE">
            <w:pPr>
              <w:jc w:val="center"/>
              <w:rPr>
                <w:rFonts w:ascii="Calibri" w:hAnsi="Calibri" w:cs="Calibri"/>
                <w:b/>
                <w:bCs/>
                <w:color w:val="000000"/>
                <w:sz w:val="20"/>
                <w:szCs w:val="20"/>
                <w:lang w:val="mk-MK"/>
              </w:rPr>
            </w:pPr>
            <w:r w:rsidRPr="00DD452E">
              <w:rPr>
                <w:rFonts w:ascii="Calibri" w:hAnsi="Calibri" w:cs="Calibri"/>
                <w:b/>
                <w:bCs/>
                <w:color w:val="000000"/>
                <w:sz w:val="20"/>
                <w:szCs w:val="20"/>
                <w:lang w:val="mk-MK"/>
              </w:rPr>
              <w:t>Вид на проект</w:t>
            </w:r>
          </w:p>
        </w:tc>
        <w:tc>
          <w:tcPr>
            <w:tcW w:w="5244" w:type="dxa"/>
            <w:tcBorders>
              <w:top w:val="single" w:sz="4" w:space="0" w:color="auto"/>
              <w:left w:val="nil"/>
              <w:bottom w:val="single" w:sz="4" w:space="0" w:color="auto"/>
              <w:right w:val="single" w:sz="4" w:space="0" w:color="auto"/>
            </w:tcBorders>
            <w:shd w:val="clear" w:color="auto" w:fill="auto"/>
            <w:noWrap/>
            <w:vAlign w:val="center"/>
            <w:hideMark/>
          </w:tcPr>
          <w:p w14:paraId="25179ACC" w14:textId="77777777" w:rsidR="00A94BC3" w:rsidRPr="00DD452E" w:rsidRDefault="00A94BC3" w:rsidP="008D4EAE">
            <w:pPr>
              <w:jc w:val="center"/>
              <w:rPr>
                <w:rFonts w:ascii="Calibri" w:hAnsi="Calibri" w:cs="Calibri"/>
                <w:b/>
                <w:bCs/>
                <w:color w:val="000000"/>
                <w:sz w:val="20"/>
                <w:szCs w:val="20"/>
                <w:lang w:val="mk-MK"/>
              </w:rPr>
            </w:pPr>
            <w:r w:rsidRPr="00DD452E">
              <w:rPr>
                <w:rFonts w:ascii="Calibri" w:hAnsi="Calibri" w:cs="Calibri"/>
                <w:b/>
                <w:bCs/>
                <w:color w:val="000000"/>
                <w:sz w:val="20"/>
                <w:szCs w:val="20"/>
                <w:lang w:val="mk-MK"/>
              </w:rPr>
              <w:t>Име на проектот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59A55DC" w14:textId="77777777" w:rsidR="00A94BC3" w:rsidRPr="00DD452E" w:rsidRDefault="00A94BC3" w:rsidP="008D4EAE">
            <w:pPr>
              <w:jc w:val="center"/>
              <w:rPr>
                <w:rFonts w:ascii="Calibri" w:hAnsi="Calibri" w:cs="Calibri"/>
                <w:b/>
                <w:bCs/>
                <w:color w:val="000000"/>
                <w:sz w:val="20"/>
                <w:szCs w:val="20"/>
                <w:lang w:val="mk-MK"/>
              </w:rPr>
            </w:pPr>
            <w:r w:rsidRPr="00DD452E">
              <w:rPr>
                <w:rFonts w:ascii="Calibri" w:hAnsi="Calibri" w:cs="Calibri"/>
                <w:b/>
                <w:bCs/>
                <w:color w:val="000000"/>
                <w:sz w:val="20"/>
                <w:szCs w:val="20"/>
                <w:lang w:val="mk-MK"/>
              </w:rPr>
              <w:t>Вредност во ЕУР</w:t>
            </w:r>
          </w:p>
        </w:tc>
      </w:tr>
      <w:tr w:rsidR="00A94BC3" w:rsidRPr="00DD452E" w14:paraId="3AB9944C" w14:textId="77777777" w:rsidTr="008D4EAE">
        <w:trPr>
          <w:trHeight w:val="46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4FD0B7A"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w:t>
            </w:r>
          </w:p>
        </w:tc>
        <w:tc>
          <w:tcPr>
            <w:tcW w:w="1446" w:type="dxa"/>
            <w:tcBorders>
              <w:top w:val="nil"/>
              <w:left w:val="nil"/>
              <w:bottom w:val="single" w:sz="4" w:space="0" w:color="auto"/>
              <w:right w:val="single" w:sz="4" w:space="0" w:color="auto"/>
            </w:tcBorders>
            <w:shd w:val="clear" w:color="auto" w:fill="auto"/>
            <w:noWrap/>
            <w:vAlign w:val="center"/>
            <w:hideMark/>
          </w:tcPr>
          <w:p w14:paraId="4AAE1372"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WWC</w:t>
            </w:r>
          </w:p>
        </w:tc>
        <w:tc>
          <w:tcPr>
            <w:tcW w:w="5244" w:type="dxa"/>
            <w:tcBorders>
              <w:top w:val="nil"/>
              <w:left w:val="nil"/>
              <w:bottom w:val="single" w:sz="4" w:space="0" w:color="auto"/>
              <w:right w:val="single" w:sz="4" w:space="0" w:color="auto"/>
            </w:tcBorders>
            <w:shd w:val="clear" w:color="auto" w:fill="auto"/>
            <w:vAlign w:val="center"/>
            <w:hideMark/>
          </w:tcPr>
          <w:p w14:paraId="132CEB3C"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Канализација за фекални отпадни води за населбата </w:t>
            </w:r>
            <w:r w:rsidRPr="00DD452E">
              <w:rPr>
                <w:rFonts w:ascii="Calibri" w:hAnsi="Calibri" w:cs="Calibri"/>
                <w:b/>
                <w:bCs/>
                <w:color w:val="000000"/>
                <w:sz w:val="20"/>
                <w:szCs w:val="20"/>
                <w:lang w:val="mk-MK"/>
              </w:rPr>
              <w:t>Црничани</w:t>
            </w:r>
            <w:r w:rsidRPr="00DD452E">
              <w:rPr>
                <w:rFonts w:ascii="Calibri" w:hAnsi="Calibri" w:cs="Calibri"/>
                <w:color w:val="000000"/>
                <w:sz w:val="20"/>
                <w:szCs w:val="20"/>
                <w:lang w:val="mk-MK"/>
              </w:rPr>
              <w:t>, општина Дојран</w:t>
            </w:r>
          </w:p>
        </w:tc>
        <w:tc>
          <w:tcPr>
            <w:tcW w:w="1560" w:type="dxa"/>
            <w:tcBorders>
              <w:top w:val="nil"/>
              <w:left w:val="nil"/>
              <w:bottom w:val="single" w:sz="4" w:space="0" w:color="auto"/>
              <w:right w:val="single" w:sz="4" w:space="0" w:color="auto"/>
            </w:tcBorders>
            <w:shd w:val="clear" w:color="auto" w:fill="auto"/>
            <w:noWrap/>
            <w:vAlign w:val="center"/>
            <w:hideMark/>
          </w:tcPr>
          <w:p w14:paraId="3D492913"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260.000</w:t>
            </w:r>
          </w:p>
        </w:tc>
      </w:tr>
      <w:tr w:rsidR="00A94BC3" w:rsidRPr="00DD452E" w14:paraId="568502E6" w14:textId="77777777" w:rsidTr="008D4EAE">
        <w:trPr>
          <w:trHeight w:val="519"/>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C7AEBA4"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2</w:t>
            </w:r>
          </w:p>
        </w:tc>
        <w:tc>
          <w:tcPr>
            <w:tcW w:w="1446" w:type="dxa"/>
            <w:tcBorders>
              <w:top w:val="nil"/>
              <w:left w:val="nil"/>
              <w:bottom w:val="single" w:sz="4" w:space="0" w:color="auto"/>
              <w:right w:val="single" w:sz="4" w:space="0" w:color="auto"/>
            </w:tcBorders>
            <w:shd w:val="clear" w:color="auto" w:fill="auto"/>
            <w:noWrap/>
            <w:vAlign w:val="center"/>
            <w:hideMark/>
          </w:tcPr>
          <w:p w14:paraId="12AEF016"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WWT</w:t>
            </w:r>
          </w:p>
        </w:tc>
        <w:tc>
          <w:tcPr>
            <w:tcW w:w="5244" w:type="dxa"/>
            <w:tcBorders>
              <w:top w:val="nil"/>
              <w:left w:val="nil"/>
              <w:bottom w:val="single" w:sz="4" w:space="0" w:color="auto"/>
              <w:right w:val="single" w:sz="4" w:space="0" w:color="auto"/>
            </w:tcBorders>
            <w:shd w:val="clear" w:color="auto" w:fill="auto"/>
            <w:vAlign w:val="center"/>
            <w:hideMark/>
          </w:tcPr>
          <w:p w14:paraId="5C3D390F"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Изградба и одржување на компактна пречистителна станица за населбата </w:t>
            </w:r>
            <w:r w:rsidRPr="00DD452E">
              <w:rPr>
                <w:rFonts w:ascii="Calibri" w:hAnsi="Calibri" w:cs="Calibri"/>
                <w:b/>
                <w:color w:val="000000"/>
                <w:sz w:val="20"/>
                <w:szCs w:val="20"/>
                <w:lang w:val="mk-MK"/>
              </w:rPr>
              <w:t>Црничани</w:t>
            </w:r>
            <w:r w:rsidRPr="00DD452E">
              <w:rPr>
                <w:rFonts w:ascii="Calibri" w:hAnsi="Calibri" w:cs="Calibri"/>
                <w:color w:val="000000"/>
                <w:sz w:val="20"/>
                <w:szCs w:val="20"/>
                <w:lang w:val="mk-MK"/>
              </w:rPr>
              <w:t>, општина Дојран</w:t>
            </w:r>
          </w:p>
        </w:tc>
        <w:tc>
          <w:tcPr>
            <w:tcW w:w="1560" w:type="dxa"/>
            <w:tcBorders>
              <w:top w:val="nil"/>
              <w:left w:val="nil"/>
              <w:bottom w:val="single" w:sz="4" w:space="0" w:color="auto"/>
              <w:right w:val="single" w:sz="4" w:space="0" w:color="auto"/>
            </w:tcBorders>
            <w:shd w:val="clear" w:color="auto" w:fill="auto"/>
            <w:noWrap/>
            <w:vAlign w:val="center"/>
            <w:hideMark/>
          </w:tcPr>
          <w:p w14:paraId="33C2CFB7"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280.000</w:t>
            </w:r>
          </w:p>
          <w:p w14:paraId="53A75C19" w14:textId="77777777" w:rsidR="00A94BC3" w:rsidRPr="00DD452E" w:rsidRDefault="00A94BC3" w:rsidP="008D4EAE">
            <w:pPr>
              <w:jc w:val="right"/>
              <w:rPr>
                <w:rFonts w:ascii="Calibri" w:hAnsi="Calibri" w:cs="Calibri"/>
                <w:color w:val="000000"/>
                <w:sz w:val="20"/>
                <w:szCs w:val="20"/>
                <w:lang w:val="mk-MK"/>
              </w:rPr>
            </w:pPr>
          </w:p>
        </w:tc>
      </w:tr>
      <w:tr w:rsidR="00A94BC3" w:rsidRPr="00DD452E" w14:paraId="47BDC504" w14:textId="77777777" w:rsidTr="008D4EAE">
        <w:trPr>
          <w:trHeight w:val="393"/>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7CD06E6"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3</w:t>
            </w:r>
          </w:p>
        </w:tc>
        <w:tc>
          <w:tcPr>
            <w:tcW w:w="1446" w:type="dxa"/>
            <w:tcBorders>
              <w:top w:val="nil"/>
              <w:left w:val="nil"/>
              <w:bottom w:val="single" w:sz="4" w:space="0" w:color="auto"/>
              <w:right w:val="single" w:sz="4" w:space="0" w:color="auto"/>
            </w:tcBorders>
            <w:shd w:val="clear" w:color="auto" w:fill="auto"/>
            <w:noWrap/>
            <w:vAlign w:val="center"/>
            <w:hideMark/>
          </w:tcPr>
          <w:p w14:paraId="1F8E7B20"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WWC</w:t>
            </w:r>
          </w:p>
        </w:tc>
        <w:tc>
          <w:tcPr>
            <w:tcW w:w="5244" w:type="dxa"/>
            <w:tcBorders>
              <w:top w:val="nil"/>
              <w:left w:val="nil"/>
              <w:bottom w:val="single" w:sz="4" w:space="0" w:color="auto"/>
              <w:right w:val="single" w:sz="4" w:space="0" w:color="auto"/>
            </w:tcBorders>
            <w:shd w:val="clear" w:color="auto" w:fill="auto"/>
            <w:vAlign w:val="center"/>
            <w:hideMark/>
          </w:tcPr>
          <w:p w14:paraId="38163EBC"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Канализација за фекални отпадни води за населбата </w:t>
            </w:r>
            <w:r w:rsidRPr="00DD452E">
              <w:rPr>
                <w:rFonts w:ascii="Calibri" w:hAnsi="Calibri" w:cs="Calibri"/>
                <w:b/>
                <w:color w:val="000000"/>
                <w:sz w:val="20"/>
                <w:szCs w:val="20"/>
                <w:lang w:val="mk-MK"/>
              </w:rPr>
              <w:t>Фурка</w:t>
            </w:r>
            <w:r w:rsidRPr="00DD452E">
              <w:rPr>
                <w:rFonts w:ascii="Calibri" w:hAnsi="Calibri" w:cs="Calibri"/>
                <w:color w:val="000000"/>
                <w:sz w:val="20"/>
                <w:szCs w:val="20"/>
                <w:lang w:val="mk-MK"/>
              </w:rPr>
              <w:t>, општина Дојран</w:t>
            </w:r>
          </w:p>
        </w:tc>
        <w:tc>
          <w:tcPr>
            <w:tcW w:w="1560" w:type="dxa"/>
            <w:tcBorders>
              <w:top w:val="nil"/>
              <w:left w:val="nil"/>
              <w:bottom w:val="single" w:sz="4" w:space="0" w:color="auto"/>
              <w:right w:val="single" w:sz="4" w:space="0" w:color="auto"/>
            </w:tcBorders>
            <w:shd w:val="clear" w:color="auto" w:fill="auto"/>
            <w:noWrap/>
            <w:vAlign w:val="center"/>
            <w:hideMark/>
          </w:tcPr>
          <w:p w14:paraId="48719068"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480.000</w:t>
            </w:r>
          </w:p>
        </w:tc>
      </w:tr>
      <w:tr w:rsidR="00A94BC3" w:rsidRPr="00DD452E" w14:paraId="1A93F078" w14:textId="77777777" w:rsidTr="008D4EAE">
        <w:trPr>
          <w:trHeight w:val="580"/>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63BFF1F"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 xml:space="preserve">4 </w:t>
            </w:r>
          </w:p>
        </w:tc>
        <w:tc>
          <w:tcPr>
            <w:tcW w:w="1446" w:type="dxa"/>
            <w:tcBorders>
              <w:top w:val="nil"/>
              <w:left w:val="nil"/>
              <w:bottom w:val="single" w:sz="4" w:space="0" w:color="auto"/>
              <w:right w:val="single" w:sz="4" w:space="0" w:color="auto"/>
            </w:tcBorders>
            <w:shd w:val="clear" w:color="auto" w:fill="auto"/>
            <w:noWrap/>
            <w:vAlign w:val="center"/>
            <w:hideMark/>
          </w:tcPr>
          <w:p w14:paraId="56B72BD7"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WWT</w:t>
            </w:r>
          </w:p>
        </w:tc>
        <w:tc>
          <w:tcPr>
            <w:tcW w:w="5244" w:type="dxa"/>
            <w:tcBorders>
              <w:top w:val="nil"/>
              <w:left w:val="nil"/>
              <w:bottom w:val="single" w:sz="4" w:space="0" w:color="auto"/>
              <w:right w:val="single" w:sz="4" w:space="0" w:color="auto"/>
            </w:tcBorders>
            <w:shd w:val="clear" w:color="auto" w:fill="auto"/>
            <w:vAlign w:val="center"/>
            <w:hideMark/>
          </w:tcPr>
          <w:p w14:paraId="4C19C04E"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Изградба и одржување на компактна пречистителна станица за населбата </w:t>
            </w:r>
            <w:r w:rsidRPr="00DD452E">
              <w:rPr>
                <w:rFonts w:ascii="Calibri" w:hAnsi="Calibri" w:cs="Calibri"/>
                <w:b/>
                <w:color w:val="000000"/>
                <w:sz w:val="20"/>
                <w:szCs w:val="20"/>
                <w:lang w:val="mk-MK"/>
              </w:rPr>
              <w:t>Фурка</w:t>
            </w:r>
            <w:r w:rsidRPr="00DD452E">
              <w:rPr>
                <w:rFonts w:ascii="Calibri" w:hAnsi="Calibri" w:cs="Calibri"/>
                <w:color w:val="000000"/>
                <w:sz w:val="20"/>
                <w:szCs w:val="20"/>
                <w:lang w:val="mk-MK"/>
              </w:rPr>
              <w:t>, општина Дојран</w:t>
            </w:r>
          </w:p>
        </w:tc>
        <w:tc>
          <w:tcPr>
            <w:tcW w:w="1560" w:type="dxa"/>
            <w:tcBorders>
              <w:top w:val="nil"/>
              <w:left w:val="nil"/>
              <w:bottom w:val="single" w:sz="4" w:space="0" w:color="auto"/>
              <w:right w:val="single" w:sz="4" w:space="0" w:color="auto"/>
            </w:tcBorders>
            <w:shd w:val="clear" w:color="auto" w:fill="auto"/>
            <w:noWrap/>
            <w:vAlign w:val="center"/>
            <w:hideMark/>
          </w:tcPr>
          <w:p w14:paraId="12F34B14"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420.000</w:t>
            </w:r>
          </w:p>
        </w:tc>
      </w:tr>
      <w:tr w:rsidR="00A94BC3" w:rsidRPr="00DD452E" w14:paraId="5C33D87E" w14:textId="77777777" w:rsidTr="008D4EAE">
        <w:trPr>
          <w:trHeight w:val="580"/>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87CF9E5"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5</w:t>
            </w:r>
          </w:p>
        </w:tc>
        <w:tc>
          <w:tcPr>
            <w:tcW w:w="1446" w:type="dxa"/>
            <w:tcBorders>
              <w:top w:val="nil"/>
              <w:left w:val="nil"/>
              <w:bottom w:val="single" w:sz="4" w:space="0" w:color="auto"/>
              <w:right w:val="single" w:sz="4" w:space="0" w:color="auto"/>
            </w:tcBorders>
            <w:shd w:val="clear" w:color="auto" w:fill="auto"/>
            <w:noWrap/>
            <w:vAlign w:val="center"/>
          </w:tcPr>
          <w:p w14:paraId="2D8B98EA"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WWC</w:t>
            </w:r>
          </w:p>
        </w:tc>
        <w:tc>
          <w:tcPr>
            <w:tcW w:w="5244" w:type="dxa"/>
            <w:tcBorders>
              <w:top w:val="nil"/>
              <w:left w:val="nil"/>
              <w:bottom w:val="single" w:sz="4" w:space="0" w:color="auto"/>
              <w:right w:val="single" w:sz="4" w:space="0" w:color="auto"/>
            </w:tcBorders>
            <w:shd w:val="clear" w:color="auto" w:fill="auto"/>
            <w:vAlign w:val="center"/>
          </w:tcPr>
          <w:p w14:paraId="5F7610DD"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Изградба на мрежа за отпадни води на Стар Дојран и Нов Дојран</w:t>
            </w:r>
          </w:p>
        </w:tc>
        <w:tc>
          <w:tcPr>
            <w:tcW w:w="1560" w:type="dxa"/>
            <w:tcBorders>
              <w:top w:val="nil"/>
              <w:left w:val="nil"/>
              <w:bottom w:val="single" w:sz="4" w:space="0" w:color="auto"/>
              <w:right w:val="single" w:sz="4" w:space="0" w:color="auto"/>
            </w:tcBorders>
            <w:shd w:val="clear" w:color="auto" w:fill="auto"/>
            <w:noWrap/>
            <w:vAlign w:val="center"/>
          </w:tcPr>
          <w:p w14:paraId="4F71CF8B"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480.000</w:t>
            </w:r>
          </w:p>
        </w:tc>
      </w:tr>
      <w:tr w:rsidR="00A94BC3" w:rsidRPr="00DD452E" w14:paraId="722FEE20" w14:textId="77777777" w:rsidTr="008D4EAE">
        <w:trPr>
          <w:trHeight w:val="879"/>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C05412D"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6</w:t>
            </w:r>
          </w:p>
        </w:tc>
        <w:tc>
          <w:tcPr>
            <w:tcW w:w="1446" w:type="dxa"/>
            <w:tcBorders>
              <w:top w:val="nil"/>
              <w:left w:val="nil"/>
              <w:bottom w:val="single" w:sz="4" w:space="0" w:color="auto"/>
              <w:right w:val="single" w:sz="4" w:space="0" w:color="auto"/>
            </w:tcBorders>
            <w:shd w:val="clear" w:color="auto" w:fill="auto"/>
            <w:noWrap/>
            <w:vAlign w:val="center"/>
            <w:hideMark/>
          </w:tcPr>
          <w:p w14:paraId="00A2284E"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vAlign w:val="center"/>
            <w:hideMark/>
          </w:tcPr>
          <w:p w14:paraId="67F0DA5A"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Набавен цевковод за дополнително водоснабдување на </w:t>
            </w:r>
            <w:r w:rsidRPr="00DD452E">
              <w:rPr>
                <w:rFonts w:ascii="Calibri" w:hAnsi="Calibri" w:cs="Calibri"/>
                <w:b/>
                <w:color w:val="000000"/>
                <w:sz w:val="20"/>
                <w:szCs w:val="20"/>
                <w:lang w:val="mk-MK"/>
              </w:rPr>
              <w:t>Нов и Стар Дојран</w:t>
            </w:r>
            <w:r w:rsidRPr="00DD452E">
              <w:rPr>
                <w:rFonts w:ascii="Calibri" w:hAnsi="Calibri" w:cs="Calibri"/>
                <w:color w:val="000000"/>
                <w:sz w:val="20"/>
                <w:szCs w:val="20"/>
                <w:lang w:val="mk-MK"/>
              </w:rPr>
              <w:t xml:space="preserve"> од постоечката површинска вода од хидросистемот Дојранско Езеро</w:t>
            </w:r>
          </w:p>
        </w:tc>
        <w:tc>
          <w:tcPr>
            <w:tcW w:w="1560" w:type="dxa"/>
            <w:tcBorders>
              <w:top w:val="nil"/>
              <w:left w:val="nil"/>
              <w:bottom w:val="single" w:sz="4" w:space="0" w:color="auto"/>
              <w:right w:val="single" w:sz="4" w:space="0" w:color="auto"/>
            </w:tcBorders>
            <w:shd w:val="clear" w:color="auto" w:fill="auto"/>
            <w:noWrap/>
            <w:vAlign w:val="center"/>
            <w:hideMark/>
          </w:tcPr>
          <w:p w14:paraId="1DF59A5F"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431.000</w:t>
            </w:r>
          </w:p>
        </w:tc>
      </w:tr>
      <w:tr w:rsidR="00A94BC3" w:rsidRPr="00DD452E" w14:paraId="65524F12" w14:textId="77777777" w:rsidTr="008D4EAE">
        <w:trPr>
          <w:trHeight w:val="537"/>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3CF23A2"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7</w:t>
            </w:r>
          </w:p>
        </w:tc>
        <w:tc>
          <w:tcPr>
            <w:tcW w:w="1446" w:type="dxa"/>
            <w:tcBorders>
              <w:top w:val="nil"/>
              <w:left w:val="nil"/>
              <w:bottom w:val="single" w:sz="4" w:space="0" w:color="auto"/>
              <w:right w:val="single" w:sz="4" w:space="0" w:color="auto"/>
            </w:tcBorders>
            <w:shd w:val="clear" w:color="auto" w:fill="auto"/>
            <w:noWrap/>
            <w:vAlign w:val="center"/>
          </w:tcPr>
          <w:p w14:paraId="2C96C7CF"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vAlign w:val="center"/>
          </w:tcPr>
          <w:p w14:paraId="2F7C0E64"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Основен проект за замена на водоводната мрежа</w:t>
            </w:r>
          </w:p>
        </w:tc>
        <w:tc>
          <w:tcPr>
            <w:tcW w:w="1560" w:type="dxa"/>
            <w:tcBorders>
              <w:top w:val="nil"/>
              <w:left w:val="nil"/>
              <w:bottom w:val="single" w:sz="4" w:space="0" w:color="auto"/>
              <w:right w:val="single" w:sz="4" w:space="0" w:color="auto"/>
            </w:tcBorders>
            <w:shd w:val="clear" w:color="auto" w:fill="auto"/>
            <w:noWrap/>
            <w:vAlign w:val="center"/>
          </w:tcPr>
          <w:p w14:paraId="4540E307"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2.200.000</w:t>
            </w:r>
          </w:p>
        </w:tc>
      </w:tr>
      <w:tr w:rsidR="00A94BC3" w:rsidRPr="00DD452E" w14:paraId="7D808C9A" w14:textId="77777777" w:rsidTr="008D4EAE">
        <w:trPr>
          <w:trHeight w:val="501"/>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1B042FA"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8</w:t>
            </w:r>
          </w:p>
        </w:tc>
        <w:tc>
          <w:tcPr>
            <w:tcW w:w="1446" w:type="dxa"/>
            <w:tcBorders>
              <w:top w:val="nil"/>
              <w:left w:val="nil"/>
              <w:bottom w:val="single" w:sz="4" w:space="0" w:color="auto"/>
              <w:right w:val="single" w:sz="4" w:space="0" w:color="auto"/>
            </w:tcBorders>
            <w:shd w:val="clear" w:color="auto" w:fill="auto"/>
            <w:noWrap/>
            <w:vAlign w:val="center"/>
            <w:hideMark/>
          </w:tcPr>
          <w:p w14:paraId="020637B5"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vAlign w:val="center"/>
            <w:hideMark/>
          </w:tcPr>
          <w:p w14:paraId="4393C7C9" w14:textId="77777777" w:rsidR="00A94BC3" w:rsidRPr="00DD452E" w:rsidRDefault="00A94BC3" w:rsidP="008D4EAE">
            <w:pPr>
              <w:rPr>
                <w:rFonts w:ascii="Calibri" w:hAnsi="Calibri" w:cs="Calibri"/>
                <w:color w:val="222222"/>
                <w:sz w:val="20"/>
                <w:szCs w:val="20"/>
                <w:lang w:val="mk-MK"/>
              </w:rPr>
            </w:pPr>
            <w:r w:rsidRPr="00DD452E">
              <w:rPr>
                <w:rFonts w:ascii="Calibri" w:hAnsi="Calibri" w:cs="Calibri"/>
                <w:color w:val="222222"/>
                <w:sz w:val="20"/>
                <w:szCs w:val="20"/>
                <w:lang w:val="mk-MK"/>
              </w:rPr>
              <w:t>Основен проект за замена на мрежата за отпадни води</w:t>
            </w:r>
          </w:p>
        </w:tc>
        <w:tc>
          <w:tcPr>
            <w:tcW w:w="1560" w:type="dxa"/>
            <w:tcBorders>
              <w:top w:val="nil"/>
              <w:left w:val="nil"/>
              <w:bottom w:val="single" w:sz="4" w:space="0" w:color="auto"/>
              <w:right w:val="single" w:sz="4" w:space="0" w:color="auto"/>
            </w:tcBorders>
            <w:shd w:val="clear" w:color="auto" w:fill="auto"/>
            <w:noWrap/>
            <w:vAlign w:val="center"/>
            <w:hideMark/>
          </w:tcPr>
          <w:p w14:paraId="17644A3C"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900.000</w:t>
            </w:r>
          </w:p>
        </w:tc>
      </w:tr>
      <w:tr w:rsidR="00A94BC3" w:rsidRPr="00DD452E" w14:paraId="30DEC257" w14:textId="77777777" w:rsidTr="008D4EAE">
        <w:trPr>
          <w:trHeight w:val="348"/>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79EE19D"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9</w:t>
            </w:r>
          </w:p>
        </w:tc>
        <w:tc>
          <w:tcPr>
            <w:tcW w:w="1446" w:type="dxa"/>
            <w:tcBorders>
              <w:top w:val="nil"/>
              <w:left w:val="nil"/>
              <w:bottom w:val="single" w:sz="4" w:space="0" w:color="auto"/>
              <w:right w:val="single" w:sz="4" w:space="0" w:color="auto"/>
            </w:tcBorders>
            <w:shd w:val="clear" w:color="auto" w:fill="auto"/>
            <w:noWrap/>
            <w:vAlign w:val="center"/>
            <w:hideMark/>
          </w:tcPr>
          <w:p w14:paraId="35420CA4"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WWTP</w:t>
            </w:r>
          </w:p>
        </w:tc>
        <w:tc>
          <w:tcPr>
            <w:tcW w:w="5244" w:type="dxa"/>
            <w:tcBorders>
              <w:top w:val="nil"/>
              <w:left w:val="nil"/>
              <w:bottom w:val="single" w:sz="4" w:space="0" w:color="auto"/>
              <w:right w:val="single" w:sz="4" w:space="0" w:color="auto"/>
            </w:tcBorders>
            <w:shd w:val="clear" w:color="auto" w:fill="auto"/>
            <w:noWrap/>
            <w:vAlign w:val="center"/>
            <w:hideMark/>
          </w:tcPr>
          <w:p w14:paraId="41EBC9CB"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ПСОВ "Топлец" Рехабилитација и одржување</w:t>
            </w:r>
          </w:p>
        </w:tc>
        <w:tc>
          <w:tcPr>
            <w:tcW w:w="1560" w:type="dxa"/>
            <w:tcBorders>
              <w:top w:val="nil"/>
              <w:left w:val="nil"/>
              <w:bottom w:val="single" w:sz="4" w:space="0" w:color="auto"/>
              <w:right w:val="single" w:sz="4" w:space="0" w:color="auto"/>
            </w:tcBorders>
            <w:shd w:val="clear" w:color="auto" w:fill="auto"/>
            <w:noWrap/>
            <w:vAlign w:val="center"/>
            <w:hideMark/>
          </w:tcPr>
          <w:p w14:paraId="0DA93EE6"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700.000</w:t>
            </w:r>
          </w:p>
        </w:tc>
      </w:tr>
      <w:tr w:rsidR="00A94BC3" w:rsidRPr="00DD452E" w14:paraId="553E18CC" w14:textId="77777777" w:rsidTr="008D4EAE">
        <w:trPr>
          <w:trHeight w:val="339"/>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CD253B4"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10</w:t>
            </w:r>
          </w:p>
        </w:tc>
        <w:tc>
          <w:tcPr>
            <w:tcW w:w="1446" w:type="dxa"/>
            <w:tcBorders>
              <w:top w:val="nil"/>
              <w:left w:val="nil"/>
              <w:bottom w:val="single" w:sz="4" w:space="0" w:color="auto"/>
              <w:right w:val="single" w:sz="4" w:space="0" w:color="auto"/>
            </w:tcBorders>
            <w:shd w:val="clear" w:color="auto" w:fill="auto"/>
            <w:noWrap/>
            <w:vAlign w:val="center"/>
          </w:tcPr>
          <w:p w14:paraId="5BE200E6"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noWrap/>
            <w:vAlign w:val="center"/>
          </w:tcPr>
          <w:p w14:paraId="08494F99"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Поправка на резервоар</w:t>
            </w:r>
          </w:p>
        </w:tc>
        <w:tc>
          <w:tcPr>
            <w:tcW w:w="1560" w:type="dxa"/>
            <w:tcBorders>
              <w:top w:val="nil"/>
              <w:left w:val="nil"/>
              <w:bottom w:val="single" w:sz="4" w:space="0" w:color="auto"/>
              <w:right w:val="single" w:sz="4" w:space="0" w:color="auto"/>
            </w:tcBorders>
            <w:shd w:val="clear" w:color="auto" w:fill="auto"/>
            <w:noWrap/>
            <w:vAlign w:val="center"/>
          </w:tcPr>
          <w:p w14:paraId="7F7F6477" w14:textId="77777777" w:rsidR="00A94BC3" w:rsidRPr="00DD452E" w:rsidDel="00D3143A"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26.000</w:t>
            </w:r>
          </w:p>
        </w:tc>
      </w:tr>
      <w:tr w:rsidR="00A94BC3" w:rsidRPr="00DD452E" w14:paraId="04BAA70F" w14:textId="77777777" w:rsidTr="008D4EAE">
        <w:trPr>
          <w:trHeight w:val="339"/>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A4A35C8"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11</w:t>
            </w:r>
          </w:p>
        </w:tc>
        <w:tc>
          <w:tcPr>
            <w:tcW w:w="1446" w:type="dxa"/>
            <w:tcBorders>
              <w:top w:val="nil"/>
              <w:left w:val="nil"/>
              <w:bottom w:val="single" w:sz="4" w:space="0" w:color="auto"/>
              <w:right w:val="single" w:sz="4" w:space="0" w:color="auto"/>
            </w:tcBorders>
            <w:shd w:val="clear" w:color="auto" w:fill="auto"/>
            <w:noWrap/>
            <w:vAlign w:val="center"/>
          </w:tcPr>
          <w:p w14:paraId="1BFE142C"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WWC</w:t>
            </w:r>
          </w:p>
        </w:tc>
        <w:tc>
          <w:tcPr>
            <w:tcW w:w="5244" w:type="dxa"/>
            <w:tcBorders>
              <w:top w:val="nil"/>
              <w:left w:val="nil"/>
              <w:bottom w:val="single" w:sz="4" w:space="0" w:color="auto"/>
              <w:right w:val="single" w:sz="4" w:space="0" w:color="auto"/>
            </w:tcBorders>
            <w:shd w:val="clear" w:color="auto" w:fill="auto"/>
            <w:noWrap/>
            <w:vAlign w:val="center"/>
          </w:tcPr>
          <w:p w14:paraId="7D589FA4"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 xml:space="preserve">Канализациски систем за фекални отпадни води за населбата </w:t>
            </w:r>
            <w:r w:rsidRPr="00DD452E">
              <w:rPr>
                <w:rFonts w:ascii="Calibri" w:hAnsi="Calibri" w:cs="Calibri"/>
                <w:b/>
                <w:color w:val="000000"/>
                <w:sz w:val="20"/>
                <w:szCs w:val="20"/>
                <w:lang w:val="mk-MK"/>
              </w:rPr>
              <w:t>Николиќ</w:t>
            </w:r>
            <w:r w:rsidRPr="00DD452E">
              <w:rPr>
                <w:rFonts w:ascii="Calibri" w:hAnsi="Calibri" w:cs="Calibri"/>
                <w:b/>
                <w:bCs/>
                <w:color w:val="000000"/>
                <w:sz w:val="20"/>
                <w:szCs w:val="20"/>
                <w:lang w:val="mk-MK"/>
              </w:rPr>
              <w:t xml:space="preserve">, </w:t>
            </w:r>
            <w:r w:rsidRPr="00DD452E">
              <w:rPr>
                <w:rFonts w:ascii="Calibri" w:hAnsi="Calibri" w:cs="Calibri"/>
                <w:color w:val="000000"/>
                <w:sz w:val="20"/>
                <w:szCs w:val="20"/>
                <w:lang w:val="mk-MK"/>
              </w:rPr>
              <w:t>општина Дојран</w:t>
            </w:r>
          </w:p>
        </w:tc>
        <w:tc>
          <w:tcPr>
            <w:tcW w:w="1560" w:type="dxa"/>
            <w:tcBorders>
              <w:top w:val="nil"/>
              <w:left w:val="nil"/>
              <w:bottom w:val="single" w:sz="4" w:space="0" w:color="auto"/>
              <w:right w:val="single" w:sz="4" w:space="0" w:color="auto"/>
            </w:tcBorders>
            <w:shd w:val="clear" w:color="auto" w:fill="auto"/>
            <w:noWrap/>
            <w:vAlign w:val="center"/>
          </w:tcPr>
          <w:p w14:paraId="4BF1579B"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575.000</w:t>
            </w:r>
          </w:p>
        </w:tc>
      </w:tr>
      <w:tr w:rsidR="00A94BC3" w:rsidRPr="00DD452E" w14:paraId="7D7FC949" w14:textId="77777777" w:rsidTr="008D4EAE">
        <w:trPr>
          <w:trHeight w:val="339"/>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7A7A473"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12</w:t>
            </w:r>
          </w:p>
        </w:tc>
        <w:tc>
          <w:tcPr>
            <w:tcW w:w="1446" w:type="dxa"/>
            <w:tcBorders>
              <w:top w:val="nil"/>
              <w:left w:val="nil"/>
              <w:bottom w:val="single" w:sz="4" w:space="0" w:color="auto"/>
              <w:right w:val="single" w:sz="4" w:space="0" w:color="auto"/>
            </w:tcBorders>
            <w:shd w:val="clear" w:color="auto" w:fill="auto"/>
            <w:noWrap/>
            <w:vAlign w:val="center"/>
          </w:tcPr>
          <w:p w14:paraId="455C7385"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WWT</w:t>
            </w:r>
          </w:p>
        </w:tc>
        <w:tc>
          <w:tcPr>
            <w:tcW w:w="5244" w:type="dxa"/>
            <w:tcBorders>
              <w:top w:val="nil"/>
              <w:left w:val="nil"/>
              <w:bottom w:val="single" w:sz="4" w:space="0" w:color="auto"/>
              <w:right w:val="single" w:sz="4" w:space="0" w:color="auto"/>
            </w:tcBorders>
            <w:shd w:val="clear" w:color="auto" w:fill="auto"/>
            <w:noWrap/>
            <w:vAlign w:val="center"/>
          </w:tcPr>
          <w:p w14:paraId="06C88173"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Изградба и одржување на компактна пречистителна станица за населбата</w:t>
            </w:r>
            <w:r w:rsidRPr="00DD452E">
              <w:rPr>
                <w:rFonts w:ascii="Calibri" w:hAnsi="Calibri" w:cs="Calibri"/>
                <w:b/>
                <w:bCs/>
                <w:color w:val="000000"/>
                <w:sz w:val="20"/>
                <w:szCs w:val="20"/>
                <w:lang w:val="mk-MK"/>
              </w:rPr>
              <w:t xml:space="preserve"> Николиќ</w:t>
            </w:r>
            <w:r w:rsidRPr="00DD452E">
              <w:rPr>
                <w:rFonts w:ascii="Calibri" w:hAnsi="Calibri" w:cs="Calibri"/>
                <w:color w:val="000000"/>
                <w:sz w:val="20"/>
                <w:szCs w:val="20"/>
                <w:lang w:val="mk-MK"/>
              </w:rPr>
              <w:t>, општина Дојран</w:t>
            </w:r>
            <w:r w:rsidRPr="00DD452E" w:rsidDel="00023D4E">
              <w:rPr>
                <w:rFonts w:ascii="Calibri" w:hAnsi="Calibri" w:cs="Calibri"/>
                <w:color w:val="000000"/>
                <w:sz w:val="20"/>
                <w:szCs w:val="20"/>
                <w:lang w:val="mk-MK"/>
              </w:rPr>
              <w:t xml:space="preserve"> </w:t>
            </w:r>
          </w:p>
        </w:tc>
        <w:tc>
          <w:tcPr>
            <w:tcW w:w="1560" w:type="dxa"/>
            <w:tcBorders>
              <w:top w:val="nil"/>
              <w:left w:val="nil"/>
              <w:bottom w:val="single" w:sz="4" w:space="0" w:color="auto"/>
              <w:right w:val="single" w:sz="4" w:space="0" w:color="auto"/>
            </w:tcBorders>
            <w:shd w:val="clear" w:color="auto" w:fill="auto"/>
            <w:noWrap/>
            <w:vAlign w:val="center"/>
          </w:tcPr>
          <w:p w14:paraId="551ABADE"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325.000</w:t>
            </w:r>
          </w:p>
        </w:tc>
      </w:tr>
      <w:tr w:rsidR="00A94BC3" w:rsidRPr="00DD452E" w14:paraId="23A8F6F7" w14:textId="77777777" w:rsidTr="008D4EAE">
        <w:trPr>
          <w:trHeight w:val="339"/>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A59F247"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13</w:t>
            </w:r>
          </w:p>
        </w:tc>
        <w:tc>
          <w:tcPr>
            <w:tcW w:w="1446" w:type="dxa"/>
            <w:tcBorders>
              <w:top w:val="nil"/>
              <w:left w:val="nil"/>
              <w:bottom w:val="single" w:sz="4" w:space="0" w:color="auto"/>
              <w:right w:val="single" w:sz="4" w:space="0" w:color="auto"/>
            </w:tcBorders>
            <w:shd w:val="clear" w:color="auto" w:fill="auto"/>
            <w:noWrap/>
            <w:vAlign w:val="center"/>
          </w:tcPr>
          <w:p w14:paraId="57B051E7"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noWrap/>
            <w:vAlign w:val="center"/>
          </w:tcPr>
          <w:p w14:paraId="2242E908"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Замена на броила</w:t>
            </w:r>
          </w:p>
        </w:tc>
        <w:tc>
          <w:tcPr>
            <w:tcW w:w="1560" w:type="dxa"/>
            <w:tcBorders>
              <w:top w:val="nil"/>
              <w:left w:val="nil"/>
              <w:bottom w:val="single" w:sz="4" w:space="0" w:color="auto"/>
              <w:right w:val="single" w:sz="4" w:space="0" w:color="auto"/>
            </w:tcBorders>
            <w:shd w:val="clear" w:color="auto" w:fill="auto"/>
            <w:noWrap/>
            <w:vAlign w:val="center"/>
          </w:tcPr>
          <w:p w14:paraId="7BF290C6" w14:textId="77777777" w:rsidR="00A94BC3" w:rsidRPr="00DD452E" w:rsidDel="00D3143A"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210.000</w:t>
            </w:r>
          </w:p>
        </w:tc>
      </w:tr>
      <w:tr w:rsidR="00A94BC3" w:rsidRPr="00DD452E" w14:paraId="04C3FEAE" w14:textId="77777777" w:rsidTr="008D4EAE">
        <w:trPr>
          <w:trHeight w:val="339"/>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4171F19"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14</w:t>
            </w:r>
          </w:p>
        </w:tc>
        <w:tc>
          <w:tcPr>
            <w:tcW w:w="1446" w:type="dxa"/>
            <w:tcBorders>
              <w:top w:val="nil"/>
              <w:left w:val="nil"/>
              <w:bottom w:val="single" w:sz="4" w:space="0" w:color="auto"/>
              <w:right w:val="single" w:sz="4" w:space="0" w:color="auto"/>
            </w:tcBorders>
            <w:shd w:val="clear" w:color="auto" w:fill="auto"/>
            <w:noWrap/>
            <w:vAlign w:val="center"/>
            <w:hideMark/>
          </w:tcPr>
          <w:p w14:paraId="2610D2DB"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w:t>
            </w:r>
          </w:p>
        </w:tc>
        <w:tc>
          <w:tcPr>
            <w:tcW w:w="5244" w:type="dxa"/>
            <w:tcBorders>
              <w:top w:val="nil"/>
              <w:left w:val="nil"/>
              <w:bottom w:val="single" w:sz="4" w:space="0" w:color="auto"/>
              <w:right w:val="single" w:sz="4" w:space="0" w:color="auto"/>
            </w:tcBorders>
            <w:shd w:val="clear" w:color="auto" w:fill="auto"/>
            <w:noWrap/>
            <w:vAlign w:val="center"/>
            <w:hideMark/>
          </w:tcPr>
          <w:p w14:paraId="6E75EE0D"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Намалување на неприходувана вода</w:t>
            </w:r>
          </w:p>
        </w:tc>
        <w:tc>
          <w:tcPr>
            <w:tcW w:w="1560" w:type="dxa"/>
            <w:tcBorders>
              <w:top w:val="nil"/>
              <w:left w:val="nil"/>
              <w:bottom w:val="single" w:sz="4" w:space="0" w:color="auto"/>
              <w:right w:val="single" w:sz="4" w:space="0" w:color="auto"/>
            </w:tcBorders>
            <w:shd w:val="clear" w:color="auto" w:fill="auto"/>
            <w:noWrap/>
            <w:vAlign w:val="center"/>
            <w:hideMark/>
          </w:tcPr>
          <w:p w14:paraId="3D3A6867"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75.000</w:t>
            </w:r>
          </w:p>
        </w:tc>
      </w:tr>
      <w:tr w:rsidR="00A94BC3" w:rsidRPr="00DD452E" w14:paraId="0B9E0034" w14:textId="77777777" w:rsidTr="008D4EAE">
        <w:trPr>
          <w:trHeight w:val="341"/>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E0E02B8"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15</w:t>
            </w:r>
          </w:p>
        </w:tc>
        <w:tc>
          <w:tcPr>
            <w:tcW w:w="1446" w:type="dxa"/>
            <w:tcBorders>
              <w:top w:val="nil"/>
              <w:left w:val="nil"/>
              <w:bottom w:val="single" w:sz="4" w:space="0" w:color="auto"/>
              <w:right w:val="single" w:sz="4" w:space="0" w:color="auto"/>
            </w:tcBorders>
            <w:shd w:val="clear" w:color="auto" w:fill="auto"/>
            <w:noWrap/>
            <w:vAlign w:val="center"/>
            <w:hideMark/>
          </w:tcPr>
          <w:p w14:paraId="2A8B3ED0"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 xml:space="preserve">WS WWC </w:t>
            </w:r>
          </w:p>
        </w:tc>
        <w:tc>
          <w:tcPr>
            <w:tcW w:w="5244" w:type="dxa"/>
            <w:tcBorders>
              <w:top w:val="nil"/>
              <w:left w:val="nil"/>
              <w:bottom w:val="single" w:sz="4" w:space="0" w:color="auto"/>
              <w:right w:val="single" w:sz="4" w:space="0" w:color="auto"/>
            </w:tcBorders>
            <w:shd w:val="clear" w:color="auto" w:fill="auto"/>
            <w:noWrap/>
            <w:vAlign w:val="center"/>
            <w:hideMark/>
          </w:tcPr>
          <w:p w14:paraId="3AF56FAE"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ГИС</w:t>
            </w:r>
          </w:p>
        </w:tc>
        <w:tc>
          <w:tcPr>
            <w:tcW w:w="1560" w:type="dxa"/>
            <w:tcBorders>
              <w:top w:val="nil"/>
              <w:left w:val="nil"/>
              <w:bottom w:val="single" w:sz="4" w:space="0" w:color="auto"/>
              <w:right w:val="single" w:sz="4" w:space="0" w:color="auto"/>
            </w:tcBorders>
            <w:shd w:val="clear" w:color="auto" w:fill="auto"/>
            <w:noWrap/>
            <w:vAlign w:val="center"/>
            <w:hideMark/>
          </w:tcPr>
          <w:p w14:paraId="74CA2FF0"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85.000</w:t>
            </w:r>
          </w:p>
        </w:tc>
      </w:tr>
      <w:tr w:rsidR="00A94BC3" w:rsidRPr="00DD452E" w14:paraId="32924FAD" w14:textId="77777777" w:rsidTr="008D4EAE">
        <w:trPr>
          <w:trHeight w:val="260"/>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77A81AA"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16</w:t>
            </w:r>
          </w:p>
        </w:tc>
        <w:tc>
          <w:tcPr>
            <w:tcW w:w="1446" w:type="dxa"/>
            <w:tcBorders>
              <w:top w:val="nil"/>
              <w:left w:val="nil"/>
              <w:bottom w:val="single" w:sz="4" w:space="0" w:color="auto"/>
              <w:right w:val="single" w:sz="4" w:space="0" w:color="auto"/>
            </w:tcBorders>
            <w:shd w:val="clear" w:color="auto" w:fill="auto"/>
            <w:noWrap/>
            <w:vAlign w:val="center"/>
            <w:hideMark/>
          </w:tcPr>
          <w:p w14:paraId="41CD2821"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WS WWC WWTP</w:t>
            </w:r>
          </w:p>
        </w:tc>
        <w:tc>
          <w:tcPr>
            <w:tcW w:w="5244" w:type="dxa"/>
            <w:tcBorders>
              <w:top w:val="nil"/>
              <w:left w:val="nil"/>
              <w:bottom w:val="single" w:sz="4" w:space="0" w:color="auto"/>
              <w:right w:val="single" w:sz="4" w:space="0" w:color="auto"/>
            </w:tcBorders>
            <w:shd w:val="clear" w:color="auto" w:fill="auto"/>
            <w:noWrap/>
            <w:vAlign w:val="center"/>
            <w:hideMark/>
          </w:tcPr>
          <w:p w14:paraId="76895DDD"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Скада/Телеметрија</w:t>
            </w:r>
          </w:p>
        </w:tc>
        <w:tc>
          <w:tcPr>
            <w:tcW w:w="1560" w:type="dxa"/>
            <w:tcBorders>
              <w:top w:val="nil"/>
              <w:left w:val="nil"/>
              <w:bottom w:val="single" w:sz="4" w:space="0" w:color="auto"/>
              <w:right w:val="single" w:sz="4" w:space="0" w:color="auto"/>
            </w:tcBorders>
            <w:shd w:val="clear" w:color="auto" w:fill="auto"/>
            <w:noWrap/>
            <w:vAlign w:val="center"/>
            <w:hideMark/>
          </w:tcPr>
          <w:p w14:paraId="0EE2EC5C" w14:textId="77777777" w:rsidR="00A94BC3" w:rsidRPr="00DD452E"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60.000</w:t>
            </w:r>
          </w:p>
        </w:tc>
      </w:tr>
      <w:tr w:rsidR="00A94BC3" w:rsidRPr="00A94BC3" w14:paraId="1C46FD7F" w14:textId="77777777" w:rsidTr="008D4EAE">
        <w:trPr>
          <w:trHeight w:val="480"/>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20779EA" w14:textId="77777777" w:rsidR="00A94BC3" w:rsidRPr="00DD452E" w:rsidRDefault="00A94BC3" w:rsidP="008D4EAE">
            <w:pPr>
              <w:jc w:val="center"/>
              <w:rPr>
                <w:rFonts w:ascii="Calibri" w:hAnsi="Calibri" w:cs="Calibri"/>
                <w:color w:val="000000"/>
                <w:sz w:val="20"/>
                <w:szCs w:val="20"/>
                <w:lang w:val="mk-MK"/>
              </w:rPr>
            </w:pPr>
            <w:r w:rsidRPr="00DD452E">
              <w:rPr>
                <w:rFonts w:ascii="Calibri" w:hAnsi="Calibri" w:cs="Calibri"/>
                <w:color w:val="000000"/>
                <w:sz w:val="20"/>
                <w:szCs w:val="20"/>
                <w:lang w:val="mk-MK"/>
              </w:rPr>
              <w:t>17</w:t>
            </w:r>
          </w:p>
        </w:tc>
        <w:tc>
          <w:tcPr>
            <w:tcW w:w="1446" w:type="dxa"/>
            <w:tcBorders>
              <w:top w:val="nil"/>
              <w:left w:val="nil"/>
              <w:bottom w:val="single" w:sz="4" w:space="0" w:color="auto"/>
              <w:right w:val="single" w:sz="4" w:space="0" w:color="auto"/>
            </w:tcBorders>
            <w:shd w:val="clear" w:color="auto" w:fill="auto"/>
            <w:noWrap/>
            <w:vAlign w:val="center"/>
          </w:tcPr>
          <w:p w14:paraId="63DCC638" w14:textId="77777777" w:rsidR="00A94BC3" w:rsidRPr="00DD452E" w:rsidRDefault="00A94BC3" w:rsidP="008D4EAE">
            <w:pPr>
              <w:jc w:val="center"/>
              <w:rPr>
                <w:rFonts w:ascii="Calibri" w:hAnsi="Calibri" w:cs="Calibri"/>
                <w:color w:val="000000"/>
                <w:sz w:val="20"/>
                <w:szCs w:val="20"/>
                <w:lang w:val="mk-MK"/>
              </w:rPr>
            </w:pPr>
          </w:p>
        </w:tc>
        <w:tc>
          <w:tcPr>
            <w:tcW w:w="5244" w:type="dxa"/>
            <w:tcBorders>
              <w:top w:val="nil"/>
              <w:left w:val="nil"/>
              <w:bottom w:val="single" w:sz="4" w:space="0" w:color="auto"/>
              <w:right w:val="single" w:sz="4" w:space="0" w:color="auto"/>
            </w:tcBorders>
            <w:shd w:val="clear" w:color="auto" w:fill="auto"/>
            <w:noWrap/>
            <w:vAlign w:val="center"/>
          </w:tcPr>
          <w:p w14:paraId="27AD45BC" w14:textId="77777777" w:rsidR="00A94BC3" w:rsidRPr="00DD452E" w:rsidRDefault="00A94BC3" w:rsidP="008D4EAE">
            <w:pPr>
              <w:rPr>
                <w:rFonts w:ascii="Calibri" w:hAnsi="Calibri" w:cs="Calibri"/>
                <w:color w:val="000000"/>
                <w:sz w:val="20"/>
                <w:szCs w:val="20"/>
                <w:lang w:val="mk-MK"/>
              </w:rPr>
            </w:pPr>
            <w:r w:rsidRPr="00DD452E">
              <w:rPr>
                <w:rFonts w:ascii="Calibri" w:hAnsi="Calibri" w:cs="Calibri"/>
                <w:color w:val="000000"/>
                <w:sz w:val="20"/>
                <w:szCs w:val="20"/>
                <w:lang w:val="mk-MK"/>
              </w:rPr>
              <w:t>Хардвер и софтвер</w:t>
            </w:r>
          </w:p>
        </w:tc>
        <w:tc>
          <w:tcPr>
            <w:tcW w:w="1560" w:type="dxa"/>
            <w:tcBorders>
              <w:top w:val="nil"/>
              <w:left w:val="nil"/>
              <w:bottom w:val="single" w:sz="4" w:space="0" w:color="auto"/>
              <w:right w:val="single" w:sz="4" w:space="0" w:color="auto"/>
            </w:tcBorders>
            <w:shd w:val="clear" w:color="auto" w:fill="auto"/>
            <w:noWrap/>
            <w:vAlign w:val="center"/>
          </w:tcPr>
          <w:p w14:paraId="3D590CA5" w14:textId="77777777" w:rsidR="00A94BC3" w:rsidRPr="00A94BC3" w:rsidDel="00D3143A" w:rsidRDefault="00A94BC3" w:rsidP="008D4EAE">
            <w:pPr>
              <w:jc w:val="right"/>
              <w:rPr>
                <w:rFonts w:ascii="Calibri" w:hAnsi="Calibri" w:cs="Calibri"/>
                <w:color w:val="000000"/>
                <w:sz w:val="20"/>
                <w:szCs w:val="20"/>
                <w:lang w:val="mk-MK"/>
              </w:rPr>
            </w:pPr>
            <w:r w:rsidRPr="00DD452E">
              <w:rPr>
                <w:rFonts w:ascii="Calibri" w:hAnsi="Calibri" w:cs="Calibri"/>
                <w:color w:val="000000"/>
                <w:sz w:val="20"/>
                <w:szCs w:val="20"/>
                <w:lang w:val="mk-MK"/>
              </w:rPr>
              <w:t>100.000</w:t>
            </w:r>
          </w:p>
        </w:tc>
      </w:tr>
      <w:tr w:rsidR="00A94BC3" w:rsidRPr="00A94BC3" w14:paraId="00504F0C" w14:textId="77777777" w:rsidTr="008D4EAE">
        <w:trPr>
          <w:trHeight w:val="480"/>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A77A5A9" w14:textId="77777777" w:rsidR="00A94BC3" w:rsidRPr="00A94BC3" w:rsidRDefault="00A94BC3" w:rsidP="008D4EAE">
            <w:pPr>
              <w:jc w:val="center"/>
              <w:rPr>
                <w:rFonts w:ascii="Calibri" w:hAnsi="Calibri" w:cs="Calibri"/>
                <w:color w:val="000000"/>
                <w:sz w:val="20"/>
                <w:szCs w:val="20"/>
                <w:lang w:val="mk-MK"/>
              </w:rPr>
            </w:pPr>
            <w:r w:rsidRPr="00A94BC3">
              <w:rPr>
                <w:rFonts w:ascii="Calibri" w:hAnsi="Calibri" w:cs="Calibri"/>
                <w:color w:val="000000"/>
                <w:sz w:val="20"/>
                <w:szCs w:val="20"/>
                <w:lang w:val="mk-MK"/>
              </w:rPr>
              <w:t>18</w:t>
            </w:r>
          </w:p>
        </w:tc>
        <w:tc>
          <w:tcPr>
            <w:tcW w:w="1446" w:type="dxa"/>
            <w:tcBorders>
              <w:top w:val="nil"/>
              <w:left w:val="nil"/>
              <w:bottom w:val="single" w:sz="4" w:space="0" w:color="auto"/>
              <w:right w:val="single" w:sz="4" w:space="0" w:color="auto"/>
            </w:tcBorders>
            <w:shd w:val="clear" w:color="auto" w:fill="auto"/>
            <w:noWrap/>
            <w:vAlign w:val="center"/>
          </w:tcPr>
          <w:p w14:paraId="0B1B2AE6" w14:textId="77777777" w:rsidR="00A94BC3" w:rsidRPr="00A94BC3" w:rsidRDefault="00A94BC3" w:rsidP="008D4EAE">
            <w:pPr>
              <w:jc w:val="center"/>
              <w:rPr>
                <w:rFonts w:ascii="Calibri" w:hAnsi="Calibri" w:cs="Calibri"/>
                <w:color w:val="000000"/>
                <w:sz w:val="20"/>
                <w:szCs w:val="20"/>
                <w:lang w:val="mk-MK"/>
              </w:rPr>
            </w:pPr>
          </w:p>
        </w:tc>
        <w:tc>
          <w:tcPr>
            <w:tcW w:w="5244" w:type="dxa"/>
            <w:tcBorders>
              <w:top w:val="nil"/>
              <w:left w:val="nil"/>
              <w:bottom w:val="single" w:sz="4" w:space="0" w:color="auto"/>
              <w:right w:val="single" w:sz="4" w:space="0" w:color="auto"/>
            </w:tcBorders>
            <w:shd w:val="clear" w:color="auto" w:fill="auto"/>
            <w:noWrap/>
            <w:vAlign w:val="center"/>
          </w:tcPr>
          <w:p w14:paraId="2C497F9D" w14:textId="77777777" w:rsidR="00A94BC3" w:rsidRPr="00A94BC3" w:rsidRDefault="00A94BC3" w:rsidP="008D4EAE">
            <w:pPr>
              <w:rPr>
                <w:rFonts w:ascii="Calibri" w:hAnsi="Calibri" w:cs="Calibri"/>
                <w:color w:val="000000"/>
                <w:sz w:val="20"/>
                <w:szCs w:val="20"/>
                <w:lang w:val="mk-MK"/>
              </w:rPr>
            </w:pPr>
            <w:r w:rsidRPr="00A94BC3">
              <w:rPr>
                <w:rFonts w:ascii="Calibri" w:hAnsi="Calibri" w:cs="Calibri"/>
                <w:color w:val="000000"/>
                <w:sz w:val="20"/>
                <w:szCs w:val="20"/>
                <w:lang w:val="mk-MK"/>
              </w:rPr>
              <w:t>Основни алатки и опрема</w:t>
            </w:r>
          </w:p>
          <w:p w14:paraId="1AB17D82" w14:textId="77777777" w:rsidR="00A94BC3" w:rsidRPr="00A94BC3" w:rsidRDefault="00A94BC3" w:rsidP="008D4EAE">
            <w:pPr>
              <w:rPr>
                <w:rFonts w:ascii="Calibri" w:hAnsi="Calibri" w:cs="Calibri"/>
                <w:color w:val="000000"/>
                <w:sz w:val="20"/>
                <w:szCs w:val="20"/>
                <w:lang w:val="mk-MK"/>
              </w:rPr>
            </w:pPr>
          </w:p>
        </w:tc>
        <w:tc>
          <w:tcPr>
            <w:tcW w:w="1560" w:type="dxa"/>
            <w:tcBorders>
              <w:top w:val="nil"/>
              <w:left w:val="nil"/>
              <w:bottom w:val="single" w:sz="4" w:space="0" w:color="auto"/>
              <w:right w:val="single" w:sz="4" w:space="0" w:color="auto"/>
            </w:tcBorders>
            <w:shd w:val="clear" w:color="auto" w:fill="auto"/>
            <w:noWrap/>
            <w:vAlign w:val="center"/>
          </w:tcPr>
          <w:p w14:paraId="2628A50B" w14:textId="77777777" w:rsidR="00A94BC3" w:rsidRPr="00A94BC3" w:rsidRDefault="00A94BC3" w:rsidP="008D4EAE">
            <w:pPr>
              <w:jc w:val="right"/>
              <w:rPr>
                <w:rFonts w:ascii="Calibri" w:hAnsi="Calibri" w:cs="Calibri"/>
                <w:color w:val="000000"/>
                <w:sz w:val="20"/>
                <w:szCs w:val="20"/>
                <w:lang w:val="mk-MK"/>
              </w:rPr>
            </w:pPr>
            <w:r w:rsidRPr="00A94BC3">
              <w:rPr>
                <w:rFonts w:ascii="Calibri" w:hAnsi="Calibri" w:cs="Calibri"/>
                <w:color w:val="000000"/>
                <w:sz w:val="20"/>
                <w:szCs w:val="20"/>
                <w:lang w:val="mk-MK"/>
              </w:rPr>
              <w:t>110.000</w:t>
            </w:r>
          </w:p>
        </w:tc>
      </w:tr>
      <w:tr w:rsidR="00A94BC3" w:rsidRPr="00A94BC3" w14:paraId="6ACD1F52" w14:textId="77777777" w:rsidTr="008D4EAE">
        <w:trPr>
          <w:trHeight w:val="480"/>
          <w:jc w:val="center"/>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3F52DBE" w14:textId="77777777" w:rsidR="00A94BC3" w:rsidRPr="00A94BC3" w:rsidRDefault="00A94BC3" w:rsidP="008D4EAE">
            <w:pPr>
              <w:jc w:val="center"/>
              <w:rPr>
                <w:rFonts w:ascii="Calibri" w:hAnsi="Calibri" w:cs="Calibri"/>
                <w:color w:val="000000"/>
                <w:sz w:val="20"/>
                <w:szCs w:val="20"/>
                <w:lang w:val="mk-MK"/>
              </w:rPr>
            </w:pPr>
            <w:r w:rsidRPr="00A94BC3">
              <w:rPr>
                <w:rFonts w:ascii="Calibri" w:hAnsi="Calibri" w:cs="Calibri"/>
                <w:color w:val="000000"/>
                <w:sz w:val="20"/>
                <w:szCs w:val="20"/>
                <w:lang w:val="mk-MK"/>
              </w:rPr>
              <w:t>19</w:t>
            </w:r>
          </w:p>
        </w:tc>
        <w:tc>
          <w:tcPr>
            <w:tcW w:w="1446" w:type="dxa"/>
            <w:tcBorders>
              <w:top w:val="nil"/>
              <w:left w:val="nil"/>
              <w:bottom w:val="single" w:sz="4" w:space="0" w:color="auto"/>
              <w:right w:val="single" w:sz="4" w:space="0" w:color="auto"/>
            </w:tcBorders>
            <w:shd w:val="clear" w:color="auto" w:fill="auto"/>
            <w:noWrap/>
            <w:vAlign w:val="center"/>
          </w:tcPr>
          <w:p w14:paraId="0FE89637" w14:textId="77777777" w:rsidR="00A94BC3" w:rsidRPr="00A94BC3" w:rsidRDefault="00A94BC3" w:rsidP="008D4EAE">
            <w:pPr>
              <w:jc w:val="center"/>
              <w:rPr>
                <w:rFonts w:ascii="Calibri" w:hAnsi="Calibri" w:cs="Calibri"/>
                <w:color w:val="000000"/>
                <w:sz w:val="20"/>
                <w:szCs w:val="20"/>
                <w:lang w:val="mk-MK"/>
              </w:rPr>
            </w:pPr>
          </w:p>
        </w:tc>
        <w:tc>
          <w:tcPr>
            <w:tcW w:w="5244" w:type="dxa"/>
            <w:tcBorders>
              <w:top w:val="nil"/>
              <w:left w:val="nil"/>
              <w:bottom w:val="single" w:sz="4" w:space="0" w:color="auto"/>
              <w:right w:val="single" w:sz="4" w:space="0" w:color="auto"/>
            </w:tcBorders>
            <w:shd w:val="clear" w:color="auto" w:fill="auto"/>
            <w:noWrap/>
            <w:vAlign w:val="center"/>
          </w:tcPr>
          <w:p w14:paraId="68D762B7" w14:textId="77777777" w:rsidR="00A94BC3" w:rsidRPr="00A94BC3" w:rsidRDefault="00A94BC3" w:rsidP="008D4EAE">
            <w:pPr>
              <w:rPr>
                <w:rFonts w:ascii="Calibri" w:hAnsi="Calibri" w:cs="Calibri"/>
                <w:color w:val="000000"/>
                <w:sz w:val="20"/>
                <w:szCs w:val="20"/>
                <w:lang w:val="mk-MK"/>
              </w:rPr>
            </w:pPr>
            <w:r w:rsidRPr="00A94BC3">
              <w:rPr>
                <w:rFonts w:ascii="Calibri" w:hAnsi="Calibri" w:cs="Calibri"/>
                <w:color w:val="000000"/>
                <w:sz w:val="20"/>
                <w:szCs w:val="20"/>
                <w:lang w:val="mk-MK"/>
              </w:rPr>
              <w:t>Дизајн и надзор</w:t>
            </w:r>
          </w:p>
        </w:tc>
        <w:tc>
          <w:tcPr>
            <w:tcW w:w="1560" w:type="dxa"/>
            <w:tcBorders>
              <w:top w:val="nil"/>
              <w:left w:val="nil"/>
              <w:bottom w:val="single" w:sz="4" w:space="0" w:color="auto"/>
              <w:right w:val="single" w:sz="4" w:space="0" w:color="auto"/>
            </w:tcBorders>
            <w:shd w:val="clear" w:color="auto" w:fill="auto"/>
            <w:noWrap/>
            <w:vAlign w:val="center"/>
          </w:tcPr>
          <w:p w14:paraId="29F3032A" w14:textId="77777777" w:rsidR="00A94BC3" w:rsidRPr="00A94BC3" w:rsidRDefault="00A94BC3" w:rsidP="008D4EAE">
            <w:pPr>
              <w:jc w:val="right"/>
              <w:rPr>
                <w:rFonts w:ascii="Calibri" w:hAnsi="Calibri" w:cs="Calibri"/>
                <w:color w:val="000000"/>
                <w:sz w:val="20"/>
                <w:szCs w:val="20"/>
                <w:lang w:val="mk-MK"/>
              </w:rPr>
            </w:pPr>
            <w:r w:rsidRPr="00A94BC3">
              <w:rPr>
                <w:rFonts w:ascii="Calibri" w:hAnsi="Calibri" w:cs="Calibri"/>
                <w:color w:val="000000"/>
                <w:sz w:val="20"/>
                <w:szCs w:val="20"/>
                <w:lang w:val="mk-MK"/>
              </w:rPr>
              <w:t>385.000</w:t>
            </w:r>
          </w:p>
        </w:tc>
      </w:tr>
      <w:tr w:rsidR="00A94BC3" w:rsidRPr="00A94BC3" w14:paraId="14B1387C" w14:textId="77777777" w:rsidTr="008D4EAE">
        <w:trPr>
          <w:trHeight w:val="276"/>
          <w:jc w:val="center"/>
        </w:trPr>
        <w:tc>
          <w:tcPr>
            <w:tcW w:w="676" w:type="dxa"/>
            <w:tcBorders>
              <w:top w:val="nil"/>
              <w:left w:val="nil"/>
              <w:bottom w:val="nil"/>
              <w:right w:val="nil"/>
            </w:tcBorders>
            <w:shd w:val="clear" w:color="auto" w:fill="auto"/>
            <w:noWrap/>
            <w:vAlign w:val="center"/>
            <w:hideMark/>
          </w:tcPr>
          <w:p w14:paraId="5A378E6A" w14:textId="77777777" w:rsidR="00A94BC3" w:rsidRPr="00A94BC3" w:rsidRDefault="00A94BC3" w:rsidP="008D4EAE">
            <w:pPr>
              <w:jc w:val="right"/>
              <w:rPr>
                <w:rFonts w:ascii="Calibri" w:hAnsi="Calibri" w:cs="Calibri"/>
                <w:color w:val="000000"/>
                <w:sz w:val="20"/>
                <w:szCs w:val="20"/>
                <w:lang w:val="mk-MK"/>
              </w:rPr>
            </w:pPr>
          </w:p>
        </w:tc>
        <w:tc>
          <w:tcPr>
            <w:tcW w:w="1446" w:type="dxa"/>
            <w:tcBorders>
              <w:top w:val="nil"/>
              <w:left w:val="nil"/>
              <w:bottom w:val="nil"/>
              <w:right w:val="nil"/>
            </w:tcBorders>
            <w:shd w:val="clear" w:color="auto" w:fill="auto"/>
            <w:vAlign w:val="center"/>
            <w:hideMark/>
          </w:tcPr>
          <w:p w14:paraId="205F5BA4" w14:textId="77777777" w:rsidR="00A94BC3" w:rsidRPr="00A94BC3" w:rsidRDefault="00A94BC3" w:rsidP="008D4EAE">
            <w:pPr>
              <w:rPr>
                <w:rFonts w:ascii="Calibri" w:hAnsi="Calibri" w:cs="Calibri"/>
                <w:sz w:val="20"/>
                <w:szCs w:val="20"/>
                <w:lang w:val="mk-MK"/>
              </w:rPr>
            </w:pPr>
          </w:p>
        </w:tc>
        <w:tc>
          <w:tcPr>
            <w:tcW w:w="5244" w:type="dxa"/>
            <w:tcBorders>
              <w:top w:val="nil"/>
              <w:left w:val="single" w:sz="4" w:space="0" w:color="auto"/>
              <w:bottom w:val="single" w:sz="4" w:space="0" w:color="auto"/>
              <w:right w:val="single" w:sz="4" w:space="0" w:color="auto"/>
            </w:tcBorders>
            <w:shd w:val="clear" w:color="000000" w:fill="FFC000"/>
            <w:vAlign w:val="center"/>
            <w:hideMark/>
          </w:tcPr>
          <w:p w14:paraId="054B61F9" w14:textId="77777777" w:rsidR="00A94BC3" w:rsidRPr="00A94BC3" w:rsidRDefault="00A94BC3" w:rsidP="008D4EAE">
            <w:pPr>
              <w:rPr>
                <w:rFonts w:ascii="Calibri" w:hAnsi="Calibri" w:cs="Calibri"/>
                <w:b/>
                <w:bCs/>
                <w:color w:val="000000"/>
                <w:sz w:val="20"/>
                <w:szCs w:val="20"/>
                <w:lang w:val="mk-MK"/>
              </w:rPr>
            </w:pPr>
            <w:r w:rsidRPr="00A94BC3">
              <w:rPr>
                <w:rFonts w:ascii="Calibri" w:hAnsi="Calibri" w:cs="Calibri"/>
                <w:b/>
                <w:bCs/>
                <w:color w:val="000000"/>
                <w:sz w:val="20"/>
                <w:szCs w:val="20"/>
                <w:lang w:val="mk-MK"/>
              </w:rPr>
              <w:t>ВКУПНО</w:t>
            </w:r>
          </w:p>
        </w:tc>
        <w:tc>
          <w:tcPr>
            <w:tcW w:w="1560" w:type="dxa"/>
            <w:tcBorders>
              <w:top w:val="nil"/>
              <w:left w:val="nil"/>
              <w:bottom w:val="single" w:sz="4" w:space="0" w:color="auto"/>
              <w:right w:val="single" w:sz="4" w:space="0" w:color="auto"/>
            </w:tcBorders>
            <w:shd w:val="clear" w:color="000000" w:fill="FFC000"/>
            <w:noWrap/>
            <w:vAlign w:val="center"/>
            <w:hideMark/>
          </w:tcPr>
          <w:p w14:paraId="37FA3432" w14:textId="77777777" w:rsidR="00A94BC3" w:rsidRPr="00A94BC3" w:rsidRDefault="00A94BC3" w:rsidP="008D4EAE">
            <w:pPr>
              <w:keepNext/>
              <w:jc w:val="right"/>
              <w:rPr>
                <w:rFonts w:ascii="Calibri" w:hAnsi="Calibri" w:cs="Calibri"/>
                <w:b/>
                <w:bCs/>
                <w:color w:val="000000"/>
                <w:sz w:val="20"/>
                <w:szCs w:val="20"/>
                <w:lang w:val="mk-MK"/>
              </w:rPr>
            </w:pPr>
            <w:r w:rsidRPr="00A94BC3">
              <w:rPr>
                <w:rFonts w:ascii="Calibri" w:hAnsi="Calibri" w:cs="Calibri"/>
                <w:b/>
                <w:bCs/>
                <w:color w:val="000000"/>
                <w:sz w:val="20"/>
                <w:szCs w:val="20"/>
                <w:lang w:val="mk-MK"/>
              </w:rPr>
              <w:t>8.102.000</w:t>
            </w:r>
          </w:p>
        </w:tc>
      </w:tr>
    </w:tbl>
    <w:p w14:paraId="6DD0AA1C" w14:textId="77777777" w:rsidR="00F27DDA" w:rsidRDefault="00A94BC3" w:rsidP="00BD541A">
      <w:pPr>
        <w:spacing w:line="276" w:lineRule="auto"/>
        <w:rPr>
          <w:i/>
          <w:sz w:val="20"/>
          <w:szCs w:val="20"/>
          <w:lang w:val="mk-MK"/>
        </w:rPr>
      </w:pPr>
      <w:r w:rsidRPr="00A94BC3">
        <w:rPr>
          <w:i/>
          <w:sz w:val="20"/>
          <w:szCs w:val="20"/>
          <w:lang w:val="mk-MK"/>
        </w:rPr>
        <w:t>Табела 7- Листа на планирани инфраструктурни проекти за водоснабдување, фекални и атмосферски канализации во општина Дојран</w:t>
      </w:r>
    </w:p>
    <w:p w14:paraId="791AF5CB" w14:textId="77777777" w:rsidR="00A94BC3" w:rsidRDefault="00A94BC3" w:rsidP="00BD541A">
      <w:pPr>
        <w:spacing w:line="276" w:lineRule="auto"/>
        <w:rPr>
          <w:i/>
          <w:sz w:val="20"/>
          <w:szCs w:val="20"/>
          <w:lang w:val="mk-MK"/>
        </w:rPr>
      </w:pPr>
    </w:p>
    <w:p w14:paraId="1A54763E" w14:textId="77777777" w:rsidR="00A94BC3" w:rsidRDefault="00A94BC3" w:rsidP="00BD541A">
      <w:pPr>
        <w:spacing w:line="276" w:lineRule="auto"/>
        <w:rPr>
          <w:i/>
          <w:sz w:val="20"/>
          <w:szCs w:val="20"/>
          <w:lang w:val="mk-MK"/>
        </w:rPr>
      </w:pPr>
    </w:p>
    <w:p w14:paraId="3548E7FD" w14:textId="77777777" w:rsidR="00A94BC3" w:rsidRDefault="00A94BC3" w:rsidP="00BD541A">
      <w:pPr>
        <w:spacing w:line="276" w:lineRule="auto"/>
        <w:rPr>
          <w:i/>
          <w:sz w:val="20"/>
          <w:szCs w:val="20"/>
          <w:lang w:val="mk-MK"/>
        </w:rPr>
      </w:pPr>
    </w:p>
    <w:p w14:paraId="48F8A8FB" w14:textId="77777777" w:rsidR="00A94BC3" w:rsidRPr="00A94BC3" w:rsidRDefault="00A94BC3" w:rsidP="00BD541A">
      <w:pPr>
        <w:spacing w:line="276" w:lineRule="auto"/>
        <w:rPr>
          <w:rFonts w:asciiTheme="minorHAnsi" w:hAnsiTheme="minorHAnsi" w:cstheme="minorHAnsi"/>
          <w:i/>
          <w:sz w:val="20"/>
          <w:szCs w:val="20"/>
        </w:rPr>
      </w:pPr>
    </w:p>
    <w:p w14:paraId="06777762" w14:textId="77777777" w:rsidR="00664263" w:rsidRPr="00BD541A" w:rsidRDefault="00C6087C" w:rsidP="00BD541A">
      <w:pPr>
        <w:pStyle w:val="1"/>
        <w:numPr>
          <w:ilvl w:val="0"/>
          <w:numId w:val="7"/>
        </w:numPr>
        <w:rPr>
          <w:rFonts w:asciiTheme="minorHAnsi" w:hAnsiTheme="minorHAnsi" w:cstheme="minorHAnsi"/>
          <w:sz w:val="28"/>
        </w:rPr>
      </w:pPr>
      <w:bookmarkStart w:id="117" w:name="_Toc20474306"/>
      <w:bookmarkStart w:id="118" w:name="_Toc23502366"/>
      <w:bookmarkStart w:id="119" w:name="_Toc10106297"/>
      <w:bookmarkStart w:id="120" w:name="_Toc4747558"/>
      <w:bookmarkStart w:id="121" w:name="_Toc9421318"/>
      <w:r w:rsidRPr="00BD541A">
        <w:rPr>
          <w:rFonts w:asciiTheme="minorHAnsi" w:hAnsiTheme="minorHAnsi" w:cstheme="minorHAnsi"/>
          <w:sz w:val="28"/>
          <w:lang w:val="mk-MK"/>
        </w:rPr>
        <w:lastRenderedPageBreak/>
        <w:t>ПРЕДВИДЕНИ СЕРВИСНИ УСЛУГИ И МЕРКИ ЗА УПРАВУВАЊЕ</w:t>
      </w:r>
      <w:bookmarkEnd w:id="117"/>
      <w:bookmarkEnd w:id="118"/>
      <w:r w:rsidRPr="00BD541A">
        <w:rPr>
          <w:rFonts w:asciiTheme="minorHAnsi" w:hAnsiTheme="minorHAnsi" w:cstheme="minorHAnsi"/>
          <w:sz w:val="28"/>
          <w:lang w:val="mk-MK"/>
        </w:rPr>
        <w:t xml:space="preserve"> </w:t>
      </w:r>
      <w:bookmarkEnd w:id="119"/>
    </w:p>
    <w:bookmarkEnd w:id="120"/>
    <w:bookmarkEnd w:id="121"/>
    <w:p w14:paraId="302BA80B" w14:textId="77777777" w:rsidR="00040ACA" w:rsidRPr="00BD541A" w:rsidDel="00D748F8" w:rsidRDefault="00040ACA" w:rsidP="00BD541A">
      <w:pPr>
        <w:pStyle w:val="2"/>
        <w:jc w:val="left"/>
        <w:rPr>
          <w:rFonts w:asciiTheme="minorHAnsi" w:hAnsiTheme="minorHAnsi" w:cstheme="minorHAnsi"/>
          <w:sz w:val="20"/>
          <w:szCs w:val="22"/>
        </w:rPr>
      </w:pPr>
    </w:p>
    <w:p w14:paraId="15DA85BD"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Физибилити студијата за имплементација на ЈПП беше развиена како Проект за ефикасност на услугите за водоснабдување и отпадни води на општина Дојран, поддржан од следните претпоставки и цели:</w:t>
      </w:r>
    </w:p>
    <w:p w14:paraId="7B497208"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1. Подобрување на животната средина и оперативните услови на инфраструктурата за заштита на природните ресурси кои се користат за апстракција на водоснабдувањето и за крајно отстранување на третираните отпадни води;</w:t>
      </w:r>
    </w:p>
    <w:p w14:paraId="4BA89CF5" w14:textId="77777777" w:rsidR="00AE05C5" w:rsidRPr="00BD541A" w:rsidRDefault="00AE05C5"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2. Подобрување на одржливоста на системите и нивоата на услуги на потрошувачите преку имплементација на најдобрите практики во водената индустрија (на пример, подобрување на процесите на работење и одржување, намалување на трошоците за енергија, намалување на NRW, подобрување на комерцијалните процеси и стапките на наплата, обука и градење капацитет на сегашниот и новиот персонал);</w:t>
      </w:r>
    </w:p>
    <w:p w14:paraId="1E9A4D2E"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3. Спроведување на стратегија за конвергенција за подобрување на горенаведените нивоа на одржливост и нивоа на услуги и воспоставување на систем за следење / евалуација преку употреба на индикатори за ефикасност дефинирани во согласност со процедурите, користени во секторот;</w:t>
      </w:r>
    </w:p>
    <w:p w14:paraId="208F9FF3"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4. Дефинирање на стратегија за управување со средствата, фокусирана на оптимизирање и подобрување на техничките, еколошките и финансиските перформанси на постојните инфраструктури пред да ги проценат потребите за проширување.</w:t>
      </w:r>
    </w:p>
    <w:p w14:paraId="40F7F6A2"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Треба да се напомене дека предложените нивоа на ефикасност се остваруваат само ако планираните инвестиции од страна на приватниот партнер се спроведуваат како што се очекува.</w:t>
      </w:r>
    </w:p>
    <w:p w14:paraId="03BD7807" w14:textId="77777777" w:rsidR="000F64FF" w:rsidRPr="00BD541A" w:rsidRDefault="000F64FF" w:rsidP="006E57DE">
      <w:pPr>
        <w:pStyle w:val="2"/>
        <w:jc w:val="both"/>
        <w:rPr>
          <w:rFonts w:asciiTheme="minorHAnsi" w:eastAsiaTheme="minorHAnsi" w:hAnsiTheme="minorHAnsi" w:cstheme="minorHAnsi"/>
          <w:sz w:val="18"/>
          <w:lang w:val="mk-MK"/>
        </w:rPr>
      </w:pPr>
    </w:p>
    <w:p w14:paraId="16B2497C" w14:textId="77777777" w:rsidR="00040ACA" w:rsidRPr="00BD541A" w:rsidRDefault="00040ACA" w:rsidP="00BD541A">
      <w:pPr>
        <w:pStyle w:val="2"/>
        <w:jc w:val="left"/>
        <w:rPr>
          <w:rFonts w:asciiTheme="minorHAnsi" w:eastAsiaTheme="minorHAnsi" w:hAnsiTheme="minorHAnsi" w:cstheme="minorHAnsi"/>
          <w:sz w:val="22"/>
          <w:lang w:val="mk-MK"/>
        </w:rPr>
      </w:pPr>
      <w:bookmarkStart w:id="122" w:name="_Toc20474307"/>
      <w:bookmarkStart w:id="123" w:name="_Toc23502367"/>
      <w:r w:rsidRPr="00BD541A">
        <w:rPr>
          <w:rFonts w:asciiTheme="minorHAnsi" w:eastAsiaTheme="minorHAnsi" w:hAnsiTheme="minorHAnsi" w:cstheme="minorHAnsi"/>
          <w:sz w:val="22"/>
          <w:szCs w:val="24"/>
          <w:lang w:val="mk-MK"/>
        </w:rPr>
        <w:t xml:space="preserve">a. </w:t>
      </w:r>
      <w:r w:rsidR="00AE05C5" w:rsidRPr="00BD541A">
        <w:rPr>
          <w:rFonts w:asciiTheme="minorHAnsi" w:eastAsiaTheme="minorHAnsi" w:hAnsiTheme="minorHAnsi" w:cstheme="minorHAnsi"/>
          <w:sz w:val="22"/>
          <w:szCs w:val="24"/>
          <w:lang w:val="mk-MK"/>
        </w:rPr>
        <w:t>Подобрување на нивоа на услуги</w:t>
      </w:r>
      <w:bookmarkEnd w:id="122"/>
      <w:bookmarkEnd w:id="123"/>
      <w:r w:rsidR="00AE05C5" w:rsidRPr="00BD541A">
        <w:rPr>
          <w:rFonts w:asciiTheme="minorHAnsi" w:eastAsiaTheme="minorHAnsi" w:hAnsiTheme="minorHAnsi" w:cstheme="minorHAnsi"/>
          <w:sz w:val="18"/>
          <w:lang w:val="mk-MK"/>
        </w:rPr>
        <w:t xml:space="preserve"> </w:t>
      </w:r>
    </w:p>
    <w:p w14:paraId="50B9E294" w14:textId="77777777" w:rsidR="0061008D" w:rsidRPr="00BD541A" w:rsidRDefault="0061008D" w:rsidP="00BD541A">
      <w:pPr>
        <w:pStyle w:val="2"/>
        <w:jc w:val="left"/>
        <w:rPr>
          <w:rFonts w:asciiTheme="minorHAnsi" w:eastAsiaTheme="minorHAnsi" w:hAnsiTheme="minorHAnsi" w:cstheme="minorHAnsi"/>
          <w:sz w:val="18"/>
          <w:lang w:val="mk-MK"/>
        </w:rPr>
      </w:pPr>
    </w:p>
    <w:p w14:paraId="06361B04"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Како што е познато, услугите за водоснабдување и отпадни води кои се целосно свесни за нивниот сегашниот стандард на изведба и кои подготвуваат и имплементираат планови за подобрување на мерливоста, најверојатно, ќе нудат услуги кои се супериорни во однос на квалитетот, ефикасноста, одржливоста и транспарентноста.</w:t>
      </w:r>
    </w:p>
    <w:p w14:paraId="64B7145C"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Во конкретниот случај на Општина Дојран, најзастапените прашања, кои се вообичаени во секторот, се:</w:t>
      </w:r>
    </w:p>
    <w:p w14:paraId="5E94F831" w14:textId="77777777" w:rsidR="00375D2A" w:rsidRPr="00BD541A" w:rsidRDefault="00375D2A" w:rsidP="006E57DE">
      <w:pPr>
        <w:widowControl/>
        <w:adjustRightInd w:val="0"/>
        <w:jc w:val="both"/>
        <w:rPr>
          <w:rFonts w:asciiTheme="minorHAnsi" w:eastAsiaTheme="minorHAnsi" w:hAnsiTheme="minorHAnsi" w:cstheme="minorHAnsi"/>
          <w:color w:val="000000"/>
          <w:sz w:val="20"/>
          <w:lang w:val="mk-MK"/>
        </w:rPr>
      </w:pPr>
    </w:p>
    <w:p w14:paraId="140269C9" w14:textId="77777777" w:rsidR="00375D2A" w:rsidRPr="00BD541A" w:rsidRDefault="00375D2A"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1. Слаба способност за поставување на тарифи, бидејќи управувањето со комуналните услуги честопати се гледа во политиката и во политичките капацитети, поставувањето тарифи на или над нивото на поврат на трошоците;</w:t>
      </w:r>
    </w:p>
    <w:p w14:paraId="3BA112C5" w14:textId="77777777" w:rsidR="00375D2A" w:rsidRPr="00BD541A" w:rsidRDefault="00375D2A"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2. Лошата одговорност поради недоволните информации за изведбата и системите за анализа;</w:t>
      </w:r>
    </w:p>
    <w:p w14:paraId="2D59E5BC" w14:textId="77777777" w:rsidR="00375D2A" w:rsidRPr="00BD541A" w:rsidRDefault="00375D2A"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3. Недоволен технички капацитет, бидејќи управувањето со ресурсите и услугите за вода и отпадни води е тешка и технички тешка задача. Значи, треба да се направи размислување за техничките вештини потребни за да се преземат овие предизвици.</w:t>
      </w:r>
    </w:p>
    <w:p w14:paraId="6CCF32CA" w14:textId="77777777" w:rsidR="00AE05C5" w:rsidRPr="00BD541A" w:rsidRDefault="00AE05C5" w:rsidP="006E57DE">
      <w:pPr>
        <w:widowControl/>
        <w:adjustRightInd w:val="0"/>
        <w:jc w:val="both"/>
        <w:rPr>
          <w:rFonts w:asciiTheme="minorHAnsi" w:eastAsiaTheme="minorHAnsi" w:hAnsiTheme="minorHAnsi" w:cstheme="minorHAnsi"/>
          <w:color w:val="000000"/>
          <w:sz w:val="20"/>
          <w:lang w:val="mk-MK"/>
        </w:rPr>
      </w:pPr>
    </w:p>
    <w:p w14:paraId="63DC52E3" w14:textId="77777777" w:rsidR="00375D2A" w:rsidRPr="00BD541A" w:rsidRDefault="00375D2A"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 xml:space="preserve">Со проценување на начинот на кој објектите управуваат со услугите како и со бројните исходи од ова управување  преку користење на практики како елементи за проценка, можно е воспоставување на проекции за комуналното претпријатие, кое изведува услуги на ниско ниво но со добри менаџмент практики ќе се допридонесе за подобрување во иднина. </w:t>
      </w:r>
    </w:p>
    <w:p w14:paraId="1664B0B3" w14:textId="77777777" w:rsidR="0061008D" w:rsidRPr="00BD541A" w:rsidRDefault="0061008D" w:rsidP="006E57DE">
      <w:pPr>
        <w:widowControl/>
        <w:adjustRightInd w:val="0"/>
        <w:jc w:val="both"/>
        <w:rPr>
          <w:rFonts w:asciiTheme="minorHAnsi" w:eastAsiaTheme="minorHAnsi" w:hAnsiTheme="minorHAnsi" w:cstheme="minorHAnsi"/>
          <w:color w:val="000000"/>
          <w:sz w:val="20"/>
          <w:lang w:val="mk-MK"/>
        </w:rPr>
      </w:pPr>
    </w:p>
    <w:p w14:paraId="2FDB7B86" w14:textId="77777777" w:rsidR="009147EE" w:rsidRPr="00BD541A" w:rsidRDefault="009147EE"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Нивото на услугата треба да биде резултат на ефикасноста на комуналните услуги во следниве области:</w:t>
      </w:r>
    </w:p>
    <w:p w14:paraId="121E9BE0" w14:textId="77777777" w:rsidR="009147EE" w:rsidRPr="00BD541A" w:rsidRDefault="009147EE"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b/>
          <w:color w:val="000000"/>
          <w:sz w:val="20"/>
          <w:lang w:val="mk-MK"/>
        </w:rPr>
        <w:t>Квалитет на услуги:</w:t>
      </w:r>
      <w:r w:rsidRPr="00BD541A">
        <w:rPr>
          <w:rFonts w:asciiTheme="minorHAnsi" w:eastAsiaTheme="minorHAnsi" w:hAnsiTheme="minorHAnsi" w:cstheme="minorHAnsi"/>
          <w:color w:val="000000"/>
          <w:sz w:val="20"/>
          <w:lang w:val="mk-MK"/>
        </w:rPr>
        <w:t xml:space="preserve"> ги разгледува аспектите во врска со квалитетот на испорачаната вода за потрошувачка, количината на испораката и параметрите на континуитетот, условите во кои се собираат и транспортираат отпадните води и форми на услуги на клиентите, вклучувајќи ги перцепциите на клиентите за сетот на добиени услуги;</w:t>
      </w:r>
    </w:p>
    <w:p w14:paraId="3B4E8BD6" w14:textId="77777777" w:rsidR="009147EE" w:rsidRPr="00BD541A" w:rsidRDefault="009147EE"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b/>
          <w:color w:val="000000"/>
          <w:sz w:val="20"/>
          <w:lang w:val="mk-MK"/>
        </w:rPr>
        <w:t>Ефикасност во инвестирањето, планирањето и спроведувањето:</w:t>
      </w:r>
      <w:r w:rsidRPr="00BD541A">
        <w:rPr>
          <w:rFonts w:asciiTheme="minorHAnsi" w:eastAsiaTheme="minorHAnsi" w:hAnsiTheme="minorHAnsi" w:cstheme="minorHAnsi"/>
          <w:color w:val="000000"/>
          <w:sz w:val="20"/>
          <w:lang w:val="mk-MK"/>
        </w:rPr>
        <w:t xml:space="preserve"> ги разгледува планираните инвестиции за зголемување или одржување на капацитетите на системот и за проширување или подобрување на системите за водоснабдување и дистрибуција на вода за пиење и собирање и третман на отпадните води;</w:t>
      </w:r>
    </w:p>
    <w:p w14:paraId="4F5751B4" w14:textId="77777777" w:rsidR="00C954F8" w:rsidRPr="00BD541A" w:rsidRDefault="00C954F8" w:rsidP="006E57DE">
      <w:pPr>
        <w:widowControl/>
        <w:adjustRightInd w:val="0"/>
        <w:jc w:val="both"/>
        <w:rPr>
          <w:rFonts w:asciiTheme="minorHAnsi" w:eastAsiaTheme="minorHAnsi" w:hAnsiTheme="minorHAnsi" w:cstheme="minorHAnsi"/>
          <w:b/>
          <w:bCs/>
          <w:color w:val="000000"/>
          <w:sz w:val="20"/>
          <w:lang w:val="mk-MK"/>
        </w:rPr>
      </w:pPr>
    </w:p>
    <w:p w14:paraId="63E652BC" w14:textId="77777777" w:rsidR="00C954F8" w:rsidRPr="00BD541A" w:rsidRDefault="00C954F8" w:rsidP="006E57DE">
      <w:pPr>
        <w:widowControl/>
        <w:adjustRightInd w:val="0"/>
        <w:jc w:val="both"/>
        <w:rPr>
          <w:rFonts w:asciiTheme="minorHAnsi" w:eastAsiaTheme="minorHAnsi" w:hAnsiTheme="minorHAnsi" w:cstheme="minorHAnsi"/>
          <w:b/>
          <w:bCs/>
          <w:color w:val="000000"/>
          <w:sz w:val="20"/>
          <w:highlight w:val="yellow"/>
          <w:lang w:val="mk-MK"/>
        </w:rPr>
      </w:pPr>
      <w:r w:rsidRPr="00BD541A">
        <w:rPr>
          <w:rFonts w:asciiTheme="minorHAnsi" w:eastAsiaTheme="minorHAnsi" w:hAnsiTheme="minorHAnsi" w:cstheme="minorHAnsi"/>
          <w:b/>
          <w:bCs/>
          <w:color w:val="000000"/>
          <w:sz w:val="20"/>
          <w:lang w:val="mk-MK"/>
        </w:rPr>
        <w:lastRenderedPageBreak/>
        <w:t xml:space="preserve">Оперативна ефикасност: </w:t>
      </w:r>
      <w:r w:rsidRPr="00BD541A">
        <w:rPr>
          <w:rFonts w:asciiTheme="minorHAnsi" w:eastAsiaTheme="minorHAnsi" w:hAnsiTheme="minorHAnsi" w:cstheme="minorHAnsi"/>
          <w:bCs/>
          <w:color w:val="000000"/>
          <w:sz w:val="20"/>
          <w:lang w:val="mk-MK"/>
        </w:rPr>
        <w:t>ја проценува ефикасноста во користењето на различните ресурси потребни за да се усогласат со стандардите за квалитет на услугите или целите утврдени во регулаторната рамка или дефинирани во стратешкиот план за комунални услуги. На пример, ефикасно користење на водни и енергетски ресурси и ефикасно управување со инфраструктурата и трошоците за работа и одржување;</w:t>
      </w:r>
    </w:p>
    <w:p w14:paraId="1600E92A" w14:textId="77777777" w:rsidR="00C954F8" w:rsidRPr="00BD541A" w:rsidRDefault="00C954F8" w:rsidP="006E57DE">
      <w:pPr>
        <w:widowControl/>
        <w:adjustRightInd w:val="0"/>
        <w:jc w:val="both"/>
        <w:rPr>
          <w:rFonts w:asciiTheme="minorHAnsi" w:eastAsiaTheme="minorHAnsi" w:hAnsiTheme="minorHAnsi" w:cstheme="minorHAnsi"/>
          <w:bCs/>
          <w:color w:val="000000"/>
          <w:sz w:val="20"/>
          <w:lang w:val="mk-MK"/>
        </w:rPr>
      </w:pPr>
      <w:r w:rsidRPr="00BD541A">
        <w:rPr>
          <w:rFonts w:asciiTheme="minorHAnsi" w:eastAsiaTheme="minorHAnsi" w:hAnsiTheme="minorHAnsi" w:cstheme="minorHAnsi"/>
          <w:b/>
          <w:bCs/>
          <w:color w:val="000000"/>
          <w:sz w:val="20"/>
          <w:lang w:val="mk-MK"/>
        </w:rPr>
        <w:t xml:space="preserve">Ефикасност на управувањето со бизнисот: </w:t>
      </w:r>
      <w:r w:rsidRPr="00BD541A">
        <w:rPr>
          <w:rFonts w:asciiTheme="minorHAnsi" w:eastAsiaTheme="minorHAnsi" w:hAnsiTheme="minorHAnsi" w:cstheme="minorHAnsi"/>
          <w:bCs/>
          <w:color w:val="000000"/>
          <w:sz w:val="20"/>
          <w:lang w:val="mk-MK"/>
        </w:rPr>
        <w:t>проценката на оваа област (i) прво го разгледува стратешкиот план на комуналниот сектор од аспект на неговата содржина, формулација, процес и план за имплементација; (ii) второ, оценува дали е воспоставен систем за контрола на управување за следење и контрола на работата на претпријатието; (iii) трето</w:t>
      </w:r>
      <w:r w:rsidR="0031788A" w:rsidRPr="00BD541A">
        <w:rPr>
          <w:rFonts w:asciiTheme="minorHAnsi" w:eastAsiaTheme="minorHAnsi" w:hAnsiTheme="minorHAnsi" w:cstheme="minorHAnsi"/>
          <w:bCs/>
          <w:color w:val="000000"/>
          <w:sz w:val="20"/>
          <w:lang w:val="mk-MK"/>
        </w:rPr>
        <w:t>,</w:t>
      </w:r>
      <w:r w:rsidRPr="00BD541A">
        <w:rPr>
          <w:rFonts w:asciiTheme="minorHAnsi" w:eastAsiaTheme="minorHAnsi" w:hAnsiTheme="minorHAnsi" w:cstheme="minorHAnsi"/>
          <w:bCs/>
          <w:color w:val="000000"/>
          <w:sz w:val="20"/>
          <w:lang w:val="mk-MK"/>
        </w:rPr>
        <w:t xml:space="preserve"> смета за проценка на главните карактеристики на организац</w:t>
      </w:r>
      <w:r w:rsidR="0031788A" w:rsidRPr="00BD541A">
        <w:rPr>
          <w:rFonts w:asciiTheme="minorHAnsi" w:eastAsiaTheme="minorHAnsi" w:hAnsiTheme="minorHAnsi" w:cstheme="minorHAnsi"/>
          <w:bCs/>
          <w:color w:val="000000"/>
          <w:sz w:val="20"/>
          <w:lang w:val="mk-MK"/>
        </w:rPr>
        <w:t>ионата структура; (iv) четврто,</w:t>
      </w:r>
      <w:r w:rsidRPr="00BD541A">
        <w:rPr>
          <w:rFonts w:asciiTheme="minorHAnsi" w:eastAsiaTheme="minorHAnsi" w:hAnsiTheme="minorHAnsi" w:cstheme="minorHAnsi"/>
          <w:bCs/>
          <w:color w:val="000000"/>
          <w:sz w:val="20"/>
          <w:lang w:val="mk-MK"/>
        </w:rPr>
        <w:t xml:space="preserve"> под-област</w:t>
      </w:r>
      <w:r w:rsidR="0031788A" w:rsidRPr="00BD541A">
        <w:rPr>
          <w:rFonts w:asciiTheme="minorHAnsi" w:eastAsiaTheme="minorHAnsi" w:hAnsiTheme="minorHAnsi" w:cstheme="minorHAnsi"/>
          <w:bCs/>
          <w:color w:val="000000"/>
          <w:sz w:val="20"/>
          <w:lang w:val="mk-MK"/>
        </w:rPr>
        <w:t>а</w:t>
      </w:r>
      <w:r w:rsidRPr="00BD541A">
        <w:rPr>
          <w:rFonts w:asciiTheme="minorHAnsi" w:eastAsiaTheme="minorHAnsi" w:hAnsiTheme="minorHAnsi" w:cstheme="minorHAnsi"/>
          <w:bCs/>
          <w:color w:val="000000"/>
          <w:sz w:val="20"/>
          <w:lang w:val="mk-MK"/>
        </w:rPr>
        <w:t xml:space="preserve"> ги проценува аспектите на управување кои се сметаат за најрелевантни за регрутирање, проценување, развивање и задржување на човечкиот капитал потребен за исполнување на целите на комун</w:t>
      </w:r>
      <w:r w:rsidR="0031788A" w:rsidRPr="00BD541A">
        <w:rPr>
          <w:rFonts w:asciiTheme="minorHAnsi" w:eastAsiaTheme="minorHAnsi" w:hAnsiTheme="minorHAnsi" w:cstheme="minorHAnsi"/>
          <w:bCs/>
          <w:color w:val="000000"/>
          <w:sz w:val="20"/>
          <w:lang w:val="mk-MK"/>
        </w:rPr>
        <w:t xml:space="preserve">алното претпријатие; (v) петто, </w:t>
      </w:r>
      <w:r w:rsidRPr="00BD541A">
        <w:rPr>
          <w:rFonts w:asciiTheme="minorHAnsi" w:eastAsiaTheme="minorHAnsi" w:hAnsiTheme="minorHAnsi" w:cstheme="minorHAnsi"/>
          <w:bCs/>
          <w:color w:val="000000"/>
          <w:sz w:val="20"/>
          <w:lang w:val="mk-MK"/>
        </w:rPr>
        <w:t xml:space="preserve"> под-област</w:t>
      </w:r>
      <w:r w:rsidR="0031788A" w:rsidRPr="00BD541A">
        <w:rPr>
          <w:rFonts w:asciiTheme="minorHAnsi" w:eastAsiaTheme="minorHAnsi" w:hAnsiTheme="minorHAnsi" w:cstheme="minorHAnsi"/>
          <w:bCs/>
          <w:color w:val="000000"/>
          <w:sz w:val="20"/>
          <w:lang w:val="mk-MK"/>
        </w:rPr>
        <w:t>а</w:t>
      </w:r>
      <w:r w:rsidRPr="00BD541A">
        <w:rPr>
          <w:rFonts w:asciiTheme="minorHAnsi" w:eastAsiaTheme="minorHAnsi" w:hAnsiTheme="minorHAnsi" w:cstheme="minorHAnsi"/>
          <w:bCs/>
          <w:color w:val="000000"/>
          <w:sz w:val="20"/>
          <w:lang w:val="mk-MK"/>
        </w:rPr>
        <w:t xml:space="preserve"> го разгледува управувањето со набавките од гледна точка на нејзината ефикасност, усогласеноста со стандардите што се во сила,</w:t>
      </w:r>
      <w:r w:rsidR="0031788A" w:rsidRPr="00BD541A">
        <w:rPr>
          <w:rFonts w:asciiTheme="minorHAnsi" w:eastAsiaTheme="minorHAnsi" w:hAnsiTheme="minorHAnsi" w:cstheme="minorHAnsi"/>
          <w:bCs/>
          <w:color w:val="000000"/>
          <w:sz w:val="20"/>
          <w:lang w:val="mk-MK"/>
        </w:rPr>
        <w:t xml:space="preserve"> </w:t>
      </w:r>
      <w:r w:rsidRPr="00BD541A">
        <w:rPr>
          <w:rFonts w:asciiTheme="minorHAnsi" w:eastAsiaTheme="minorHAnsi" w:hAnsiTheme="minorHAnsi" w:cstheme="minorHAnsi"/>
          <w:bCs/>
          <w:color w:val="000000"/>
          <w:sz w:val="20"/>
          <w:lang w:val="mk-MK"/>
        </w:rPr>
        <w:t>учество и транспарентност; (vi) послед</w:t>
      </w:r>
      <w:r w:rsidR="0031788A" w:rsidRPr="00BD541A">
        <w:rPr>
          <w:rFonts w:asciiTheme="minorHAnsi" w:eastAsiaTheme="minorHAnsi" w:hAnsiTheme="minorHAnsi" w:cstheme="minorHAnsi"/>
          <w:bCs/>
          <w:color w:val="000000"/>
          <w:sz w:val="20"/>
          <w:lang w:val="mk-MK"/>
        </w:rPr>
        <w:t xml:space="preserve">но, </w:t>
      </w:r>
      <w:r w:rsidRPr="00BD541A">
        <w:rPr>
          <w:rFonts w:asciiTheme="minorHAnsi" w:eastAsiaTheme="minorHAnsi" w:hAnsiTheme="minorHAnsi" w:cstheme="minorHAnsi"/>
          <w:bCs/>
          <w:color w:val="000000"/>
          <w:sz w:val="20"/>
          <w:lang w:val="mk-MK"/>
        </w:rPr>
        <w:t xml:space="preserve"> под-област</w:t>
      </w:r>
      <w:r w:rsidR="0031788A" w:rsidRPr="00BD541A">
        <w:rPr>
          <w:rFonts w:asciiTheme="minorHAnsi" w:eastAsiaTheme="minorHAnsi" w:hAnsiTheme="minorHAnsi" w:cstheme="minorHAnsi"/>
          <w:bCs/>
          <w:color w:val="000000"/>
          <w:sz w:val="20"/>
          <w:lang w:val="mk-MK"/>
        </w:rPr>
        <w:t>а</w:t>
      </w:r>
      <w:r w:rsidRPr="00BD541A">
        <w:rPr>
          <w:rFonts w:asciiTheme="minorHAnsi" w:eastAsiaTheme="minorHAnsi" w:hAnsiTheme="minorHAnsi" w:cstheme="minorHAnsi"/>
          <w:bCs/>
          <w:color w:val="000000"/>
          <w:sz w:val="20"/>
          <w:lang w:val="mk-MK"/>
        </w:rPr>
        <w:t xml:space="preserve"> е меѓусекторска и ја проценува ефикасноста и ефикасноста на вработените во користењето на ресурсите за поддршка;</w:t>
      </w:r>
    </w:p>
    <w:p w14:paraId="3BFDB531" w14:textId="77777777" w:rsidR="009F1C33" w:rsidRPr="00BD541A" w:rsidRDefault="009F1C33" w:rsidP="006E57DE">
      <w:pPr>
        <w:widowControl/>
        <w:adjustRightInd w:val="0"/>
        <w:jc w:val="both"/>
        <w:rPr>
          <w:rFonts w:asciiTheme="minorHAnsi" w:eastAsiaTheme="minorHAnsi" w:hAnsiTheme="minorHAnsi" w:cstheme="minorHAnsi"/>
          <w:bCs/>
          <w:color w:val="000000"/>
          <w:sz w:val="20"/>
          <w:lang w:val="mk-MK"/>
        </w:rPr>
      </w:pPr>
      <w:r w:rsidRPr="00BD541A">
        <w:rPr>
          <w:rFonts w:asciiTheme="minorHAnsi" w:eastAsiaTheme="minorHAnsi" w:hAnsiTheme="minorHAnsi" w:cstheme="minorHAnsi"/>
          <w:b/>
          <w:bCs/>
          <w:color w:val="000000"/>
          <w:sz w:val="20"/>
          <w:lang w:val="mk-MK"/>
        </w:rPr>
        <w:t xml:space="preserve">Финансиска одржливост: </w:t>
      </w:r>
      <w:r w:rsidRPr="00BD541A">
        <w:rPr>
          <w:rFonts w:asciiTheme="minorHAnsi" w:eastAsiaTheme="minorHAnsi" w:hAnsiTheme="minorHAnsi" w:cstheme="minorHAnsi"/>
          <w:bCs/>
          <w:color w:val="000000"/>
          <w:sz w:val="20"/>
          <w:lang w:val="mk-MK"/>
        </w:rPr>
        <w:t>го проценува капацитетот на претпријатието за финансирање на деловниот континуитет врз основа на тековите генерирани со обезбедување на услуги, што треба да биде доволно за покривање на вкупните долгорочни трошоци, вклучувајќи го и враќањето на капиталот;</w:t>
      </w:r>
    </w:p>
    <w:p w14:paraId="0F1CF6D7" w14:textId="77777777" w:rsidR="009F1C33" w:rsidRPr="00BD541A" w:rsidRDefault="009F1C33" w:rsidP="006E57DE">
      <w:pPr>
        <w:widowControl/>
        <w:adjustRightInd w:val="0"/>
        <w:jc w:val="both"/>
        <w:rPr>
          <w:rFonts w:asciiTheme="minorHAnsi" w:eastAsiaTheme="minorHAnsi" w:hAnsiTheme="minorHAnsi" w:cstheme="minorHAnsi"/>
          <w:bCs/>
          <w:color w:val="000000"/>
          <w:sz w:val="20"/>
          <w:lang w:val="mk-MK"/>
        </w:rPr>
      </w:pPr>
      <w:r w:rsidRPr="00BD541A">
        <w:rPr>
          <w:rFonts w:asciiTheme="minorHAnsi" w:eastAsiaTheme="minorHAnsi" w:hAnsiTheme="minorHAnsi" w:cstheme="minorHAnsi"/>
          <w:b/>
          <w:bCs/>
          <w:color w:val="000000"/>
          <w:sz w:val="20"/>
          <w:lang w:val="mk-MK"/>
        </w:rPr>
        <w:t>Пристап до услугата:</w:t>
      </w:r>
      <w:r w:rsidRPr="00BD541A">
        <w:rPr>
          <w:rFonts w:asciiTheme="minorHAnsi" w:eastAsiaTheme="minorHAnsi" w:hAnsiTheme="minorHAnsi" w:cstheme="minorHAnsi"/>
          <w:bCs/>
          <w:color w:val="000000"/>
          <w:sz w:val="20"/>
          <w:lang w:val="mk-MK"/>
        </w:rPr>
        <w:t xml:space="preserve"> проценката е центрирана на услугите што се испорачуваат преку мрежната инфраструктура, иако исто така ги разгледува случаите во кои комуналната служба е обврзана привремено да испорачува услуги со други средства, како што се танкери;</w:t>
      </w:r>
    </w:p>
    <w:p w14:paraId="65364801" w14:textId="77777777" w:rsidR="009F1C33" w:rsidRPr="00BD541A" w:rsidRDefault="009F1C33" w:rsidP="006E57DE">
      <w:pPr>
        <w:widowControl/>
        <w:adjustRightInd w:val="0"/>
        <w:jc w:val="both"/>
        <w:rPr>
          <w:rFonts w:asciiTheme="minorHAnsi" w:eastAsiaTheme="minorHAnsi" w:hAnsiTheme="minorHAnsi" w:cstheme="minorHAnsi"/>
          <w:bCs/>
          <w:color w:val="000000"/>
          <w:sz w:val="20"/>
          <w:highlight w:val="yellow"/>
          <w:lang w:val="mk-MK"/>
        </w:rPr>
      </w:pPr>
      <w:r w:rsidRPr="00BD541A">
        <w:rPr>
          <w:rFonts w:asciiTheme="minorHAnsi" w:eastAsiaTheme="minorHAnsi" w:hAnsiTheme="minorHAnsi" w:cstheme="minorHAnsi"/>
          <w:b/>
          <w:bCs/>
          <w:color w:val="000000"/>
          <w:sz w:val="20"/>
          <w:lang w:val="mk-MK"/>
        </w:rPr>
        <w:t>Корпоративно управување:</w:t>
      </w:r>
      <w:r w:rsidRPr="00BD541A">
        <w:rPr>
          <w:rFonts w:asciiTheme="minorHAnsi" w:eastAsiaTheme="minorHAnsi" w:hAnsiTheme="minorHAnsi" w:cstheme="minorHAnsi"/>
          <w:bCs/>
          <w:color w:val="000000"/>
          <w:sz w:val="20"/>
          <w:lang w:val="mk-MK"/>
        </w:rPr>
        <w:t xml:space="preserve"> се подразбира односот помеѓу директорите на комуналните претпријатија и неговите сопственици, како и меѓу директорите и другите засегнати страни: автономијата, одговорноста и транспарентноста се клучните концепти и критериуми кои мора да се проценат во оваа област;</w:t>
      </w:r>
    </w:p>
    <w:p w14:paraId="6E754D84" w14:textId="77777777" w:rsidR="00E634E1" w:rsidRPr="00BD541A" w:rsidRDefault="00E634E1" w:rsidP="006E57DE">
      <w:pPr>
        <w:widowControl/>
        <w:adjustRightInd w:val="0"/>
        <w:jc w:val="both"/>
        <w:rPr>
          <w:rFonts w:asciiTheme="minorHAnsi" w:eastAsiaTheme="minorHAnsi" w:hAnsiTheme="minorHAnsi" w:cstheme="minorHAnsi"/>
          <w:bCs/>
          <w:color w:val="000000"/>
          <w:sz w:val="20"/>
          <w:lang w:val="mk-MK"/>
        </w:rPr>
      </w:pPr>
      <w:r w:rsidRPr="00BD541A">
        <w:rPr>
          <w:rFonts w:asciiTheme="minorHAnsi" w:eastAsiaTheme="minorHAnsi" w:hAnsiTheme="minorHAnsi" w:cstheme="minorHAnsi"/>
          <w:b/>
          <w:bCs/>
          <w:color w:val="000000"/>
          <w:sz w:val="20"/>
          <w:lang w:val="mk-MK"/>
        </w:rPr>
        <w:t xml:space="preserve">Одржливост на животната средина: </w:t>
      </w:r>
      <w:r w:rsidRPr="00BD541A">
        <w:rPr>
          <w:rFonts w:asciiTheme="minorHAnsi" w:eastAsiaTheme="minorHAnsi" w:hAnsiTheme="minorHAnsi" w:cstheme="minorHAnsi"/>
          <w:bCs/>
          <w:color w:val="000000"/>
          <w:sz w:val="20"/>
          <w:lang w:val="mk-MK"/>
        </w:rPr>
        <w:t>ја проценува еколошката одржливост на начинот на кој претпријатието управува со системите за кои е одговорно, испитувајќи го степенот на имплементација на еколошките аспекти во управувањето со системот и влијанијата врз животната средина кои ги произведува.</w:t>
      </w:r>
    </w:p>
    <w:p w14:paraId="252BA429" w14:textId="77777777" w:rsidR="00E634E1" w:rsidRPr="00BD541A" w:rsidRDefault="00E634E1" w:rsidP="006E57DE">
      <w:pPr>
        <w:widowControl/>
        <w:adjustRightInd w:val="0"/>
        <w:jc w:val="both"/>
        <w:rPr>
          <w:rFonts w:asciiTheme="minorHAnsi" w:eastAsiaTheme="minorHAnsi" w:hAnsiTheme="minorHAnsi" w:cstheme="minorHAnsi"/>
          <w:bCs/>
          <w:color w:val="000000"/>
          <w:sz w:val="20"/>
          <w:lang w:val="mk-MK"/>
        </w:rPr>
      </w:pPr>
      <w:r w:rsidRPr="00BD541A">
        <w:rPr>
          <w:rFonts w:asciiTheme="minorHAnsi" w:eastAsiaTheme="minorHAnsi" w:hAnsiTheme="minorHAnsi" w:cstheme="minorHAnsi"/>
          <w:bCs/>
          <w:color w:val="000000"/>
          <w:sz w:val="20"/>
          <w:lang w:val="mk-MK"/>
        </w:rPr>
        <w:t>Во Општина Дојран, претходно беа идентификувани неколку проблеми поврзани со лошото ниво на услуги што им се обезбедува на крајните корисници, а најрелевантните се: недостаток на вода во рамките на квалитетни минимални стандарди; дефицит на вода во летните месеци во некои области на општината; честите оштетувања во водоводната мрежа; и општи лоши перформанси на системи за вода и отпадни води.</w:t>
      </w:r>
    </w:p>
    <w:p w14:paraId="16457F41" w14:textId="77777777" w:rsidR="00E634E1" w:rsidRPr="00BD541A" w:rsidRDefault="00E634E1" w:rsidP="006E57DE">
      <w:pPr>
        <w:widowControl/>
        <w:adjustRightInd w:val="0"/>
        <w:jc w:val="both"/>
        <w:rPr>
          <w:rFonts w:asciiTheme="minorHAnsi" w:eastAsiaTheme="minorHAnsi" w:hAnsiTheme="minorHAnsi" w:cstheme="minorHAnsi"/>
          <w:bCs/>
          <w:color w:val="000000"/>
          <w:sz w:val="20"/>
          <w:highlight w:val="yellow"/>
          <w:lang w:val="mk-MK"/>
        </w:rPr>
      </w:pPr>
      <w:r w:rsidRPr="00BD541A">
        <w:rPr>
          <w:rFonts w:asciiTheme="minorHAnsi" w:eastAsiaTheme="minorHAnsi" w:hAnsiTheme="minorHAnsi" w:cstheme="minorHAnsi"/>
          <w:bCs/>
          <w:color w:val="000000"/>
          <w:sz w:val="20"/>
          <w:lang w:val="mk-MK"/>
        </w:rPr>
        <w:t>Поради тоа, Општина Дојран мора да го зајакне инвестицискиот план, преку зајакнување на активностите за замена на опрема, замена на мрежи, надградба на системи за третман на вода и отпадни води, изградба на нови бушотини и резервоари за вода.</w:t>
      </w:r>
    </w:p>
    <w:p w14:paraId="032FA999" w14:textId="77777777" w:rsidR="00E634E1" w:rsidRPr="00BD541A" w:rsidRDefault="00E634E1"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xml:space="preserve">Во врска со канализацијата, придобивките што можат да ги зголемат покриеноста со мрежи за отпадни води се евидентни, сепак студиите се потребни за (i) локални и централизирани решенија за третман за да се минимизира финансиското влијание врз крајните тарифи на потрошувачите, (ii) алтернативни средства за намалување на оперативните трошоци како подобрување </w:t>
      </w:r>
      <w:r w:rsidR="00B621E7" w:rsidRPr="00BD541A">
        <w:rPr>
          <w:rFonts w:asciiTheme="minorHAnsi" w:eastAsiaTheme="minorHAnsi" w:hAnsiTheme="minorHAnsi" w:cstheme="minorHAnsi"/>
          <w:color w:val="000000"/>
          <w:sz w:val="20"/>
          <w:lang w:val="mk-MK"/>
        </w:rPr>
        <w:t xml:space="preserve">на </w:t>
      </w:r>
      <w:r w:rsidRPr="00BD541A">
        <w:rPr>
          <w:rFonts w:asciiTheme="minorHAnsi" w:eastAsiaTheme="minorHAnsi" w:hAnsiTheme="minorHAnsi" w:cstheme="minorHAnsi"/>
          <w:color w:val="000000"/>
          <w:sz w:val="20"/>
          <w:lang w:val="mk-MK"/>
        </w:rPr>
        <w:t>способност</w:t>
      </w:r>
      <w:r w:rsidR="00B621E7" w:rsidRPr="00BD541A">
        <w:rPr>
          <w:rFonts w:asciiTheme="minorHAnsi" w:eastAsiaTheme="minorHAnsi" w:hAnsiTheme="minorHAnsi" w:cstheme="minorHAnsi"/>
          <w:color w:val="000000"/>
          <w:sz w:val="20"/>
          <w:lang w:val="mk-MK"/>
        </w:rPr>
        <w:t>а</w:t>
      </w:r>
      <w:r w:rsidRPr="00BD541A">
        <w:rPr>
          <w:rFonts w:asciiTheme="minorHAnsi" w:eastAsiaTheme="minorHAnsi" w:hAnsiTheme="minorHAnsi" w:cstheme="minorHAnsi"/>
          <w:color w:val="000000"/>
          <w:sz w:val="20"/>
          <w:lang w:val="mk-MK"/>
        </w:rPr>
        <w:t xml:space="preserve"> за повторна употреба на третираните отпадни води за наводнување.</w:t>
      </w:r>
    </w:p>
    <w:p w14:paraId="568A02E9" w14:textId="77777777" w:rsidR="00E634E1" w:rsidRPr="00BD541A" w:rsidRDefault="00E634E1"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 xml:space="preserve">За управување со бизнисот, императив е да се редефинира организациската структура на услугите, да се изготват и имплементираат нови процедури и да се обезбеди соодветна обука за внатрешните човечки ресурси и да се одлучи кои услуги ќе бидат </w:t>
      </w:r>
      <w:r w:rsidR="00B621E7" w:rsidRPr="00BD541A">
        <w:rPr>
          <w:rFonts w:asciiTheme="minorHAnsi" w:eastAsiaTheme="minorHAnsi" w:hAnsiTheme="minorHAnsi" w:cstheme="minorHAnsi"/>
          <w:color w:val="000000"/>
          <w:sz w:val="20"/>
          <w:lang w:val="mk-MK"/>
        </w:rPr>
        <w:t>надворешно обезбедени</w:t>
      </w:r>
      <w:r w:rsidRPr="00BD541A">
        <w:rPr>
          <w:rFonts w:asciiTheme="minorHAnsi" w:eastAsiaTheme="minorHAnsi" w:hAnsiTheme="minorHAnsi" w:cstheme="minorHAnsi"/>
          <w:color w:val="000000"/>
          <w:sz w:val="20"/>
          <w:lang w:val="mk-MK"/>
        </w:rPr>
        <w:t xml:space="preserve">. Соодветни алатки, бидејќи ИТ софтверот генерално се користи во комуналните претпријатија и имплементацијата на систем за далечинско управување, се главни </w:t>
      </w:r>
      <w:r w:rsidR="00B621E7" w:rsidRPr="00BD541A">
        <w:rPr>
          <w:rFonts w:asciiTheme="minorHAnsi" w:eastAsiaTheme="minorHAnsi" w:hAnsiTheme="minorHAnsi" w:cstheme="minorHAnsi"/>
          <w:color w:val="000000"/>
          <w:sz w:val="20"/>
          <w:lang w:val="mk-MK"/>
        </w:rPr>
        <w:t>цели</w:t>
      </w:r>
      <w:r w:rsidRPr="00BD541A">
        <w:rPr>
          <w:rFonts w:asciiTheme="minorHAnsi" w:eastAsiaTheme="minorHAnsi" w:hAnsiTheme="minorHAnsi" w:cstheme="minorHAnsi"/>
          <w:color w:val="000000"/>
          <w:sz w:val="20"/>
          <w:lang w:val="mk-MK"/>
        </w:rPr>
        <w:t xml:space="preserve"> за изградба на деловна организација која нуди услуги со супериорен квалитет и ефикасност.</w:t>
      </w:r>
    </w:p>
    <w:p w14:paraId="079E848F" w14:textId="77777777" w:rsidR="00B621E7" w:rsidRPr="00BD541A" w:rsidRDefault="00B621E7"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Ефикасна контрола врз работењето на претпријатието подразбира дефинирање на нагорна стратегија со јасни целосни и конкретни цели кои го помагаат процесот на контрола на управувањето и се залагаат за нивната компатибилност со стратешките цели, со што се забрзува процесот на создавање богатство на компанијата.</w:t>
      </w:r>
    </w:p>
    <w:p w14:paraId="6750193F" w14:textId="77777777" w:rsidR="00B621E7" w:rsidRPr="00BD541A" w:rsidRDefault="00B621E7"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lastRenderedPageBreak/>
        <w:t>Една од првите задачи што треба да се преземат е да се идентификуваат стратешките и специфичните цели за секоја од деловните области на компанијата, во согласност со националните стратешки планови за секторите и важечкото законодавство.</w:t>
      </w:r>
    </w:p>
    <w:p w14:paraId="06E561AD" w14:textId="77777777" w:rsidR="00B621E7" w:rsidRPr="00BD541A" w:rsidRDefault="00B621E7"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Врз основа на општите и специфичните цели на секој оддел - комерцијални, O &amp; M, инженеринг и инвестиции, административни и финансиски - треба да се изготви збир индикатори за секоја активност за која се смета дека е релевантна за управувањето со услугите. На овој начин, во текот на бизнисот, сите отстапувања од поставените цели ќе бидат постојано анализирани.</w:t>
      </w:r>
    </w:p>
    <w:p w14:paraId="28E0F0E2" w14:textId="77777777" w:rsidR="00B621E7" w:rsidRPr="00BD541A" w:rsidRDefault="00B621E7" w:rsidP="006E57DE">
      <w:pPr>
        <w:widowControl/>
        <w:adjustRightInd w:val="0"/>
        <w:jc w:val="both"/>
        <w:rPr>
          <w:rFonts w:asciiTheme="minorHAnsi" w:eastAsiaTheme="minorHAnsi" w:hAnsiTheme="minorHAnsi" w:cstheme="minorHAnsi"/>
          <w:color w:val="000000"/>
          <w:sz w:val="20"/>
          <w:highlight w:val="yellow"/>
          <w:lang w:val="mk-MK"/>
        </w:rPr>
      </w:pPr>
    </w:p>
    <w:p w14:paraId="5885C912" w14:textId="77777777" w:rsidR="006F270F" w:rsidRPr="00BD541A" w:rsidRDefault="006F270F"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Точна дијагностика на реалноста е клучот за успешното усвојување на сет на индикатори за ефикасност, преку ефикасен преглед на стратешките деловни области на компанијата. Индикаторите и соодветните променливи кои се првично селектирани најверојатно ќе бидат изменети и подобрени со зголемување на знаењето на работните процеси и со прилагодување на актуелните потреби за контрола на управувањето.</w:t>
      </w:r>
    </w:p>
    <w:p w14:paraId="1F7F8F82" w14:textId="77777777" w:rsidR="00D42C56" w:rsidRPr="00BD541A" w:rsidRDefault="00D42C56" w:rsidP="006E57DE">
      <w:pPr>
        <w:widowControl/>
        <w:adjustRightInd w:val="0"/>
        <w:jc w:val="both"/>
        <w:rPr>
          <w:rFonts w:asciiTheme="minorHAnsi" w:eastAsiaTheme="minorHAnsi" w:hAnsiTheme="minorHAnsi" w:cstheme="minorHAnsi"/>
          <w:color w:val="000000"/>
          <w:sz w:val="20"/>
          <w:lang w:val="mk-MK"/>
        </w:rPr>
      </w:pPr>
    </w:p>
    <w:p w14:paraId="7BB12B24" w14:textId="77777777" w:rsidR="00040ACA" w:rsidRPr="00BD541A" w:rsidRDefault="00040ACA" w:rsidP="00BD541A">
      <w:pPr>
        <w:pStyle w:val="2"/>
        <w:jc w:val="left"/>
        <w:rPr>
          <w:rFonts w:asciiTheme="minorHAnsi" w:eastAsiaTheme="minorHAnsi" w:hAnsiTheme="minorHAnsi" w:cstheme="minorHAnsi"/>
          <w:sz w:val="22"/>
          <w:lang w:val="mk-MK"/>
        </w:rPr>
      </w:pPr>
      <w:bookmarkStart w:id="124" w:name="_Toc20474308"/>
      <w:bookmarkStart w:id="125" w:name="_Toc23502368"/>
      <w:r w:rsidRPr="00BD541A">
        <w:rPr>
          <w:rFonts w:asciiTheme="minorHAnsi" w:eastAsiaTheme="minorHAnsi" w:hAnsiTheme="minorHAnsi" w:cstheme="minorHAnsi"/>
          <w:sz w:val="18"/>
          <w:lang w:val="mk-MK"/>
        </w:rPr>
        <w:t>b</w:t>
      </w:r>
      <w:r w:rsidRPr="00BD541A">
        <w:rPr>
          <w:rFonts w:asciiTheme="minorHAnsi" w:eastAsiaTheme="minorHAnsi" w:hAnsiTheme="minorHAnsi" w:cstheme="minorHAnsi"/>
          <w:sz w:val="22"/>
          <w:lang w:val="mk-MK"/>
        </w:rPr>
        <w:t xml:space="preserve">. </w:t>
      </w:r>
      <w:r w:rsidR="00642C65" w:rsidRPr="00BD541A">
        <w:rPr>
          <w:rFonts w:asciiTheme="minorHAnsi" w:eastAsiaTheme="minorHAnsi" w:hAnsiTheme="minorHAnsi" w:cstheme="minorHAnsi"/>
          <w:sz w:val="22"/>
          <w:lang w:val="mk-MK"/>
        </w:rPr>
        <w:t>Подобрување на мерките за управување</w:t>
      </w:r>
      <w:bookmarkEnd w:id="124"/>
      <w:bookmarkEnd w:id="125"/>
      <w:r w:rsidR="00642C65" w:rsidRPr="00BD541A">
        <w:rPr>
          <w:rFonts w:asciiTheme="minorHAnsi" w:eastAsiaTheme="minorHAnsi" w:hAnsiTheme="minorHAnsi" w:cstheme="minorHAnsi"/>
          <w:sz w:val="22"/>
          <w:lang w:val="mk-MK"/>
        </w:rPr>
        <w:t xml:space="preserve"> </w:t>
      </w:r>
    </w:p>
    <w:p w14:paraId="56D0F7C4" w14:textId="77777777" w:rsidR="0061008D" w:rsidRPr="00BD541A" w:rsidRDefault="0061008D" w:rsidP="00BD541A">
      <w:pPr>
        <w:pStyle w:val="2"/>
        <w:jc w:val="left"/>
        <w:rPr>
          <w:rFonts w:asciiTheme="minorHAnsi" w:eastAsiaTheme="minorHAnsi" w:hAnsiTheme="minorHAnsi" w:cstheme="minorHAnsi"/>
          <w:sz w:val="22"/>
          <w:lang w:val="mk-MK"/>
        </w:rPr>
      </w:pPr>
    </w:p>
    <w:p w14:paraId="29BE056D" w14:textId="77777777" w:rsidR="00FC688E" w:rsidRPr="00BD541A" w:rsidRDefault="00FC688E"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Идентификувањето на најдобрата практика за управување со структурата во секторот за вода мора да ги земе во предвид еколошките, временските и територијалните фактори, во рамките на регионалниот и националниот контекст.</w:t>
      </w:r>
    </w:p>
    <w:p w14:paraId="79E2FDA9" w14:textId="77777777" w:rsidR="00FC688E" w:rsidRPr="00BD541A" w:rsidRDefault="00FC688E"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Всушност, најдобрата достапна практика е резултат на обликување на услугите што ги дава општината во реалноста и таа практика треба постојано и неодредено да се менува за да се обезбеди нејзина одржливост.</w:t>
      </w:r>
    </w:p>
    <w:p w14:paraId="142A3F26" w14:textId="77777777" w:rsidR="00FC688E" w:rsidRPr="00BD541A" w:rsidRDefault="00FC688E" w:rsidP="006E57DE">
      <w:pPr>
        <w:widowControl/>
        <w:adjustRightInd w:val="0"/>
        <w:jc w:val="both"/>
        <w:rPr>
          <w:rFonts w:asciiTheme="minorHAnsi" w:eastAsiaTheme="minorHAnsi" w:hAnsiTheme="minorHAnsi" w:cstheme="minorHAnsi"/>
          <w:color w:val="000000"/>
          <w:sz w:val="20"/>
          <w:highlight w:val="yellow"/>
          <w:lang w:val="mk-MK"/>
        </w:rPr>
      </w:pPr>
    </w:p>
    <w:p w14:paraId="33C546EF" w14:textId="77777777" w:rsidR="00EB5526" w:rsidRPr="00BD541A" w:rsidRDefault="00EB5526"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xml:space="preserve">Ефикасната контрола над </w:t>
      </w:r>
      <w:r w:rsidR="00E0384C" w:rsidRPr="00BD541A">
        <w:rPr>
          <w:rFonts w:asciiTheme="minorHAnsi" w:eastAsiaTheme="minorHAnsi" w:hAnsiTheme="minorHAnsi" w:cstheme="minorHAnsi"/>
          <w:color w:val="000000"/>
          <w:sz w:val="20"/>
          <w:lang w:val="mk-MK"/>
        </w:rPr>
        <w:t>операциите</w:t>
      </w:r>
      <w:r w:rsidRPr="00BD541A">
        <w:rPr>
          <w:rFonts w:asciiTheme="minorHAnsi" w:eastAsiaTheme="minorHAnsi" w:hAnsiTheme="minorHAnsi" w:cstheme="minorHAnsi"/>
          <w:color w:val="000000"/>
          <w:sz w:val="20"/>
          <w:lang w:val="mk-MK"/>
        </w:rPr>
        <w:t xml:space="preserve"> подразбира </w:t>
      </w:r>
      <w:r w:rsidR="00E0384C" w:rsidRPr="00BD541A">
        <w:rPr>
          <w:rFonts w:asciiTheme="minorHAnsi" w:eastAsiaTheme="minorHAnsi" w:hAnsiTheme="minorHAnsi" w:cstheme="minorHAnsi"/>
          <w:color w:val="000000"/>
          <w:sz w:val="20"/>
          <w:lang w:val="mk-MK"/>
        </w:rPr>
        <w:t>дефинирање на нагорна</w:t>
      </w:r>
      <w:r w:rsidRPr="00BD541A">
        <w:rPr>
          <w:rFonts w:asciiTheme="minorHAnsi" w:eastAsiaTheme="minorHAnsi" w:hAnsiTheme="minorHAnsi" w:cstheme="minorHAnsi"/>
          <w:color w:val="000000"/>
          <w:sz w:val="20"/>
          <w:lang w:val="mk-MK"/>
        </w:rPr>
        <w:t xml:space="preserve"> стратегија со јасни целосни и конкретни цели кои го помагаат процесот на контрола на управувањето и ја поддржуваат нивната компа</w:t>
      </w:r>
      <w:r w:rsidR="00E0384C" w:rsidRPr="00BD541A">
        <w:rPr>
          <w:rFonts w:asciiTheme="minorHAnsi" w:eastAsiaTheme="minorHAnsi" w:hAnsiTheme="minorHAnsi" w:cstheme="minorHAnsi"/>
          <w:color w:val="000000"/>
          <w:sz w:val="20"/>
          <w:lang w:val="mk-MK"/>
        </w:rPr>
        <w:t>тибилност со стратешките цели</w:t>
      </w:r>
    </w:p>
    <w:p w14:paraId="323F0628" w14:textId="77777777" w:rsidR="00EB5526" w:rsidRPr="00BD541A" w:rsidRDefault="00EB5526"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 xml:space="preserve">Една од првите задачи што треба да се преземат треба да биде идентификување на стратешките и специфичните цели за секоја од деловните области, во согласност со националните стратешки планови за </w:t>
      </w:r>
      <w:r w:rsidR="00E0384C" w:rsidRPr="00BD541A">
        <w:rPr>
          <w:rFonts w:asciiTheme="minorHAnsi" w:eastAsiaTheme="minorHAnsi" w:hAnsiTheme="minorHAnsi" w:cstheme="minorHAnsi"/>
          <w:color w:val="000000"/>
          <w:sz w:val="20"/>
          <w:lang w:val="mk-MK"/>
        </w:rPr>
        <w:t xml:space="preserve">секторите </w:t>
      </w:r>
      <w:r w:rsidRPr="00BD541A">
        <w:rPr>
          <w:rFonts w:asciiTheme="minorHAnsi" w:eastAsiaTheme="minorHAnsi" w:hAnsiTheme="minorHAnsi" w:cstheme="minorHAnsi"/>
          <w:color w:val="000000"/>
          <w:sz w:val="20"/>
          <w:lang w:val="mk-MK"/>
        </w:rPr>
        <w:t>и важечкото законодавство. Стратешките деловни области треба да се дефинираат, и секој од нив треба да ги користи алатките за поддршка на контролата на управувањето, како и процедурите за контрола на софтверот и управувањето, како што се индикаторите за ефикасност (PI).</w:t>
      </w:r>
    </w:p>
    <w:p w14:paraId="36DC0360" w14:textId="77777777" w:rsidR="00E0384C" w:rsidRPr="00BD541A" w:rsidRDefault="00E0384C" w:rsidP="006E57DE">
      <w:pPr>
        <w:widowControl/>
        <w:adjustRightInd w:val="0"/>
        <w:jc w:val="both"/>
        <w:rPr>
          <w:rFonts w:asciiTheme="minorHAnsi" w:eastAsiaTheme="minorHAnsi" w:hAnsiTheme="minorHAnsi" w:cstheme="minorHAnsi"/>
          <w:color w:val="000000"/>
          <w:sz w:val="20"/>
          <w:highlight w:val="yellow"/>
          <w:lang w:val="mk-MK"/>
        </w:rPr>
      </w:pPr>
    </w:p>
    <w:p w14:paraId="317A415C" w14:textId="77777777" w:rsidR="00036217" w:rsidRPr="00BD541A" w:rsidRDefault="00036217" w:rsidP="006E57DE">
      <w:pPr>
        <w:widowControl/>
        <w:adjustRightInd w:val="0"/>
        <w:jc w:val="both"/>
        <w:rPr>
          <w:rFonts w:asciiTheme="minorHAnsi" w:eastAsiaTheme="minorHAnsi" w:hAnsiTheme="minorHAnsi" w:cstheme="minorHAnsi"/>
          <w:b/>
          <w:bCs/>
          <w:sz w:val="20"/>
          <w:lang w:val="mk-MK"/>
        </w:rPr>
      </w:pPr>
      <w:r w:rsidRPr="00BD541A">
        <w:rPr>
          <w:rFonts w:asciiTheme="minorHAnsi" w:eastAsiaTheme="minorHAnsi" w:hAnsiTheme="minorHAnsi" w:cstheme="minorHAnsi"/>
          <w:b/>
          <w:bCs/>
          <w:sz w:val="20"/>
          <w:lang w:val="mk-MK"/>
        </w:rPr>
        <w:t>Акционен план за намалување на физичко истекување</w:t>
      </w:r>
    </w:p>
    <w:p w14:paraId="3A2A24D6" w14:textId="77777777" w:rsidR="00036217" w:rsidRPr="00BD541A" w:rsidRDefault="00036217" w:rsidP="006E57DE">
      <w:pPr>
        <w:widowControl/>
        <w:adjustRightInd w:val="0"/>
        <w:jc w:val="both"/>
        <w:rPr>
          <w:rFonts w:asciiTheme="minorHAnsi" w:eastAsiaTheme="minorHAnsi" w:hAnsiTheme="minorHAnsi" w:cstheme="minorHAnsi"/>
          <w:bCs/>
          <w:sz w:val="20"/>
          <w:lang w:val="mk-MK"/>
        </w:rPr>
      </w:pPr>
      <w:r w:rsidRPr="00BD541A">
        <w:rPr>
          <w:rFonts w:asciiTheme="minorHAnsi" w:eastAsiaTheme="minorHAnsi" w:hAnsiTheme="minorHAnsi" w:cstheme="minorHAnsi"/>
          <w:bCs/>
          <w:sz w:val="20"/>
          <w:lang w:val="mk-MK"/>
        </w:rPr>
        <w:t>Како што беше претходно истакнато од страна на Општината, неприходната вода (</w:t>
      </w:r>
      <w:r w:rsidRPr="00BD541A">
        <w:rPr>
          <w:rFonts w:asciiTheme="minorHAnsi" w:eastAsiaTheme="minorHAnsi" w:hAnsiTheme="minorHAnsi" w:cstheme="minorHAnsi"/>
          <w:color w:val="000000"/>
          <w:sz w:val="20"/>
          <w:lang w:val="mk-MK"/>
        </w:rPr>
        <w:t>NRW</w:t>
      </w:r>
      <w:r w:rsidRPr="00BD541A">
        <w:rPr>
          <w:rFonts w:asciiTheme="minorHAnsi" w:eastAsiaTheme="minorHAnsi" w:hAnsiTheme="minorHAnsi" w:cstheme="minorHAnsi"/>
          <w:bCs/>
          <w:sz w:val="20"/>
          <w:lang w:val="mk-MK"/>
        </w:rPr>
        <w:t>) достигнува скоро 50 %, што претставува сериозен проблем за управување. Покрај зголемените трошоци и лошата услуга, одржувањето на големите загуби на вода ќе бара нови капацитети во изворите на вода.</w:t>
      </w:r>
    </w:p>
    <w:p w14:paraId="7DD40B57" w14:textId="77777777" w:rsidR="00036217" w:rsidRPr="00BD541A" w:rsidRDefault="00036217" w:rsidP="006E57DE">
      <w:pPr>
        <w:widowControl/>
        <w:adjustRightInd w:val="0"/>
        <w:jc w:val="both"/>
        <w:rPr>
          <w:rFonts w:asciiTheme="minorHAnsi" w:eastAsiaTheme="minorHAnsi" w:hAnsiTheme="minorHAnsi" w:cstheme="minorHAnsi"/>
          <w:bCs/>
          <w:sz w:val="20"/>
          <w:lang w:val="mk-MK"/>
        </w:rPr>
      </w:pPr>
    </w:p>
    <w:p w14:paraId="4AC4147F" w14:textId="77777777" w:rsidR="00036217" w:rsidRPr="00BD541A" w:rsidRDefault="00036217" w:rsidP="006E57DE">
      <w:pPr>
        <w:widowControl/>
        <w:adjustRightInd w:val="0"/>
        <w:jc w:val="both"/>
        <w:rPr>
          <w:rFonts w:asciiTheme="minorHAnsi" w:eastAsiaTheme="minorHAnsi" w:hAnsiTheme="minorHAnsi" w:cstheme="minorHAnsi"/>
          <w:bCs/>
          <w:sz w:val="20"/>
          <w:highlight w:val="yellow"/>
          <w:lang w:val="mk-MK"/>
        </w:rPr>
      </w:pPr>
      <w:r w:rsidRPr="00BD541A">
        <w:rPr>
          <w:rFonts w:asciiTheme="minorHAnsi" w:eastAsiaTheme="minorHAnsi" w:hAnsiTheme="minorHAnsi" w:cstheme="minorHAnsi"/>
          <w:bCs/>
          <w:sz w:val="20"/>
          <w:lang w:val="mk-MK"/>
        </w:rPr>
        <w:t>Во контекст на зголемена сигурност, оперативните перформанси и квалитет на услуги, се препорачува да се спроведат кампањи кои промовираат активно пребарување на протекување. Активна контрола на протекување е стратегија за контролирање на вистински загуби од периодична или континуирана природа преку кои се обезбедува мониторинг на мрежата и откривање и поправка на непријавени протекувања.</w:t>
      </w:r>
    </w:p>
    <w:p w14:paraId="5F532AC5" w14:textId="77777777" w:rsidR="00036217" w:rsidRPr="00BD541A" w:rsidRDefault="00036217" w:rsidP="006E57DE">
      <w:pPr>
        <w:widowControl/>
        <w:adjustRightInd w:val="0"/>
        <w:jc w:val="both"/>
        <w:rPr>
          <w:rFonts w:asciiTheme="minorHAnsi" w:eastAsiaTheme="minorHAnsi" w:hAnsiTheme="minorHAnsi" w:cstheme="minorHAnsi"/>
          <w:color w:val="000000"/>
          <w:sz w:val="20"/>
          <w:lang w:val="mk-MK"/>
        </w:rPr>
      </w:pPr>
    </w:p>
    <w:p w14:paraId="149CB138" w14:textId="77777777" w:rsidR="00036217" w:rsidRPr="00BD541A" w:rsidRDefault="00036217"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Успешното пребарување на протекување на вода зависи не само од вештините на персоналот за откривање на истекување, туку и од информациите, средствата и условите за работа на мрежите во кои ги извршуваат своите задачи (мрежни сектори и мониторинг-метарски области) . Затоа, пред да се спроведе кампања за откривање и пронаоѓање на истекување, методот за следење на потрошувачката и распоредувањето работа на терен треба да се дефинира од одделот за инженерство, во согласност со стратегијата за намалување на NRW.</w:t>
      </w:r>
    </w:p>
    <w:p w14:paraId="5A47692A" w14:textId="77777777" w:rsidR="00036217" w:rsidRPr="00BD541A" w:rsidRDefault="00036217" w:rsidP="00BD541A">
      <w:pPr>
        <w:widowControl/>
        <w:adjustRightInd w:val="0"/>
        <w:rPr>
          <w:rFonts w:asciiTheme="minorHAnsi" w:eastAsiaTheme="minorHAnsi" w:hAnsiTheme="minorHAnsi" w:cstheme="minorHAnsi"/>
          <w:color w:val="000000"/>
          <w:sz w:val="20"/>
          <w:highlight w:val="yellow"/>
          <w:lang w:val="mk-MK"/>
        </w:rPr>
      </w:pPr>
    </w:p>
    <w:p w14:paraId="009A5677" w14:textId="77777777" w:rsidR="002F38BF" w:rsidRPr="00BD541A" w:rsidRDefault="002F38BF" w:rsidP="00BD541A">
      <w:pPr>
        <w:widowControl/>
        <w:adjustRightInd w:val="0"/>
        <w:rPr>
          <w:rFonts w:asciiTheme="minorHAnsi" w:eastAsiaTheme="minorHAnsi" w:hAnsiTheme="minorHAnsi" w:cstheme="minorHAnsi"/>
          <w:b/>
          <w:bCs/>
          <w:sz w:val="20"/>
          <w:lang w:val="mk-MK"/>
        </w:rPr>
      </w:pPr>
      <w:r w:rsidRPr="00BD541A">
        <w:rPr>
          <w:rFonts w:asciiTheme="minorHAnsi" w:eastAsiaTheme="minorHAnsi" w:hAnsiTheme="minorHAnsi" w:cstheme="minorHAnsi"/>
          <w:b/>
          <w:bCs/>
          <w:sz w:val="20"/>
          <w:lang w:val="mk-MK"/>
        </w:rPr>
        <w:t>Акционен план за комерцијално управување и намалување на комерцијалните загуби</w:t>
      </w:r>
    </w:p>
    <w:p w14:paraId="3BF3BD6A" w14:textId="77777777" w:rsidR="002F38BF" w:rsidRPr="00BD541A" w:rsidRDefault="002F38BF" w:rsidP="006E57DE">
      <w:pPr>
        <w:widowControl/>
        <w:adjustRightInd w:val="0"/>
        <w:jc w:val="both"/>
        <w:rPr>
          <w:rFonts w:asciiTheme="minorHAnsi" w:eastAsiaTheme="minorHAnsi" w:hAnsiTheme="minorHAnsi" w:cstheme="minorHAnsi"/>
          <w:bCs/>
          <w:sz w:val="20"/>
          <w:lang w:val="mk-MK"/>
        </w:rPr>
      </w:pPr>
      <w:r w:rsidRPr="00BD541A">
        <w:rPr>
          <w:rFonts w:asciiTheme="minorHAnsi" w:eastAsiaTheme="minorHAnsi" w:hAnsiTheme="minorHAnsi" w:cstheme="minorHAnsi"/>
          <w:bCs/>
          <w:sz w:val="20"/>
          <w:lang w:val="mk-MK"/>
        </w:rPr>
        <w:t>Мисијата на Комерцијалниот оддел е да воспостави контролирани и ефикасни односи помеѓу компанијата и потрошувачите, во рамките на јавната комунална служба. Од оваа гледна точка важно е да се познаваат клиентите и потрошувачите на општината.</w:t>
      </w:r>
    </w:p>
    <w:p w14:paraId="10B66F77" w14:textId="77777777" w:rsidR="002F38BF" w:rsidRPr="00BD541A" w:rsidRDefault="002F38BF" w:rsidP="006E57DE">
      <w:pPr>
        <w:widowControl/>
        <w:adjustRightInd w:val="0"/>
        <w:jc w:val="both"/>
        <w:rPr>
          <w:rFonts w:asciiTheme="minorHAnsi" w:eastAsiaTheme="minorHAnsi" w:hAnsiTheme="minorHAnsi" w:cstheme="minorHAnsi"/>
          <w:bCs/>
          <w:sz w:val="20"/>
          <w:highlight w:val="yellow"/>
          <w:lang w:val="mk-MK"/>
        </w:rPr>
      </w:pPr>
      <w:r w:rsidRPr="00BD541A">
        <w:rPr>
          <w:rFonts w:asciiTheme="minorHAnsi" w:eastAsiaTheme="minorHAnsi" w:hAnsiTheme="minorHAnsi" w:cstheme="minorHAnsi"/>
          <w:bCs/>
          <w:sz w:val="20"/>
          <w:lang w:val="mk-MK"/>
        </w:rPr>
        <w:lastRenderedPageBreak/>
        <w:t>Операциите за читање, фактурирање и наплата на долгови не само што обезбедуваат поголем дел од приходите и, следствено, нејзината економска одржливост, но исто така ги снабдуваат основните индикатори за технички менаџмент со врвен квалитет, особено за тоа што се однесува до: пресметки за губење и истекување, потрошувачка без броила, снабдување со мрежа и / или дистрибутивни зони со чести дефекти, замена на броила што произведуваат неисправни читања.</w:t>
      </w:r>
    </w:p>
    <w:p w14:paraId="41DEF302" w14:textId="77777777" w:rsidR="002F38BF" w:rsidRPr="00BD541A" w:rsidRDefault="002F38BF" w:rsidP="006E57DE">
      <w:pPr>
        <w:widowControl/>
        <w:adjustRightInd w:val="0"/>
        <w:jc w:val="both"/>
        <w:rPr>
          <w:rFonts w:asciiTheme="minorHAnsi" w:eastAsiaTheme="minorHAnsi" w:hAnsiTheme="minorHAnsi" w:cstheme="minorHAnsi"/>
          <w:b/>
          <w:bCs/>
          <w:sz w:val="20"/>
          <w:highlight w:val="yellow"/>
          <w:lang w:val="mk-MK"/>
        </w:rPr>
      </w:pPr>
    </w:p>
    <w:p w14:paraId="211D7835" w14:textId="77777777" w:rsidR="002F38BF" w:rsidRPr="00BD541A" w:rsidRDefault="002F38BF"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Истражувањето на сите инсталирани броила, вклучувајќи ја и нивната старост и ефикасност, е од суштинско значење за ефикасноста на целиот комерцијален процес. Информациите што се однесуваат на управувањето со инсталираните броила мора да бидат во софтверски модул за комерцијален менаџмент, со кој ќе се предвиди замена на броила за да се гарантира веродостојно мерење на потрошувачката.</w:t>
      </w:r>
    </w:p>
    <w:p w14:paraId="029952FD" w14:textId="77777777" w:rsidR="002F38BF" w:rsidRPr="00BD541A" w:rsidRDefault="002F38BF"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Регистрацијата на инсталираните броила исто така ќе биде можност за компанијата да ги идентификува дефектите и неовластената потрошувачка и потрошувачите кои не се евидентирани како такви.</w:t>
      </w:r>
    </w:p>
    <w:p w14:paraId="4F115D32" w14:textId="77777777" w:rsidR="002F38BF" w:rsidRPr="00BD541A" w:rsidRDefault="002F38BF"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Како што беше наведено од страна на Општината, состојбата на 95% од водомерите е во задоволителна состојба, без да се утврди нивната возраст. Добрите практики препорачуваат староста на броилата да не биде повеќе од 10 години. Исто така постојат и неколку видови на потрошувачи на кои им е дозволено да не плаќаат за услугите: јавни органи, оддел за пожари, општински власти, и цркви.</w:t>
      </w:r>
    </w:p>
    <w:p w14:paraId="6831243A" w14:textId="77777777" w:rsidR="0061008D" w:rsidRPr="00BD541A" w:rsidRDefault="0061008D" w:rsidP="006E57DE">
      <w:pPr>
        <w:widowControl/>
        <w:adjustRightInd w:val="0"/>
        <w:jc w:val="both"/>
        <w:rPr>
          <w:rFonts w:asciiTheme="minorHAnsi" w:eastAsiaTheme="minorHAnsi" w:hAnsiTheme="minorHAnsi" w:cstheme="minorHAnsi"/>
          <w:color w:val="000000"/>
          <w:sz w:val="20"/>
          <w:lang w:val="mk-MK"/>
        </w:rPr>
      </w:pPr>
    </w:p>
    <w:p w14:paraId="4047A67A" w14:textId="77777777" w:rsidR="00D21ED9" w:rsidRPr="00BD541A" w:rsidRDefault="00D21ED9" w:rsidP="006E57DE">
      <w:pPr>
        <w:widowControl/>
        <w:adjustRightInd w:val="0"/>
        <w:jc w:val="both"/>
        <w:rPr>
          <w:rFonts w:asciiTheme="minorHAnsi" w:eastAsiaTheme="minorHAnsi" w:hAnsiTheme="minorHAnsi" w:cstheme="minorHAnsi"/>
          <w:b/>
          <w:bCs/>
          <w:sz w:val="20"/>
          <w:lang w:val="mk-MK"/>
        </w:rPr>
      </w:pPr>
      <w:r w:rsidRPr="00BD541A">
        <w:rPr>
          <w:rFonts w:asciiTheme="minorHAnsi" w:eastAsiaTheme="minorHAnsi" w:hAnsiTheme="minorHAnsi" w:cstheme="minorHAnsi"/>
          <w:b/>
          <w:bCs/>
          <w:sz w:val="20"/>
          <w:lang w:val="mk-MK"/>
        </w:rPr>
        <w:t>Акционен план за развој на човечки ресурси</w:t>
      </w:r>
    </w:p>
    <w:p w14:paraId="17CA7542" w14:textId="77777777" w:rsidR="00D21ED9" w:rsidRPr="00BD541A" w:rsidRDefault="00D21ED9" w:rsidP="006E57DE">
      <w:pPr>
        <w:widowControl/>
        <w:adjustRightInd w:val="0"/>
        <w:jc w:val="both"/>
        <w:rPr>
          <w:rFonts w:asciiTheme="minorHAnsi" w:eastAsiaTheme="minorHAnsi" w:hAnsiTheme="minorHAnsi" w:cstheme="minorHAnsi"/>
          <w:bCs/>
          <w:sz w:val="20"/>
          <w:lang w:val="mk-MK"/>
        </w:rPr>
      </w:pPr>
      <w:r w:rsidRPr="00BD541A">
        <w:rPr>
          <w:rFonts w:asciiTheme="minorHAnsi" w:eastAsiaTheme="minorHAnsi" w:hAnsiTheme="minorHAnsi" w:cstheme="minorHAnsi"/>
          <w:bCs/>
          <w:sz w:val="20"/>
          <w:lang w:val="mk-MK"/>
        </w:rPr>
        <w:t>Правилното спроведување на организациската структура е од суштинско значење за развојот на избраната политика за управување и за исполнување на поставените стратешки цели. Треба да се проценат работните односи помеѓу различните деловни единици и да се оптимизираат бирократските процеси и внатрешните комуникации.</w:t>
      </w:r>
    </w:p>
    <w:p w14:paraId="4D011DC6" w14:textId="77777777" w:rsidR="00D21ED9" w:rsidRPr="00BD541A" w:rsidRDefault="00654426" w:rsidP="006E57DE">
      <w:pPr>
        <w:widowControl/>
        <w:adjustRightInd w:val="0"/>
        <w:jc w:val="both"/>
        <w:rPr>
          <w:rFonts w:asciiTheme="minorHAnsi" w:eastAsiaTheme="minorHAnsi" w:hAnsiTheme="minorHAnsi" w:cstheme="minorHAnsi"/>
          <w:bCs/>
          <w:sz w:val="20"/>
          <w:highlight w:val="yellow"/>
          <w:lang w:val="mk-MK"/>
        </w:rPr>
      </w:pPr>
      <w:r w:rsidRPr="00BD541A">
        <w:rPr>
          <w:rFonts w:asciiTheme="minorHAnsi" w:eastAsiaTheme="minorHAnsi" w:hAnsiTheme="minorHAnsi" w:cstheme="minorHAnsi"/>
          <w:bCs/>
          <w:sz w:val="20"/>
          <w:lang w:val="mk-MK"/>
        </w:rPr>
        <w:t>Смислената</w:t>
      </w:r>
      <w:r w:rsidR="00D21ED9" w:rsidRPr="00BD541A">
        <w:rPr>
          <w:rFonts w:asciiTheme="minorHAnsi" w:eastAsiaTheme="minorHAnsi" w:hAnsiTheme="minorHAnsi" w:cstheme="minorHAnsi"/>
          <w:bCs/>
          <w:sz w:val="20"/>
          <w:lang w:val="mk-MK"/>
        </w:rPr>
        <w:t xml:space="preserve"> структура треба да го вклучи концептот за управување со цели и оптимизирање </w:t>
      </w:r>
      <w:r w:rsidRPr="00BD541A">
        <w:rPr>
          <w:rFonts w:asciiTheme="minorHAnsi" w:eastAsiaTheme="minorHAnsi" w:hAnsiTheme="minorHAnsi" w:cstheme="minorHAnsi"/>
          <w:bCs/>
          <w:sz w:val="20"/>
          <w:lang w:val="mk-MK"/>
        </w:rPr>
        <w:t>н</w:t>
      </w:r>
      <w:r w:rsidR="00D21ED9" w:rsidRPr="00BD541A">
        <w:rPr>
          <w:rFonts w:asciiTheme="minorHAnsi" w:eastAsiaTheme="minorHAnsi" w:hAnsiTheme="minorHAnsi" w:cstheme="minorHAnsi"/>
          <w:bCs/>
          <w:sz w:val="20"/>
          <w:lang w:val="mk-MK"/>
        </w:rPr>
        <w:t>а рамка</w:t>
      </w:r>
      <w:r w:rsidRPr="00BD541A">
        <w:rPr>
          <w:rFonts w:asciiTheme="minorHAnsi" w:eastAsiaTheme="minorHAnsi" w:hAnsiTheme="minorHAnsi" w:cstheme="minorHAnsi"/>
          <w:bCs/>
          <w:sz w:val="20"/>
          <w:lang w:val="mk-MK"/>
        </w:rPr>
        <w:t>та, истовремено зголемувајќи</w:t>
      </w:r>
      <w:r w:rsidR="00D21ED9" w:rsidRPr="00BD541A">
        <w:rPr>
          <w:rFonts w:asciiTheme="minorHAnsi" w:eastAsiaTheme="minorHAnsi" w:hAnsiTheme="minorHAnsi" w:cstheme="minorHAnsi"/>
          <w:bCs/>
          <w:sz w:val="20"/>
          <w:lang w:val="mk-MK"/>
        </w:rPr>
        <w:t xml:space="preserve"> </w:t>
      </w:r>
      <w:r w:rsidRPr="00BD541A">
        <w:rPr>
          <w:rFonts w:asciiTheme="minorHAnsi" w:eastAsiaTheme="minorHAnsi" w:hAnsiTheme="minorHAnsi" w:cstheme="minorHAnsi"/>
          <w:bCs/>
          <w:sz w:val="20"/>
          <w:lang w:val="mk-MK"/>
        </w:rPr>
        <w:t>ја</w:t>
      </w:r>
      <w:r w:rsidR="00D21ED9" w:rsidRPr="00BD541A">
        <w:rPr>
          <w:rFonts w:asciiTheme="minorHAnsi" w:eastAsiaTheme="minorHAnsi" w:hAnsiTheme="minorHAnsi" w:cstheme="minorHAnsi"/>
          <w:bCs/>
          <w:sz w:val="20"/>
          <w:lang w:val="mk-MK"/>
        </w:rPr>
        <w:t>способноста за одговор, делегирање одговорности, намалување на бирократските процедури и поедноставување на односите помеѓу различните функционални области.</w:t>
      </w:r>
    </w:p>
    <w:p w14:paraId="3EE002A1" w14:textId="77777777" w:rsidR="00351D88" w:rsidRPr="00BD541A" w:rsidRDefault="00351D88"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xml:space="preserve">Способноста за одговор во итни ситуации се смета за еден од најважните индикатори за оперативната ефикасност и затоа треба да претставува обврска за услуги </w:t>
      </w:r>
      <w:r w:rsidR="00A04840" w:rsidRPr="00BD541A">
        <w:rPr>
          <w:rFonts w:asciiTheme="minorHAnsi" w:eastAsiaTheme="minorHAnsi" w:hAnsiTheme="minorHAnsi" w:cstheme="minorHAnsi"/>
          <w:color w:val="000000"/>
          <w:sz w:val="20"/>
          <w:lang w:val="mk-MK"/>
        </w:rPr>
        <w:t>кон</w:t>
      </w:r>
      <w:r w:rsidRPr="00BD541A">
        <w:rPr>
          <w:rFonts w:asciiTheme="minorHAnsi" w:eastAsiaTheme="minorHAnsi" w:hAnsiTheme="minorHAnsi" w:cstheme="minorHAnsi"/>
          <w:color w:val="000000"/>
          <w:sz w:val="20"/>
          <w:lang w:val="mk-MK"/>
        </w:rPr>
        <w:t xml:space="preserve"> клиентите.</w:t>
      </w:r>
    </w:p>
    <w:p w14:paraId="32D1C231" w14:textId="77777777" w:rsidR="00351D88" w:rsidRPr="00BD541A" w:rsidRDefault="00351D88"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Функционалната структура треба да одговори на следново:</w:t>
      </w:r>
    </w:p>
    <w:p w14:paraId="34139443" w14:textId="77777777" w:rsidR="00351D88" w:rsidRPr="00BD541A" w:rsidRDefault="00351D88" w:rsidP="006E57DE">
      <w:pPr>
        <w:widowControl/>
        <w:adjustRightInd w:val="0"/>
        <w:ind w:left="36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Појаснување на одговорностите на секоја оперативна област, одредување на специфични цели и функции;</w:t>
      </w:r>
    </w:p>
    <w:p w14:paraId="6E2BAC99" w14:textId="77777777" w:rsidR="00351D88" w:rsidRPr="00BD541A" w:rsidRDefault="00351D88" w:rsidP="006E57DE">
      <w:pPr>
        <w:widowControl/>
        <w:adjustRightInd w:val="0"/>
        <w:ind w:left="36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Дефинирање и имплементација на поефикасни методи и процедури;</w:t>
      </w:r>
    </w:p>
    <w:p w14:paraId="1C8956C1" w14:textId="77777777" w:rsidR="00351D88" w:rsidRPr="00BD541A" w:rsidRDefault="00351D88" w:rsidP="006E57DE">
      <w:pPr>
        <w:widowControl/>
        <w:adjustRightInd w:val="0"/>
        <w:ind w:left="36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Создавање систематски и структурирани протоци на информации;</w:t>
      </w:r>
    </w:p>
    <w:p w14:paraId="5BD1F69D" w14:textId="77777777" w:rsidR="00351D88" w:rsidRPr="00BD541A" w:rsidRDefault="00351D88" w:rsidP="006E57DE">
      <w:pPr>
        <w:widowControl/>
        <w:adjustRightInd w:val="0"/>
        <w:ind w:left="36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Гаранција за брзо донесување одлуки;</w:t>
      </w:r>
    </w:p>
    <w:p w14:paraId="20EED056" w14:textId="77777777" w:rsidR="00351D88" w:rsidRPr="00BD541A" w:rsidRDefault="00351D88" w:rsidP="006E57DE">
      <w:pPr>
        <w:widowControl/>
        <w:adjustRightInd w:val="0"/>
        <w:ind w:left="36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 Специјализација на персонал</w:t>
      </w:r>
      <w:r w:rsidR="00A04840" w:rsidRPr="00BD541A">
        <w:rPr>
          <w:rFonts w:asciiTheme="minorHAnsi" w:eastAsiaTheme="minorHAnsi" w:hAnsiTheme="minorHAnsi" w:cstheme="minorHAnsi"/>
          <w:color w:val="000000"/>
          <w:sz w:val="20"/>
          <w:lang w:val="mk-MK"/>
        </w:rPr>
        <w:t>от</w:t>
      </w:r>
      <w:r w:rsidRPr="00BD541A">
        <w:rPr>
          <w:rFonts w:asciiTheme="minorHAnsi" w:eastAsiaTheme="minorHAnsi" w:hAnsiTheme="minorHAnsi" w:cstheme="minorHAnsi"/>
          <w:color w:val="000000"/>
          <w:sz w:val="20"/>
          <w:lang w:val="mk-MK"/>
        </w:rPr>
        <w:t xml:space="preserve">, подобрување </w:t>
      </w:r>
      <w:r w:rsidR="00A04840" w:rsidRPr="00BD541A">
        <w:rPr>
          <w:rFonts w:asciiTheme="minorHAnsi" w:eastAsiaTheme="minorHAnsi" w:hAnsiTheme="minorHAnsi" w:cstheme="minorHAnsi"/>
          <w:color w:val="000000"/>
          <w:sz w:val="20"/>
          <w:lang w:val="mk-MK"/>
        </w:rPr>
        <w:t>преку обука</w:t>
      </w:r>
      <w:r w:rsidRPr="00BD541A">
        <w:rPr>
          <w:rFonts w:asciiTheme="minorHAnsi" w:eastAsiaTheme="minorHAnsi" w:hAnsiTheme="minorHAnsi" w:cstheme="minorHAnsi"/>
          <w:color w:val="000000"/>
          <w:sz w:val="20"/>
          <w:lang w:val="mk-MK"/>
        </w:rPr>
        <w:t>, мотивација и упатства кон континуирано подобрување;</w:t>
      </w:r>
    </w:p>
    <w:p w14:paraId="04BB2AEB" w14:textId="77777777" w:rsidR="00040ACA" w:rsidRPr="00BD541A" w:rsidRDefault="00A04840" w:rsidP="006E57DE">
      <w:pPr>
        <w:pStyle w:val="a4"/>
        <w:widowControl/>
        <w:numPr>
          <w:ilvl w:val="0"/>
          <w:numId w:val="13"/>
        </w:numPr>
        <w:adjustRightInd w:val="0"/>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xml:space="preserve">Фокусирање на компанијата кон корисниците, зголемување на квалитетот на обезбедните услуги. </w:t>
      </w:r>
    </w:p>
    <w:p w14:paraId="1B6A2B47" w14:textId="77777777" w:rsidR="00A04840" w:rsidRPr="00BD541A" w:rsidRDefault="00A04840"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 xml:space="preserve">Планот за човечки ресурси го утврдува целниот број на вработени за секторот за вода и отпадни води, имајќи ги предвид </w:t>
      </w:r>
      <w:r w:rsidR="008433C6" w:rsidRPr="00BD541A">
        <w:rPr>
          <w:rFonts w:asciiTheme="minorHAnsi" w:eastAsiaTheme="minorHAnsi" w:hAnsiTheme="minorHAnsi" w:cstheme="minorHAnsi"/>
          <w:color w:val="000000"/>
          <w:sz w:val="20"/>
          <w:lang w:val="mk-MK"/>
        </w:rPr>
        <w:t>ц</w:t>
      </w:r>
      <w:r w:rsidRPr="00BD541A">
        <w:rPr>
          <w:rFonts w:asciiTheme="minorHAnsi" w:eastAsiaTheme="minorHAnsi" w:hAnsiTheme="minorHAnsi" w:cstheme="minorHAnsi"/>
          <w:color w:val="000000"/>
          <w:sz w:val="20"/>
          <w:lang w:val="mk-MK"/>
        </w:rPr>
        <w:t xml:space="preserve">елите за изведба што ги утврди Општината и </w:t>
      </w:r>
      <w:r w:rsidR="008433C6" w:rsidRPr="00BD541A">
        <w:rPr>
          <w:rFonts w:asciiTheme="minorHAnsi" w:eastAsiaTheme="minorHAnsi" w:hAnsiTheme="minorHAnsi" w:cstheme="minorHAnsi"/>
          <w:color w:val="000000"/>
          <w:sz w:val="20"/>
          <w:lang w:val="mk-MK"/>
        </w:rPr>
        <w:t>секое</w:t>
      </w:r>
      <w:r w:rsidRPr="00BD541A">
        <w:rPr>
          <w:rFonts w:asciiTheme="minorHAnsi" w:eastAsiaTheme="minorHAnsi" w:hAnsiTheme="minorHAnsi" w:cstheme="minorHAnsi"/>
          <w:color w:val="000000"/>
          <w:sz w:val="20"/>
          <w:lang w:val="mk-MK"/>
        </w:rPr>
        <w:t xml:space="preserve"> од нејзините одделенија, единици и работни места. Описите за работа ги направија достапни </w:t>
      </w:r>
      <w:r w:rsidR="008433C6" w:rsidRPr="00BD541A">
        <w:rPr>
          <w:rFonts w:asciiTheme="minorHAnsi" w:eastAsiaTheme="minorHAnsi" w:hAnsiTheme="minorHAnsi" w:cstheme="minorHAnsi"/>
          <w:color w:val="000000"/>
          <w:sz w:val="20"/>
          <w:lang w:val="mk-MK"/>
        </w:rPr>
        <w:t>вештините на знаења и атрибути</w:t>
      </w:r>
      <w:r w:rsidRPr="00BD541A">
        <w:rPr>
          <w:rFonts w:asciiTheme="minorHAnsi" w:eastAsiaTheme="minorHAnsi" w:hAnsiTheme="minorHAnsi" w:cstheme="minorHAnsi"/>
          <w:color w:val="000000"/>
          <w:sz w:val="20"/>
          <w:lang w:val="mk-MK"/>
        </w:rPr>
        <w:t xml:space="preserve"> (KSAs) потребни за правилно извршување на работата.</w:t>
      </w:r>
    </w:p>
    <w:p w14:paraId="530AF538" w14:textId="77777777" w:rsidR="00A04840" w:rsidRPr="00BD541A" w:rsidRDefault="008433C6"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Спроведувањето на п</w:t>
      </w:r>
      <w:r w:rsidR="00A04840" w:rsidRPr="00BD541A">
        <w:rPr>
          <w:rFonts w:asciiTheme="minorHAnsi" w:eastAsiaTheme="minorHAnsi" w:hAnsiTheme="minorHAnsi" w:cstheme="minorHAnsi"/>
          <w:color w:val="000000"/>
          <w:sz w:val="20"/>
          <w:lang w:val="mk-MK"/>
        </w:rPr>
        <w:t>лан</w:t>
      </w:r>
      <w:r w:rsidRPr="00BD541A">
        <w:rPr>
          <w:rFonts w:asciiTheme="minorHAnsi" w:eastAsiaTheme="minorHAnsi" w:hAnsiTheme="minorHAnsi" w:cstheme="minorHAnsi"/>
          <w:color w:val="000000"/>
          <w:sz w:val="20"/>
          <w:lang w:val="mk-MK"/>
        </w:rPr>
        <w:t>от</w:t>
      </w:r>
      <w:r w:rsidR="00A04840" w:rsidRPr="00BD541A">
        <w:rPr>
          <w:rFonts w:asciiTheme="minorHAnsi" w:eastAsiaTheme="minorHAnsi" w:hAnsiTheme="minorHAnsi" w:cstheme="minorHAnsi"/>
          <w:color w:val="000000"/>
          <w:sz w:val="20"/>
          <w:lang w:val="mk-MK"/>
        </w:rPr>
        <w:t xml:space="preserve"> за човечки ресурси значи дека треба да се воспостават соодветни постапки за вработување и селекција со цел да се </w:t>
      </w:r>
      <w:r w:rsidRPr="00BD541A">
        <w:rPr>
          <w:rFonts w:asciiTheme="minorHAnsi" w:eastAsiaTheme="minorHAnsi" w:hAnsiTheme="minorHAnsi" w:cstheme="minorHAnsi"/>
          <w:color w:val="000000"/>
          <w:sz w:val="20"/>
          <w:lang w:val="mk-MK"/>
        </w:rPr>
        <w:t>изберат</w:t>
      </w:r>
      <w:r w:rsidR="00A04840" w:rsidRPr="00BD541A">
        <w:rPr>
          <w:rFonts w:asciiTheme="minorHAnsi" w:eastAsiaTheme="minorHAnsi" w:hAnsiTheme="minorHAnsi" w:cstheme="minorHAnsi"/>
          <w:color w:val="000000"/>
          <w:sz w:val="20"/>
          <w:lang w:val="mk-MK"/>
        </w:rPr>
        <w:t xml:space="preserve"> кандидати</w:t>
      </w:r>
      <w:r w:rsidRPr="00BD541A">
        <w:rPr>
          <w:rFonts w:asciiTheme="minorHAnsi" w:eastAsiaTheme="minorHAnsi" w:hAnsiTheme="minorHAnsi" w:cstheme="minorHAnsi"/>
          <w:color w:val="000000"/>
          <w:sz w:val="20"/>
          <w:lang w:val="mk-MK"/>
        </w:rPr>
        <w:t>те</w:t>
      </w:r>
      <w:r w:rsidR="00A04840" w:rsidRPr="00BD541A">
        <w:rPr>
          <w:rFonts w:asciiTheme="minorHAnsi" w:eastAsiaTheme="minorHAnsi" w:hAnsiTheme="minorHAnsi" w:cstheme="minorHAnsi"/>
          <w:color w:val="000000"/>
          <w:sz w:val="20"/>
          <w:lang w:val="mk-MK"/>
        </w:rPr>
        <w:t xml:space="preserve">, да се оценат нивните </w:t>
      </w:r>
      <w:r w:rsidRPr="00BD541A">
        <w:rPr>
          <w:rFonts w:asciiTheme="minorHAnsi" w:eastAsiaTheme="minorHAnsi" w:hAnsiTheme="minorHAnsi" w:cstheme="minorHAnsi"/>
          <w:color w:val="000000"/>
          <w:sz w:val="20"/>
          <w:lang w:val="mk-MK"/>
        </w:rPr>
        <w:t>KSAs</w:t>
      </w:r>
      <w:r w:rsidR="00A04840" w:rsidRPr="00BD541A">
        <w:rPr>
          <w:rFonts w:asciiTheme="minorHAnsi" w:eastAsiaTheme="minorHAnsi" w:hAnsiTheme="minorHAnsi" w:cstheme="minorHAnsi"/>
          <w:color w:val="000000"/>
          <w:sz w:val="20"/>
          <w:lang w:val="mk-MK"/>
        </w:rPr>
        <w:t xml:space="preserve"> и да се спроведат потребните правни постапки за да се оствари нивното вработување.</w:t>
      </w:r>
    </w:p>
    <w:p w14:paraId="666E488C" w14:textId="77777777" w:rsidR="008433C6" w:rsidRPr="00BD541A" w:rsidRDefault="008433C6"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Како резултат на планот за човечки ресурси, Општината ќе го процени нивото на специјализација на ЧР достапно во однос на задачите што треба да се извршат. Така, задачите за кои не постојат соодветни вештини во рамките на Одделот за вода и санитација ќе бидат идентификувани. Опцијата за аутсорсинг ќе зависи од оценетото ниво на специјализација потребни за да се обезбедат услугите, нивната фреквенција и анализа на трошоци и придобивки од обуката за човечки ресурси на општината или за аутсорсинг на општината.</w:t>
      </w:r>
    </w:p>
    <w:p w14:paraId="2FE20F95" w14:textId="348E7ED3" w:rsidR="008433C6" w:rsidRDefault="008433C6" w:rsidP="00BD541A">
      <w:pPr>
        <w:widowControl/>
        <w:adjustRightInd w:val="0"/>
        <w:rPr>
          <w:rFonts w:asciiTheme="minorHAnsi" w:eastAsiaTheme="minorHAnsi" w:hAnsiTheme="minorHAnsi" w:cstheme="minorHAnsi"/>
          <w:color w:val="000000"/>
          <w:sz w:val="20"/>
          <w:lang w:val="mk-MK"/>
        </w:rPr>
      </w:pPr>
    </w:p>
    <w:p w14:paraId="59A4217E" w14:textId="77777777" w:rsidR="00163F13" w:rsidRPr="00BD541A" w:rsidRDefault="00163F13" w:rsidP="00BD541A">
      <w:pPr>
        <w:widowControl/>
        <w:adjustRightInd w:val="0"/>
        <w:rPr>
          <w:rFonts w:asciiTheme="minorHAnsi" w:eastAsiaTheme="minorHAnsi" w:hAnsiTheme="minorHAnsi" w:cstheme="minorHAnsi"/>
          <w:color w:val="000000"/>
          <w:sz w:val="20"/>
          <w:lang w:val="mk-MK"/>
        </w:rPr>
      </w:pPr>
    </w:p>
    <w:p w14:paraId="5AF03E2A" w14:textId="77777777" w:rsidR="006E57DE" w:rsidRDefault="006E57DE" w:rsidP="00BD541A">
      <w:pPr>
        <w:widowControl/>
        <w:adjustRightInd w:val="0"/>
        <w:rPr>
          <w:rFonts w:asciiTheme="minorHAnsi" w:eastAsiaTheme="minorHAnsi" w:hAnsiTheme="minorHAnsi" w:cstheme="minorHAnsi"/>
          <w:b/>
          <w:bCs/>
          <w:sz w:val="20"/>
          <w:lang w:val="mk-MK"/>
        </w:rPr>
      </w:pPr>
    </w:p>
    <w:p w14:paraId="0E7C901D" w14:textId="4D8DBFA0" w:rsidR="00E526A4" w:rsidRDefault="00E526A4" w:rsidP="00BD541A">
      <w:pPr>
        <w:widowControl/>
        <w:adjustRightInd w:val="0"/>
        <w:rPr>
          <w:rFonts w:asciiTheme="minorHAnsi" w:eastAsiaTheme="minorHAnsi" w:hAnsiTheme="minorHAnsi" w:cstheme="minorHAnsi"/>
          <w:b/>
          <w:bCs/>
          <w:sz w:val="20"/>
          <w:lang w:val="mk-MK"/>
        </w:rPr>
      </w:pPr>
      <w:r w:rsidRPr="00BD541A">
        <w:rPr>
          <w:rFonts w:asciiTheme="minorHAnsi" w:eastAsiaTheme="minorHAnsi" w:hAnsiTheme="minorHAnsi" w:cstheme="minorHAnsi"/>
          <w:b/>
          <w:bCs/>
          <w:sz w:val="20"/>
          <w:lang w:val="mk-MK"/>
        </w:rPr>
        <w:lastRenderedPageBreak/>
        <w:t>Акционен план за подобрување на финансискиот менаџмент</w:t>
      </w:r>
    </w:p>
    <w:p w14:paraId="51FD4C51" w14:textId="77777777" w:rsidR="006E57DE" w:rsidRPr="00BD541A" w:rsidRDefault="006E57DE" w:rsidP="00BD541A">
      <w:pPr>
        <w:widowControl/>
        <w:adjustRightInd w:val="0"/>
        <w:rPr>
          <w:rFonts w:asciiTheme="minorHAnsi" w:eastAsiaTheme="minorHAnsi" w:hAnsiTheme="minorHAnsi" w:cstheme="minorHAnsi"/>
          <w:b/>
          <w:bCs/>
          <w:sz w:val="20"/>
          <w:lang w:val="mk-MK"/>
        </w:rPr>
      </w:pPr>
    </w:p>
    <w:p w14:paraId="5BB158DD" w14:textId="77777777" w:rsidR="00E526A4" w:rsidRPr="00BD541A" w:rsidRDefault="00E526A4" w:rsidP="006E57DE">
      <w:pPr>
        <w:widowControl/>
        <w:adjustRightInd w:val="0"/>
        <w:jc w:val="both"/>
        <w:rPr>
          <w:rFonts w:asciiTheme="minorHAnsi" w:eastAsiaTheme="minorHAnsi" w:hAnsiTheme="minorHAnsi" w:cstheme="minorHAnsi"/>
          <w:bCs/>
          <w:sz w:val="20"/>
          <w:lang w:val="mk-MK"/>
        </w:rPr>
      </w:pPr>
      <w:r w:rsidRPr="00BD541A">
        <w:rPr>
          <w:rFonts w:asciiTheme="minorHAnsi" w:eastAsiaTheme="minorHAnsi" w:hAnsiTheme="minorHAnsi" w:cstheme="minorHAnsi"/>
          <w:bCs/>
          <w:sz w:val="20"/>
          <w:lang w:val="mk-MK"/>
        </w:rPr>
        <w:t>Ќе се воведат сметководствени стандарди и процедури, финансиски информации и системи за периодично известување до раководството со цел да се обезбеди нивото на контрола кое е потребно за ефикасно спроведување на одделот.</w:t>
      </w:r>
    </w:p>
    <w:p w14:paraId="3DAAF632" w14:textId="77777777" w:rsidR="00E526A4" w:rsidRPr="00BD541A" w:rsidRDefault="00E526A4" w:rsidP="006E57DE">
      <w:pPr>
        <w:widowControl/>
        <w:adjustRightInd w:val="0"/>
        <w:jc w:val="both"/>
        <w:rPr>
          <w:rFonts w:asciiTheme="minorHAnsi" w:eastAsiaTheme="minorHAnsi" w:hAnsiTheme="minorHAnsi" w:cstheme="minorHAnsi"/>
          <w:bCs/>
          <w:sz w:val="20"/>
          <w:lang w:val="mk-MK"/>
        </w:rPr>
      </w:pPr>
      <w:r w:rsidRPr="00BD541A">
        <w:rPr>
          <w:rFonts w:asciiTheme="minorHAnsi" w:eastAsiaTheme="minorHAnsi" w:hAnsiTheme="minorHAnsi" w:cstheme="minorHAnsi"/>
          <w:bCs/>
          <w:sz w:val="20"/>
          <w:lang w:val="mk-MK"/>
        </w:rPr>
        <w:t>Сметководството кое произлегува од овие финансиски информациски системи ќе одговара на целите на организацијата и ќе обезбеди соодветна контрола и евалуација на неговата работа. За таа цел ќе се воведат постапки со кои ќе се дефинира планот за сметки и спроведувањето на сметководствениот систем, според кој управувањето со сметководството е насочено кон специфичната природа на бизнисот.</w:t>
      </w:r>
    </w:p>
    <w:p w14:paraId="62B3A2D2" w14:textId="77777777" w:rsidR="00E526A4" w:rsidRPr="00BD541A" w:rsidRDefault="00E526A4" w:rsidP="006E57DE">
      <w:pPr>
        <w:widowControl/>
        <w:adjustRightInd w:val="0"/>
        <w:jc w:val="both"/>
        <w:rPr>
          <w:rFonts w:asciiTheme="minorHAnsi" w:eastAsiaTheme="minorHAnsi" w:hAnsiTheme="minorHAnsi" w:cstheme="minorHAnsi"/>
          <w:bCs/>
          <w:sz w:val="20"/>
          <w:highlight w:val="yellow"/>
          <w:lang w:val="mk-MK"/>
        </w:rPr>
      </w:pPr>
      <w:r w:rsidRPr="00BD541A">
        <w:rPr>
          <w:rFonts w:asciiTheme="minorHAnsi" w:eastAsiaTheme="minorHAnsi" w:hAnsiTheme="minorHAnsi" w:cstheme="minorHAnsi"/>
          <w:bCs/>
          <w:sz w:val="20"/>
          <w:lang w:val="mk-MK"/>
        </w:rPr>
        <w:t>Подготовката на буџетот треба да ги изрази во квантитативна смисла различните акциони планови изготвени во согласност со политиките и стратегијата на општината и со цел да се придржуваат кон утврдените општи цели.</w:t>
      </w:r>
    </w:p>
    <w:p w14:paraId="207A3725" w14:textId="77777777" w:rsidR="00E526A4" w:rsidRPr="00BD541A" w:rsidRDefault="00E526A4"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Буџетот треба да содржи информации во врска со водењето на системите (трошоци и приходи) и планираната инвестиција.</w:t>
      </w:r>
    </w:p>
    <w:p w14:paraId="0BA24CA7" w14:textId="77777777" w:rsidR="00E526A4" w:rsidRPr="00BD541A" w:rsidRDefault="00E526A4" w:rsidP="006E57DE">
      <w:pPr>
        <w:widowControl/>
        <w:adjustRightInd w:val="0"/>
        <w:jc w:val="both"/>
        <w:rPr>
          <w:rFonts w:asciiTheme="minorHAnsi" w:eastAsiaTheme="minorHAnsi" w:hAnsiTheme="minorHAnsi" w:cstheme="minorHAnsi"/>
          <w:color w:val="000000"/>
          <w:sz w:val="20"/>
          <w:highlight w:val="yellow"/>
          <w:lang w:val="mk-MK"/>
        </w:rPr>
      </w:pPr>
      <w:r w:rsidRPr="00BD541A">
        <w:rPr>
          <w:rFonts w:asciiTheme="minorHAnsi" w:eastAsiaTheme="minorHAnsi" w:hAnsiTheme="minorHAnsi" w:cstheme="minorHAnsi"/>
          <w:color w:val="000000"/>
          <w:sz w:val="20"/>
          <w:lang w:val="mk-MK"/>
        </w:rPr>
        <w:t>Имплементацијата на соодветен и ефикасен хардвер и софтвер е од суштинско значење за да се постигне подобра изведба. Развивањето и спроведувањето на ИТ-план во секторот за комунални претпријатија мора да вклучува најмалку: ERP софтвер (тој донесува најдобра пракса до целиот синџир на вредности: сметководство, клиенти, добавувачи, трезорско управување, фиксни средства, управување со акции, човечки ресурси, итн); CRM софтвер (апликација со многу прилагодливи параметри кои можат да се справат со различните модели на цените и најдобрата практика на управување во смисла на читање, наплата, наплата на долгови, управување со услуги и мерачи); ГИС софтвер (интегрирано решение за заедничка технолошка платформа насочена кон обезбедување поддршка за евидентирање на инфраструктурата (средства) и планирање, операции и активности за одржување преземени од претпријатијата за комунални услуги); SCADA (целосно интегрирано решение за индустриско управување кое им овозможува на корисниците да ја зголемат профитабилноста на своите постројки со помош на сигурен, флексибилен систем за следење и контрола со високи перформанси); NRW софтвер (апликација која ќе го олесни целиот процес на собирање на податоци, толкување и евалуација на резултатите кои се однесуваат на променливите вклучени во смена на проблеми, протекување и загуби на вода во системот за снабдување); Софтвер за управување со одржување (за организирање и управување со одржување на опремата што ќе ги има потребните детали за организацијата, планирањето и управувањето со работата за одржување, квантифицирање на напорите и трошоците за труд, материјали и услуги и соодветните показатели за одржување).</w:t>
      </w:r>
    </w:p>
    <w:p w14:paraId="6C635DB6" w14:textId="77777777" w:rsidR="00E526A4" w:rsidRDefault="00E526A4" w:rsidP="006E57DE">
      <w:pPr>
        <w:widowControl/>
        <w:adjustRightInd w:val="0"/>
        <w:jc w:val="both"/>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t>Што се однесува до финансиската автономија, Општината мора од својата деловна активност, или со други правни средства, да ги добие приходите кои ги покриваат сите поврзани трошоци, независно дали се поврзани со нејзиното оперативно функционирање, без разлика дали на извршувањето на капиталните работи што овозможува зајакнување на производството, зголемувањето на веродостојноста и растот на покриеноста на услугите за вода / отпадни води. Неопходно е да се знае, од самиот почеток, износите на средствата што се на располагање за извршување на услугите и нивните изворни тарифи кои им се наплаќаат на клиентите или друга форма на владина поддршка и потребите за финансирање на услуги кои треба да ги опфатат не само оперативните трошоци, потребни се инвестиции (и уредно буџетирани) да ги следат стратешките цели на општината.</w:t>
      </w:r>
    </w:p>
    <w:p w14:paraId="3B0EEE0D" w14:textId="77777777" w:rsidR="00A94BC3" w:rsidRDefault="00A94BC3" w:rsidP="006E57DE">
      <w:pPr>
        <w:widowControl/>
        <w:adjustRightInd w:val="0"/>
        <w:jc w:val="both"/>
        <w:rPr>
          <w:rFonts w:asciiTheme="minorHAnsi" w:eastAsiaTheme="minorHAnsi" w:hAnsiTheme="minorHAnsi" w:cstheme="minorHAnsi"/>
          <w:color w:val="000000"/>
          <w:sz w:val="20"/>
          <w:lang w:val="mk-MK"/>
        </w:rPr>
      </w:pPr>
    </w:p>
    <w:p w14:paraId="46CF47F5" w14:textId="77777777" w:rsidR="00A94BC3" w:rsidRDefault="00A94BC3" w:rsidP="006E57DE">
      <w:pPr>
        <w:widowControl/>
        <w:adjustRightInd w:val="0"/>
        <w:jc w:val="both"/>
        <w:rPr>
          <w:rFonts w:asciiTheme="minorHAnsi" w:eastAsiaTheme="minorHAnsi" w:hAnsiTheme="minorHAnsi" w:cstheme="minorHAnsi"/>
          <w:color w:val="000000"/>
          <w:sz w:val="20"/>
          <w:lang w:val="mk-MK"/>
        </w:rPr>
      </w:pPr>
    </w:p>
    <w:p w14:paraId="190856AD" w14:textId="77777777" w:rsidR="00A94BC3" w:rsidRDefault="00A94BC3" w:rsidP="00BD541A">
      <w:pPr>
        <w:widowControl/>
        <w:adjustRightInd w:val="0"/>
        <w:rPr>
          <w:rFonts w:asciiTheme="minorHAnsi" w:eastAsiaTheme="minorHAnsi" w:hAnsiTheme="minorHAnsi" w:cstheme="minorHAnsi"/>
          <w:color w:val="000000"/>
          <w:sz w:val="20"/>
          <w:lang w:val="mk-MK"/>
        </w:rPr>
      </w:pPr>
    </w:p>
    <w:p w14:paraId="6FF1E810" w14:textId="3983719C" w:rsidR="00A94BC3" w:rsidRDefault="00A94BC3" w:rsidP="00BD541A">
      <w:pPr>
        <w:widowControl/>
        <w:adjustRightInd w:val="0"/>
        <w:rPr>
          <w:rFonts w:asciiTheme="minorHAnsi" w:eastAsiaTheme="minorHAnsi" w:hAnsiTheme="minorHAnsi" w:cstheme="minorHAnsi"/>
          <w:color w:val="000000"/>
          <w:sz w:val="20"/>
          <w:highlight w:val="yellow"/>
          <w:lang w:val="mk-MK"/>
        </w:rPr>
      </w:pPr>
    </w:p>
    <w:p w14:paraId="02AA3861" w14:textId="3D03A83F"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505A586B" w14:textId="08830018"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24A74826" w14:textId="5E9C1A58"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25AB90CA" w14:textId="1194C573"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13677AB6" w14:textId="7FA48D85"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66D62E56" w14:textId="2FD4B11C"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0D9B4096" w14:textId="1C5C5D49"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1E737730" w14:textId="673EA47F" w:rsidR="00AC4CE6" w:rsidRDefault="00AC4CE6" w:rsidP="00BD541A">
      <w:pPr>
        <w:widowControl/>
        <w:adjustRightInd w:val="0"/>
        <w:rPr>
          <w:rFonts w:asciiTheme="minorHAnsi" w:eastAsiaTheme="minorHAnsi" w:hAnsiTheme="minorHAnsi" w:cstheme="minorHAnsi"/>
          <w:color w:val="000000"/>
          <w:sz w:val="20"/>
          <w:highlight w:val="yellow"/>
          <w:lang w:val="mk-MK"/>
        </w:rPr>
      </w:pPr>
    </w:p>
    <w:p w14:paraId="693994B2" w14:textId="77777777" w:rsidR="00AC4CE6" w:rsidRPr="00BD541A" w:rsidRDefault="00AC4CE6" w:rsidP="00BD541A">
      <w:pPr>
        <w:widowControl/>
        <w:adjustRightInd w:val="0"/>
        <w:rPr>
          <w:rFonts w:asciiTheme="minorHAnsi" w:eastAsiaTheme="minorHAnsi" w:hAnsiTheme="minorHAnsi" w:cstheme="minorHAnsi"/>
          <w:color w:val="000000"/>
          <w:sz w:val="20"/>
          <w:highlight w:val="yellow"/>
          <w:lang w:val="mk-MK"/>
        </w:rPr>
      </w:pPr>
    </w:p>
    <w:p w14:paraId="2E609703" w14:textId="77777777" w:rsidR="00040ACA" w:rsidRPr="00BD541A" w:rsidRDefault="00E526A4" w:rsidP="00BD541A">
      <w:pPr>
        <w:widowControl/>
        <w:adjustRightInd w:val="0"/>
        <w:rPr>
          <w:rFonts w:asciiTheme="minorHAnsi" w:eastAsiaTheme="minorHAnsi" w:hAnsiTheme="minorHAnsi" w:cstheme="minorHAnsi"/>
          <w:color w:val="000000"/>
          <w:sz w:val="20"/>
          <w:lang w:val="mk-MK"/>
        </w:rPr>
      </w:pPr>
      <w:r w:rsidRPr="00BD541A">
        <w:rPr>
          <w:rFonts w:asciiTheme="minorHAnsi" w:eastAsiaTheme="minorHAnsi" w:hAnsiTheme="minorHAnsi" w:cstheme="minorHAnsi"/>
          <w:color w:val="000000"/>
          <w:sz w:val="20"/>
          <w:lang w:val="mk-MK"/>
        </w:rPr>
        <w:lastRenderedPageBreak/>
        <w:t>Некои од претпоставените нивоа на услуги за овој проект беа:</w:t>
      </w:r>
    </w:p>
    <w:p w14:paraId="525F9DD7" w14:textId="77777777" w:rsidR="00970508" w:rsidRPr="00BD541A" w:rsidRDefault="00020048" w:rsidP="00BD541A">
      <w:pPr>
        <w:widowControl/>
        <w:adjustRightInd w:val="0"/>
        <w:rPr>
          <w:rFonts w:asciiTheme="minorHAnsi" w:eastAsiaTheme="minorHAnsi" w:hAnsiTheme="minorHAnsi" w:cstheme="minorHAnsi"/>
          <w:b/>
          <w:bCs/>
          <w:i/>
          <w:color w:val="000000"/>
          <w:sz w:val="20"/>
          <w:lang w:val="mk-MK"/>
        </w:rPr>
      </w:pPr>
      <w:r w:rsidRPr="00BD541A">
        <w:rPr>
          <w:rFonts w:asciiTheme="minorHAnsi" w:eastAsiaTheme="minorHAnsi" w:hAnsiTheme="minorHAnsi" w:cstheme="minorHAnsi"/>
          <w:i/>
          <w:color w:val="000000"/>
          <w:sz w:val="20"/>
          <w:lang w:val="mk-MK"/>
        </w:rPr>
        <w:t>Табела</w:t>
      </w:r>
      <w:r w:rsidR="00F95490" w:rsidRPr="00BD541A">
        <w:rPr>
          <w:rFonts w:asciiTheme="minorHAnsi" w:eastAsiaTheme="minorHAnsi" w:hAnsiTheme="minorHAnsi" w:cstheme="minorHAnsi"/>
          <w:i/>
          <w:color w:val="000000"/>
          <w:sz w:val="20"/>
        </w:rPr>
        <w:t xml:space="preserve"> 8:</w:t>
      </w:r>
      <w:r w:rsidRPr="00BD541A">
        <w:rPr>
          <w:rFonts w:asciiTheme="minorHAnsi" w:eastAsiaTheme="minorHAnsi" w:hAnsiTheme="minorHAnsi" w:cstheme="minorHAnsi"/>
          <w:i/>
          <w:color w:val="000000"/>
          <w:sz w:val="20"/>
          <w:lang w:val="mk-MK"/>
        </w:rPr>
        <w:t xml:space="preserve"> Нивоа на услуги</w:t>
      </w:r>
    </w:p>
    <w:tbl>
      <w:tblPr>
        <w:tblW w:w="0" w:type="auto"/>
        <w:tblLook w:val="04A0" w:firstRow="1" w:lastRow="0" w:firstColumn="1" w:lastColumn="0" w:noHBand="0" w:noVBand="1"/>
      </w:tblPr>
      <w:tblGrid>
        <w:gridCol w:w="329"/>
        <w:gridCol w:w="1286"/>
        <w:gridCol w:w="409"/>
        <w:gridCol w:w="1924"/>
        <w:gridCol w:w="524"/>
        <w:gridCol w:w="1765"/>
        <w:gridCol w:w="818"/>
        <w:gridCol w:w="562"/>
        <w:gridCol w:w="679"/>
      </w:tblGrid>
      <w:tr w:rsidR="00A94BC3" w:rsidRPr="001C7D79" w14:paraId="4AEB6C1F" w14:textId="77777777" w:rsidTr="008D4EAE">
        <w:trPr>
          <w:trHeight w:val="675"/>
        </w:trPr>
        <w:tc>
          <w:tcPr>
            <w:tcW w:w="0" w:type="auto"/>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75AA1B2E" w14:textId="77777777" w:rsidR="00A94BC3" w:rsidRPr="001C7D79" w:rsidRDefault="00A94BC3" w:rsidP="008D4EAE">
            <w:pPr>
              <w:jc w:val="center"/>
              <w:rPr>
                <w:rFonts w:ascii="Calibri" w:hAnsi="Calibri" w:cs="Calibri"/>
                <w:b/>
                <w:bCs/>
                <w:color w:val="FFFFFF"/>
                <w:sz w:val="20"/>
                <w:szCs w:val="20"/>
                <w:lang w:val="mk-MK"/>
              </w:rPr>
            </w:pPr>
            <w:bookmarkStart w:id="126" w:name="_Toc4747562"/>
            <w:bookmarkStart w:id="127" w:name="_Toc9421346"/>
            <w:bookmarkStart w:id="128" w:name="_Toc10106300"/>
            <w:bookmarkStart w:id="129" w:name="RANGE!A2"/>
            <w:r w:rsidRPr="001C7D79">
              <w:rPr>
                <w:rFonts w:ascii="Calibri" w:hAnsi="Calibri" w:cs="Calibri"/>
                <w:b/>
                <w:bCs/>
                <w:color w:val="FFFFFF"/>
                <w:sz w:val="20"/>
                <w:szCs w:val="20"/>
                <w:lang w:val="mk-MK"/>
              </w:rPr>
              <w:t xml:space="preserve">Стратешки цели </w:t>
            </w:r>
            <w:bookmarkEnd w:id="129"/>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14:paraId="19E1987E" w14:textId="77777777" w:rsidR="00A94BC3" w:rsidRPr="001C7D79" w:rsidRDefault="00A94BC3" w:rsidP="008D4EAE">
            <w:pPr>
              <w:jc w:val="center"/>
              <w:rPr>
                <w:rFonts w:ascii="Calibri" w:hAnsi="Calibri" w:cs="Calibri"/>
                <w:b/>
                <w:bCs/>
                <w:color w:val="FFFFFF"/>
                <w:sz w:val="20"/>
                <w:szCs w:val="20"/>
                <w:lang w:val="mk-MK"/>
              </w:rPr>
            </w:pPr>
            <w:r w:rsidRPr="001C7D79">
              <w:rPr>
                <w:rFonts w:ascii="Calibri" w:hAnsi="Calibri" w:cs="Calibri"/>
                <w:b/>
                <w:bCs/>
                <w:color w:val="FFFFFF"/>
                <w:sz w:val="20"/>
                <w:szCs w:val="20"/>
                <w:lang w:val="mk-MK"/>
              </w:rPr>
              <w:t>Мерки</w:t>
            </w:r>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14:paraId="7EA3D916" w14:textId="77777777" w:rsidR="00A94BC3" w:rsidRPr="001C7D79" w:rsidRDefault="00A94BC3" w:rsidP="008D4EAE">
            <w:pPr>
              <w:jc w:val="center"/>
              <w:rPr>
                <w:rFonts w:ascii="Calibri" w:hAnsi="Calibri" w:cs="Calibri"/>
                <w:b/>
                <w:bCs/>
                <w:color w:val="FFFFFF"/>
                <w:sz w:val="20"/>
                <w:szCs w:val="20"/>
                <w:lang w:val="mk-MK"/>
              </w:rPr>
            </w:pPr>
            <w:r w:rsidRPr="001C7D79">
              <w:rPr>
                <w:rFonts w:ascii="Calibri" w:hAnsi="Calibri" w:cs="Calibri"/>
                <w:b/>
                <w:bCs/>
                <w:color w:val="FFFFFF"/>
                <w:sz w:val="20"/>
                <w:szCs w:val="20"/>
                <w:lang w:val="mk-MK"/>
              </w:rPr>
              <w:t xml:space="preserve">Клучни показатели на успех </w:t>
            </w:r>
          </w:p>
        </w:tc>
        <w:tc>
          <w:tcPr>
            <w:tcW w:w="0" w:type="auto"/>
            <w:tcBorders>
              <w:top w:val="single" w:sz="4" w:space="0" w:color="auto"/>
              <w:left w:val="nil"/>
              <w:bottom w:val="single" w:sz="4" w:space="0" w:color="auto"/>
              <w:right w:val="single" w:sz="4" w:space="0" w:color="auto"/>
            </w:tcBorders>
            <w:shd w:val="clear" w:color="000000" w:fill="00B050"/>
            <w:vAlign w:val="center"/>
            <w:hideMark/>
          </w:tcPr>
          <w:p w14:paraId="6ECC0D7C" w14:textId="77777777" w:rsidR="00A94BC3" w:rsidRPr="001C7D79" w:rsidRDefault="00A94BC3" w:rsidP="008D4EAE">
            <w:pPr>
              <w:jc w:val="center"/>
              <w:rPr>
                <w:rFonts w:ascii="Calibri" w:hAnsi="Calibri" w:cs="Calibri"/>
                <w:b/>
                <w:bCs/>
                <w:color w:val="FFFFFF"/>
                <w:sz w:val="20"/>
                <w:szCs w:val="20"/>
                <w:lang w:val="mk-MK"/>
              </w:rPr>
            </w:pPr>
            <w:r w:rsidRPr="001C7D79">
              <w:rPr>
                <w:rFonts w:ascii="Calibri" w:hAnsi="Calibri" w:cs="Calibri"/>
                <w:b/>
                <w:bCs/>
                <w:color w:val="FFFFFF"/>
                <w:sz w:val="20"/>
                <w:szCs w:val="20"/>
                <w:lang w:val="mk-MK"/>
              </w:rPr>
              <w:t>Процена 2018</w:t>
            </w:r>
          </w:p>
        </w:tc>
        <w:tc>
          <w:tcPr>
            <w:tcW w:w="0" w:type="auto"/>
            <w:tcBorders>
              <w:top w:val="single" w:sz="4" w:space="0" w:color="auto"/>
              <w:left w:val="nil"/>
              <w:bottom w:val="single" w:sz="4" w:space="0" w:color="auto"/>
              <w:right w:val="single" w:sz="4" w:space="0" w:color="auto"/>
            </w:tcBorders>
            <w:shd w:val="clear" w:color="000000" w:fill="00B050"/>
            <w:vAlign w:val="center"/>
            <w:hideMark/>
          </w:tcPr>
          <w:p w14:paraId="252E4EDA" w14:textId="77777777" w:rsidR="00A94BC3" w:rsidRPr="001C7D79" w:rsidRDefault="00A94BC3" w:rsidP="008D4EAE">
            <w:pPr>
              <w:jc w:val="center"/>
              <w:rPr>
                <w:rFonts w:ascii="Calibri" w:hAnsi="Calibri" w:cs="Calibri"/>
                <w:b/>
                <w:bCs/>
                <w:color w:val="FFFFFF"/>
                <w:sz w:val="20"/>
                <w:szCs w:val="20"/>
                <w:lang w:val="mk-MK"/>
              </w:rPr>
            </w:pPr>
            <w:r w:rsidRPr="001C7D79">
              <w:rPr>
                <w:rFonts w:ascii="Calibri" w:hAnsi="Calibri" w:cs="Calibri"/>
                <w:b/>
                <w:bCs/>
                <w:color w:val="FFFFFF"/>
                <w:sz w:val="20"/>
                <w:szCs w:val="20"/>
                <w:lang w:val="mk-MK"/>
              </w:rPr>
              <w:t>Цел</w:t>
            </w:r>
          </w:p>
        </w:tc>
        <w:tc>
          <w:tcPr>
            <w:tcW w:w="0" w:type="auto"/>
            <w:tcBorders>
              <w:top w:val="single" w:sz="4" w:space="0" w:color="auto"/>
              <w:left w:val="nil"/>
              <w:bottom w:val="single" w:sz="4" w:space="0" w:color="auto"/>
              <w:right w:val="single" w:sz="4" w:space="0" w:color="auto"/>
            </w:tcBorders>
            <w:shd w:val="clear" w:color="000000" w:fill="00B050"/>
            <w:vAlign w:val="center"/>
            <w:hideMark/>
          </w:tcPr>
          <w:p w14:paraId="7C93BDF5" w14:textId="77777777" w:rsidR="00A94BC3" w:rsidRPr="001C7D79" w:rsidRDefault="00A94BC3" w:rsidP="008D4EAE">
            <w:pPr>
              <w:jc w:val="center"/>
              <w:rPr>
                <w:rFonts w:ascii="Calibri" w:hAnsi="Calibri" w:cs="Calibri"/>
                <w:b/>
                <w:bCs/>
                <w:color w:val="FFFFFF"/>
                <w:sz w:val="20"/>
                <w:szCs w:val="20"/>
                <w:lang w:val="mk-MK"/>
              </w:rPr>
            </w:pPr>
            <w:r w:rsidRPr="001C7D79">
              <w:rPr>
                <w:rFonts w:ascii="Calibri" w:hAnsi="Calibri" w:cs="Calibri"/>
                <w:b/>
                <w:bCs/>
                <w:color w:val="FFFFFF"/>
                <w:sz w:val="20"/>
                <w:szCs w:val="20"/>
                <w:lang w:val="mk-MK"/>
              </w:rPr>
              <w:t>Кога</w:t>
            </w:r>
          </w:p>
        </w:tc>
      </w:tr>
      <w:tr w:rsidR="00A94BC3" w:rsidRPr="001C7D79" w14:paraId="1B72FACD" w14:textId="77777777" w:rsidTr="008D4EAE">
        <w:trPr>
          <w:trHeight w:val="828"/>
        </w:trPr>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449FAE83"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t>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3CF6BBD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Проширување на опфатот на услугата</w:t>
            </w:r>
          </w:p>
        </w:tc>
        <w:tc>
          <w:tcPr>
            <w:tcW w:w="0" w:type="auto"/>
            <w:tcBorders>
              <w:top w:val="nil"/>
              <w:left w:val="nil"/>
              <w:bottom w:val="single" w:sz="4" w:space="0" w:color="auto"/>
              <w:right w:val="single" w:sz="4" w:space="0" w:color="auto"/>
            </w:tcBorders>
            <w:shd w:val="clear" w:color="auto" w:fill="auto"/>
            <w:noWrap/>
            <w:vAlign w:val="center"/>
            <w:hideMark/>
          </w:tcPr>
          <w:p w14:paraId="609128A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1.1</w:t>
            </w:r>
          </w:p>
        </w:tc>
        <w:tc>
          <w:tcPr>
            <w:tcW w:w="0" w:type="auto"/>
            <w:tcBorders>
              <w:top w:val="nil"/>
              <w:left w:val="nil"/>
              <w:bottom w:val="single" w:sz="4" w:space="0" w:color="auto"/>
              <w:right w:val="single" w:sz="4" w:space="0" w:color="auto"/>
            </w:tcBorders>
            <w:shd w:val="clear" w:color="auto" w:fill="auto"/>
            <w:vAlign w:val="center"/>
            <w:hideMark/>
          </w:tcPr>
          <w:p w14:paraId="3BD1910B"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Проширување на опфатот на услугата со цел вклучување услуги за вода за пиење за рурални подрачја</w:t>
            </w:r>
          </w:p>
        </w:tc>
        <w:tc>
          <w:tcPr>
            <w:tcW w:w="0" w:type="auto"/>
            <w:tcBorders>
              <w:top w:val="nil"/>
              <w:left w:val="nil"/>
              <w:bottom w:val="single" w:sz="4" w:space="0" w:color="auto"/>
              <w:right w:val="single" w:sz="4" w:space="0" w:color="auto"/>
            </w:tcBorders>
            <w:shd w:val="clear" w:color="auto" w:fill="auto"/>
            <w:vAlign w:val="center"/>
            <w:hideMark/>
          </w:tcPr>
          <w:p w14:paraId="71B62EE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1.1.1</w:t>
            </w:r>
          </w:p>
        </w:tc>
        <w:tc>
          <w:tcPr>
            <w:tcW w:w="0" w:type="auto"/>
            <w:tcBorders>
              <w:top w:val="nil"/>
              <w:left w:val="nil"/>
              <w:bottom w:val="single" w:sz="4" w:space="0" w:color="auto"/>
              <w:right w:val="single" w:sz="4" w:space="0" w:color="auto"/>
            </w:tcBorders>
            <w:shd w:val="clear" w:color="auto" w:fill="auto"/>
            <w:vAlign w:val="center"/>
            <w:hideMark/>
          </w:tcPr>
          <w:p w14:paraId="75335BC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покриеност - водоснабдување</w:t>
            </w:r>
          </w:p>
        </w:tc>
        <w:tc>
          <w:tcPr>
            <w:tcW w:w="0" w:type="auto"/>
            <w:tcBorders>
              <w:top w:val="nil"/>
              <w:left w:val="nil"/>
              <w:bottom w:val="single" w:sz="4" w:space="0" w:color="auto"/>
              <w:right w:val="single" w:sz="4" w:space="0" w:color="auto"/>
            </w:tcBorders>
            <w:shd w:val="clear" w:color="auto" w:fill="auto"/>
            <w:vAlign w:val="center"/>
            <w:hideMark/>
          </w:tcPr>
          <w:p w14:paraId="4E5553FC"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70%</w:t>
            </w:r>
          </w:p>
        </w:tc>
        <w:tc>
          <w:tcPr>
            <w:tcW w:w="0" w:type="auto"/>
            <w:tcBorders>
              <w:top w:val="nil"/>
              <w:left w:val="nil"/>
              <w:bottom w:val="single" w:sz="4" w:space="0" w:color="auto"/>
              <w:right w:val="single" w:sz="4" w:space="0" w:color="auto"/>
            </w:tcBorders>
            <w:shd w:val="clear" w:color="auto" w:fill="auto"/>
            <w:vAlign w:val="center"/>
            <w:hideMark/>
          </w:tcPr>
          <w:p w14:paraId="3A83D14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91%</w:t>
            </w:r>
          </w:p>
        </w:tc>
        <w:tc>
          <w:tcPr>
            <w:tcW w:w="0" w:type="auto"/>
            <w:tcBorders>
              <w:top w:val="nil"/>
              <w:left w:val="nil"/>
              <w:bottom w:val="single" w:sz="4" w:space="0" w:color="auto"/>
              <w:right w:val="single" w:sz="4" w:space="0" w:color="auto"/>
            </w:tcBorders>
            <w:shd w:val="clear" w:color="auto" w:fill="auto"/>
            <w:vAlign w:val="center"/>
            <w:hideMark/>
          </w:tcPr>
          <w:p w14:paraId="6E00456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01EF5673"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250C4C7D"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63DF0BDC"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noWrap/>
            <w:vAlign w:val="center"/>
            <w:hideMark/>
          </w:tcPr>
          <w:p w14:paraId="7ED6D67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1.2</w:t>
            </w:r>
          </w:p>
        </w:tc>
        <w:tc>
          <w:tcPr>
            <w:tcW w:w="0" w:type="auto"/>
            <w:tcBorders>
              <w:top w:val="nil"/>
              <w:left w:val="nil"/>
              <w:bottom w:val="single" w:sz="4" w:space="0" w:color="auto"/>
              <w:right w:val="single" w:sz="4" w:space="0" w:color="auto"/>
            </w:tcBorders>
            <w:shd w:val="clear" w:color="auto" w:fill="auto"/>
            <w:vAlign w:val="center"/>
            <w:hideMark/>
          </w:tcPr>
          <w:p w14:paraId="12EE10B0"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Проширување на опфатот на услугата за собирање на отпадни води</w:t>
            </w:r>
          </w:p>
        </w:tc>
        <w:tc>
          <w:tcPr>
            <w:tcW w:w="0" w:type="auto"/>
            <w:tcBorders>
              <w:top w:val="nil"/>
              <w:left w:val="nil"/>
              <w:bottom w:val="single" w:sz="4" w:space="0" w:color="auto"/>
              <w:right w:val="single" w:sz="4" w:space="0" w:color="auto"/>
            </w:tcBorders>
            <w:shd w:val="clear" w:color="auto" w:fill="auto"/>
            <w:vAlign w:val="center"/>
            <w:hideMark/>
          </w:tcPr>
          <w:p w14:paraId="5202DCD2"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1.2.1</w:t>
            </w:r>
          </w:p>
        </w:tc>
        <w:tc>
          <w:tcPr>
            <w:tcW w:w="0" w:type="auto"/>
            <w:tcBorders>
              <w:top w:val="nil"/>
              <w:left w:val="nil"/>
              <w:bottom w:val="single" w:sz="4" w:space="0" w:color="auto"/>
              <w:right w:val="single" w:sz="4" w:space="0" w:color="auto"/>
            </w:tcBorders>
            <w:shd w:val="clear" w:color="auto" w:fill="auto"/>
            <w:vAlign w:val="center"/>
            <w:hideMark/>
          </w:tcPr>
          <w:p w14:paraId="52DE368F"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покриеност – собирање и одведување отпадни води</w:t>
            </w:r>
          </w:p>
        </w:tc>
        <w:tc>
          <w:tcPr>
            <w:tcW w:w="0" w:type="auto"/>
            <w:tcBorders>
              <w:top w:val="nil"/>
              <w:left w:val="nil"/>
              <w:bottom w:val="single" w:sz="4" w:space="0" w:color="auto"/>
              <w:right w:val="single" w:sz="4" w:space="0" w:color="auto"/>
            </w:tcBorders>
            <w:shd w:val="clear" w:color="auto" w:fill="auto"/>
            <w:vAlign w:val="center"/>
            <w:hideMark/>
          </w:tcPr>
          <w:p w14:paraId="31DFF6B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60%</w:t>
            </w:r>
          </w:p>
        </w:tc>
        <w:tc>
          <w:tcPr>
            <w:tcW w:w="0" w:type="auto"/>
            <w:tcBorders>
              <w:top w:val="nil"/>
              <w:left w:val="nil"/>
              <w:bottom w:val="single" w:sz="4" w:space="0" w:color="auto"/>
              <w:right w:val="single" w:sz="4" w:space="0" w:color="auto"/>
            </w:tcBorders>
            <w:shd w:val="clear" w:color="auto" w:fill="auto"/>
            <w:vAlign w:val="center"/>
            <w:hideMark/>
          </w:tcPr>
          <w:p w14:paraId="7808EAD3"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91%</w:t>
            </w:r>
          </w:p>
        </w:tc>
        <w:tc>
          <w:tcPr>
            <w:tcW w:w="0" w:type="auto"/>
            <w:tcBorders>
              <w:top w:val="nil"/>
              <w:left w:val="nil"/>
              <w:bottom w:val="single" w:sz="4" w:space="0" w:color="auto"/>
              <w:right w:val="single" w:sz="4" w:space="0" w:color="auto"/>
            </w:tcBorders>
            <w:shd w:val="clear" w:color="auto" w:fill="auto"/>
            <w:vAlign w:val="center"/>
            <w:hideMark/>
          </w:tcPr>
          <w:p w14:paraId="092595C5"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68C7DF42" w14:textId="77777777" w:rsidTr="008D4EAE">
        <w:trPr>
          <w:trHeight w:val="564"/>
        </w:trPr>
        <w:tc>
          <w:tcPr>
            <w:tcW w:w="0" w:type="auto"/>
            <w:vMerge/>
            <w:tcBorders>
              <w:top w:val="nil"/>
              <w:left w:val="single" w:sz="4" w:space="0" w:color="auto"/>
              <w:bottom w:val="double" w:sz="6" w:space="0" w:color="000000"/>
              <w:right w:val="single" w:sz="4" w:space="0" w:color="auto"/>
            </w:tcBorders>
            <w:vAlign w:val="center"/>
            <w:hideMark/>
          </w:tcPr>
          <w:p w14:paraId="55D42FE0"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483D83C3"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double" w:sz="6" w:space="0" w:color="auto"/>
              <w:right w:val="single" w:sz="4" w:space="0" w:color="auto"/>
            </w:tcBorders>
            <w:shd w:val="clear" w:color="auto" w:fill="auto"/>
            <w:noWrap/>
            <w:vAlign w:val="center"/>
            <w:hideMark/>
          </w:tcPr>
          <w:p w14:paraId="7AF4A31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1.3</w:t>
            </w:r>
          </w:p>
        </w:tc>
        <w:tc>
          <w:tcPr>
            <w:tcW w:w="0" w:type="auto"/>
            <w:tcBorders>
              <w:top w:val="nil"/>
              <w:left w:val="nil"/>
              <w:bottom w:val="double" w:sz="6" w:space="0" w:color="auto"/>
              <w:right w:val="single" w:sz="4" w:space="0" w:color="auto"/>
            </w:tcBorders>
            <w:shd w:val="clear" w:color="auto" w:fill="auto"/>
            <w:vAlign w:val="center"/>
            <w:hideMark/>
          </w:tcPr>
          <w:p w14:paraId="1621554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Проширување на услугата за третман на отпадни води</w:t>
            </w:r>
          </w:p>
        </w:tc>
        <w:tc>
          <w:tcPr>
            <w:tcW w:w="0" w:type="auto"/>
            <w:tcBorders>
              <w:top w:val="nil"/>
              <w:left w:val="nil"/>
              <w:bottom w:val="double" w:sz="6" w:space="0" w:color="auto"/>
              <w:right w:val="single" w:sz="4" w:space="0" w:color="auto"/>
            </w:tcBorders>
            <w:shd w:val="clear" w:color="auto" w:fill="auto"/>
            <w:vAlign w:val="center"/>
            <w:hideMark/>
          </w:tcPr>
          <w:p w14:paraId="17D0D64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1.3.1</w:t>
            </w:r>
          </w:p>
        </w:tc>
        <w:tc>
          <w:tcPr>
            <w:tcW w:w="0" w:type="auto"/>
            <w:tcBorders>
              <w:top w:val="nil"/>
              <w:left w:val="nil"/>
              <w:bottom w:val="double" w:sz="6" w:space="0" w:color="auto"/>
              <w:right w:val="single" w:sz="4" w:space="0" w:color="auto"/>
            </w:tcBorders>
            <w:shd w:val="clear" w:color="auto" w:fill="auto"/>
            <w:vAlign w:val="center"/>
            <w:hideMark/>
          </w:tcPr>
          <w:p w14:paraId="41B8A9E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покриеност – третман на отпадни води</w:t>
            </w:r>
          </w:p>
        </w:tc>
        <w:tc>
          <w:tcPr>
            <w:tcW w:w="0" w:type="auto"/>
            <w:tcBorders>
              <w:top w:val="nil"/>
              <w:left w:val="nil"/>
              <w:bottom w:val="double" w:sz="6" w:space="0" w:color="auto"/>
              <w:right w:val="single" w:sz="4" w:space="0" w:color="auto"/>
            </w:tcBorders>
            <w:shd w:val="clear" w:color="auto" w:fill="auto"/>
            <w:vAlign w:val="center"/>
            <w:hideMark/>
          </w:tcPr>
          <w:p w14:paraId="645AA30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70%</w:t>
            </w:r>
          </w:p>
        </w:tc>
        <w:tc>
          <w:tcPr>
            <w:tcW w:w="0" w:type="auto"/>
            <w:tcBorders>
              <w:top w:val="nil"/>
              <w:left w:val="nil"/>
              <w:bottom w:val="double" w:sz="6" w:space="0" w:color="auto"/>
              <w:right w:val="single" w:sz="4" w:space="0" w:color="auto"/>
            </w:tcBorders>
            <w:shd w:val="clear" w:color="auto" w:fill="auto"/>
            <w:vAlign w:val="center"/>
            <w:hideMark/>
          </w:tcPr>
          <w:p w14:paraId="042E73BC"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91%</w:t>
            </w:r>
          </w:p>
        </w:tc>
        <w:tc>
          <w:tcPr>
            <w:tcW w:w="0" w:type="auto"/>
            <w:tcBorders>
              <w:top w:val="nil"/>
              <w:left w:val="nil"/>
              <w:bottom w:val="double" w:sz="6" w:space="0" w:color="auto"/>
              <w:right w:val="single" w:sz="4" w:space="0" w:color="auto"/>
            </w:tcBorders>
            <w:shd w:val="clear" w:color="auto" w:fill="auto"/>
            <w:vAlign w:val="center"/>
            <w:hideMark/>
          </w:tcPr>
          <w:p w14:paraId="051A9B63"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4266F7BE" w14:textId="77777777" w:rsidTr="008D4EAE">
        <w:trPr>
          <w:trHeight w:val="540"/>
        </w:trPr>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56CCCCF4"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t>2</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09DF8EA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 xml:space="preserve">Подобрено оперативно управување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0704042"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5E088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Подобрување на ефикасноста на системот за снабдување со вода за пиење преку реконструкција и обнова</w:t>
            </w:r>
          </w:p>
        </w:tc>
        <w:tc>
          <w:tcPr>
            <w:tcW w:w="0" w:type="auto"/>
            <w:tcBorders>
              <w:top w:val="nil"/>
              <w:left w:val="nil"/>
              <w:bottom w:val="single" w:sz="4" w:space="0" w:color="auto"/>
              <w:right w:val="single" w:sz="4" w:space="0" w:color="auto"/>
            </w:tcBorders>
            <w:shd w:val="clear" w:color="auto" w:fill="auto"/>
            <w:vAlign w:val="center"/>
            <w:hideMark/>
          </w:tcPr>
          <w:p w14:paraId="2B7A1A1B"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2.1.1</w:t>
            </w:r>
          </w:p>
        </w:tc>
        <w:tc>
          <w:tcPr>
            <w:tcW w:w="0" w:type="auto"/>
            <w:tcBorders>
              <w:top w:val="nil"/>
              <w:left w:val="nil"/>
              <w:bottom w:val="single" w:sz="4" w:space="0" w:color="auto"/>
              <w:right w:val="single" w:sz="4" w:space="0" w:color="auto"/>
            </w:tcBorders>
            <w:shd w:val="clear" w:color="auto" w:fill="auto"/>
            <w:vAlign w:val="center"/>
            <w:hideMark/>
          </w:tcPr>
          <w:p w14:paraId="06484957"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Дневен континуитет на обезбедувањето на услугата (часови)</w:t>
            </w:r>
          </w:p>
        </w:tc>
        <w:tc>
          <w:tcPr>
            <w:tcW w:w="0" w:type="auto"/>
            <w:tcBorders>
              <w:top w:val="nil"/>
              <w:left w:val="nil"/>
              <w:bottom w:val="single" w:sz="4" w:space="0" w:color="auto"/>
              <w:right w:val="single" w:sz="4" w:space="0" w:color="auto"/>
            </w:tcBorders>
            <w:shd w:val="clear" w:color="auto" w:fill="auto"/>
            <w:vAlign w:val="center"/>
            <w:hideMark/>
          </w:tcPr>
          <w:p w14:paraId="1E3245A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24</w:t>
            </w:r>
          </w:p>
        </w:tc>
        <w:tc>
          <w:tcPr>
            <w:tcW w:w="0" w:type="auto"/>
            <w:tcBorders>
              <w:top w:val="nil"/>
              <w:left w:val="nil"/>
              <w:bottom w:val="single" w:sz="4" w:space="0" w:color="auto"/>
              <w:right w:val="single" w:sz="4" w:space="0" w:color="auto"/>
            </w:tcBorders>
            <w:shd w:val="clear" w:color="auto" w:fill="auto"/>
            <w:vAlign w:val="center"/>
            <w:hideMark/>
          </w:tcPr>
          <w:p w14:paraId="09A7EB1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24</w:t>
            </w:r>
          </w:p>
        </w:tc>
        <w:tc>
          <w:tcPr>
            <w:tcW w:w="0" w:type="auto"/>
            <w:tcBorders>
              <w:top w:val="nil"/>
              <w:left w:val="nil"/>
              <w:bottom w:val="single" w:sz="4" w:space="0" w:color="auto"/>
              <w:right w:val="single" w:sz="4" w:space="0" w:color="auto"/>
            </w:tcBorders>
            <w:shd w:val="clear" w:color="auto" w:fill="auto"/>
            <w:vAlign w:val="center"/>
            <w:hideMark/>
          </w:tcPr>
          <w:p w14:paraId="09F2CB1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Сите 30 години</w:t>
            </w:r>
          </w:p>
        </w:tc>
      </w:tr>
      <w:tr w:rsidR="00A94BC3" w:rsidRPr="001C7D79" w14:paraId="3BE4042E"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033B168F"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0CDD19F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193993B7"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50E4976E"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6C923E3F"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2.1.2</w:t>
            </w:r>
          </w:p>
        </w:tc>
        <w:tc>
          <w:tcPr>
            <w:tcW w:w="0" w:type="auto"/>
            <w:tcBorders>
              <w:top w:val="nil"/>
              <w:left w:val="nil"/>
              <w:bottom w:val="single" w:sz="4" w:space="0" w:color="auto"/>
              <w:right w:val="single" w:sz="4" w:space="0" w:color="auto"/>
            </w:tcBorders>
            <w:shd w:val="clear" w:color="auto" w:fill="auto"/>
            <w:vAlign w:val="center"/>
            <w:hideMark/>
          </w:tcPr>
          <w:p w14:paraId="416AF2F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неприходувана вода</w:t>
            </w:r>
          </w:p>
        </w:tc>
        <w:tc>
          <w:tcPr>
            <w:tcW w:w="0" w:type="auto"/>
            <w:tcBorders>
              <w:top w:val="nil"/>
              <w:left w:val="nil"/>
              <w:bottom w:val="single" w:sz="4" w:space="0" w:color="auto"/>
              <w:right w:val="single" w:sz="4" w:space="0" w:color="auto"/>
            </w:tcBorders>
            <w:shd w:val="clear" w:color="auto" w:fill="auto"/>
            <w:vAlign w:val="center"/>
            <w:hideMark/>
          </w:tcPr>
          <w:p w14:paraId="3EF7E62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42%</w:t>
            </w:r>
          </w:p>
        </w:tc>
        <w:tc>
          <w:tcPr>
            <w:tcW w:w="0" w:type="auto"/>
            <w:tcBorders>
              <w:top w:val="nil"/>
              <w:left w:val="nil"/>
              <w:bottom w:val="single" w:sz="4" w:space="0" w:color="auto"/>
              <w:right w:val="single" w:sz="4" w:space="0" w:color="auto"/>
            </w:tcBorders>
            <w:shd w:val="clear" w:color="auto" w:fill="auto"/>
            <w:vAlign w:val="center"/>
            <w:hideMark/>
          </w:tcPr>
          <w:p w14:paraId="4744C8F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22%</w:t>
            </w:r>
          </w:p>
        </w:tc>
        <w:tc>
          <w:tcPr>
            <w:tcW w:w="0" w:type="auto"/>
            <w:tcBorders>
              <w:top w:val="nil"/>
              <w:left w:val="nil"/>
              <w:bottom w:val="single" w:sz="4" w:space="0" w:color="auto"/>
              <w:right w:val="single" w:sz="4" w:space="0" w:color="auto"/>
            </w:tcBorders>
            <w:shd w:val="clear" w:color="auto" w:fill="auto"/>
            <w:vAlign w:val="center"/>
            <w:hideMark/>
          </w:tcPr>
          <w:p w14:paraId="34DDCBE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56E341B5" w14:textId="77777777" w:rsidTr="008D4EAE">
        <w:trPr>
          <w:trHeight w:val="1104"/>
        </w:trPr>
        <w:tc>
          <w:tcPr>
            <w:tcW w:w="0" w:type="auto"/>
            <w:vMerge/>
            <w:tcBorders>
              <w:top w:val="nil"/>
              <w:left w:val="single" w:sz="4" w:space="0" w:color="auto"/>
              <w:bottom w:val="double" w:sz="6" w:space="0" w:color="000000"/>
              <w:right w:val="single" w:sz="4" w:space="0" w:color="auto"/>
            </w:tcBorders>
            <w:vAlign w:val="center"/>
            <w:hideMark/>
          </w:tcPr>
          <w:p w14:paraId="35813972"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398590FF"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5418648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46D53302"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7C12B4C1"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2.1.3</w:t>
            </w:r>
          </w:p>
        </w:tc>
        <w:tc>
          <w:tcPr>
            <w:tcW w:w="0" w:type="auto"/>
            <w:tcBorders>
              <w:top w:val="nil"/>
              <w:left w:val="nil"/>
              <w:bottom w:val="single" w:sz="4" w:space="0" w:color="auto"/>
              <w:right w:val="single" w:sz="4" w:space="0" w:color="auto"/>
            </w:tcBorders>
            <w:shd w:val="clear" w:color="auto" w:fill="auto"/>
            <w:vAlign w:val="center"/>
            <w:hideMark/>
          </w:tcPr>
          <w:p w14:paraId="74AD58E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Сооднос на појава на пукање на водоводни цевки (пукање/km од мрежата за снабдување/година)</w:t>
            </w:r>
          </w:p>
        </w:tc>
        <w:tc>
          <w:tcPr>
            <w:tcW w:w="0" w:type="auto"/>
            <w:tcBorders>
              <w:top w:val="nil"/>
              <w:left w:val="nil"/>
              <w:bottom w:val="single" w:sz="4" w:space="0" w:color="auto"/>
              <w:right w:val="single" w:sz="4" w:space="0" w:color="auto"/>
            </w:tcBorders>
            <w:shd w:val="clear" w:color="auto" w:fill="auto"/>
            <w:vAlign w:val="center"/>
            <w:hideMark/>
          </w:tcPr>
          <w:p w14:paraId="39399660"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2,0</w:t>
            </w:r>
          </w:p>
        </w:tc>
        <w:tc>
          <w:tcPr>
            <w:tcW w:w="0" w:type="auto"/>
            <w:tcBorders>
              <w:top w:val="nil"/>
              <w:left w:val="nil"/>
              <w:bottom w:val="single" w:sz="4" w:space="0" w:color="auto"/>
              <w:right w:val="single" w:sz="4" w:space="0" w:color="auto"/>
            </w:tcBorders>
            <w:shd w:val="clear" w:color="auto" w:fill="auto"/>
            <w:vAlign w:val="center"/>
            <w:hideMark/>
          </w:tcPr>
          <w:p w14:paraId="714ABAB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w:t>
            </w:r>
          </w:p>
        </w:tc>
        <w:tc>
          <w:tcPr>
            <w:tcW w:w="0" w:type="auto"/>
            <w:tcBorders>
              <w:top w:val="nil"/>
              <w:left w:val="nil"/>
              <w:bottom w:val="single" w:sz="4" w:space="0" w:color="auto"/>
              <w:right w:val="single" w:sz="4" w:space="0" w:color="auto"/>
            </w:tcBorders>
            <w:shd w:val="clear" w:color="auto" w:fill="auto"/>
            <w:vAlign w:val="center"/>
            <w:hideMark/>
          </w:tcPr>
          <w:p w14:paraId="5AE9D02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11-та година</w:t>
            </w:r>
          </w:p>
        </w:tc>
      </w:tr>
      <w:tr w:rsidR="00A94BC3" w:rsidRPr="001C7D79" w14:paraId="3D302FD6"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675C98EA"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666332E1"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06A3D4D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5628A2DB"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6FFC7D3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2.1.4</w:t>
            </w:r>
          </w:p>
        </w:tc>
        <w:tc>
          <w:tcPr>
            <w:tcW w:w="0" w:type="auto"/>
            <w:tcBorders>
              <w:top w:val="nil"/>
              <w:left w:val="nil"/>
              <w:bottom w:val="single" w:sz="4" w:space="0" w:color="auto"/>
              <w:right w:val="single" w:sz="4" w:space="0" w:color="auto"/>
            </w:tcBorders>
            <w:shd w:val="clear" w:color="auto" w:fill="auto"/>
            <w:vAlign w:val="center"/>
            <w:hideMark/>
          </w:tcPr>
          <w:p w14:paraId="445D19D3"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Енергетска ефикасност kWh/m3 на произведена вода</w:t>
            </w:r>
          </w:p>
        </w:tc>
        <w:tc>
          <w:tcPr>
            <w:tcW w:w="0" w:type="auto"/>
            <w:tcBorders>
              <w:top w:val="nil"/>
              <w:left w:val="nil"/>
              <w:bottom w:val="single" w:sz="4" w:space="0" w:color="auto"/>
              <w:right w:val="single" w:sz="4" w:space="0" w:color="auto"/>
            </w:tcBorders>
            <w:shd w:val="clear" w:color="auto" w:fill="auto"/>
            <w:vAlign w:val="center"/>
            <w:hideMark/>
          </w:tcPr>
          <w:p w14:paraId="42B481F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0,84</w:t>
            </w:r>
          </w:p>
        </w:tc>
        <w:tc>
          <w:tcPr>
            <w:tcW w:w="0" w:type="auto"/>
            <w:tcBorders>
              <w:top w:val="nil"/>
              <w:left w:val="nil"/>
              <w:bottom w:val="single" w:sz="4" w:space="0" w:color="auto"/>
              <w:right w:val="single" w:sz="4" w:space="0" w:color="auto"/>
            </w:tcBorders>
            <w:shd w:val="clear" w:color="auto" w:fill="auto"/>
            <w:vAlign w:val="center"/>
            <w:hideMark/>
          </w:tcPr>
          <w:p w14:paraId="21EA405D"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0,76</w:t>
            </w:r>
          </w:p>
        </w:tc>
        <w:tc>
          <w:tcPr>
            <w:tcW w:w="0" w:type="auto"/>
            <w:tcBorders>
              <w:top w:val="nil"/>
              <w:left w:val="nil"/>
              <w:bottom w:val="single" w:sz="4" w:space="0" w:color="auto"/>
              <w:right w:val="single" w:sz="4" w:space="0" w:color="auto"/>
            </w:tcBorders>
            <w:shd w:val="clear" w:color="auto" w:fill="auto"/>
            <w:vAlign w:val="center"/>
            <w:hideMark/>
          </w:tcPr>
          <w:p w14:paraId="32B3F7A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5124DB68" w14:textId="77777777" w:rsidTr="008D4EAE">
        <w:trPr>
          <w:trHeight w:val="828"/>
        </w:trPr>
        <w:tc>
          <w:tcPr>
            <w:tcW w:w="0" w:type="auto"/>
            <w:vMerge/>
            <w:tcBorders>
              <w:top w:val="nil"/>
              <w:left w:val="single" w:sz="4" w:space="0" w:color="auto"/>
              <w:bottom w:val="double" w:sz="6" w:space="0" w:color="000000"/>
              <w:right w:val="single" w:sz="4" w:space="0" w:color="auto"/>
            </w:tcBorders>
            <w:vAlign w:val="center"/>
            <w:hideMark/>
          </w:tcPr>
          <w:p w14:paraId="7CA7F5BC"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528B3B0F"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noWrap/>
            <w:vAlign w:val="center"/>
            <w:hideMark/>
          </w:tcPr>
          <w:p w14:paraId="4265A1C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2.2</w:t>
            </w:r>
          </w:p>
        </w:tc>
        <w:tc>
          <w:tcPr>
            <w:tcW w:w="0" w:type="auto"/>
            <w:tcBorders>
              <w:top w:val="nil"/>
              <w:left w:val="nil"/>
              <w:bottom w:val="single" w:sz="4" w:space="0" w:color="auto"/>
              <w:right w:val="single" w:sz="4" w:space="0" w:color="auto"/>
            </w:tcBorders>
            <w:shd w:val="clear" w:color="auto" w:fill="auto"/>
            <w:vAlign w:val="center"/>
            <w:hideMark/>
          </w:tcPr>
          <w:p w14:paraId="4FFBA49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Подобрување на ефикасноста на системот за собирање отпадни води преку реконструкција и обнова</w:t>
            </w:r>
          </w:p>
        </w:tc>
        <w:tc>
          <w:tcPr>
            <w:tcW w:w="0" w:type="auto"/>
            <w:tcBorders>
              <w:top w:val="nil"/>
              <w:left w:val="nil"/>
              <w:bottom w:val="single" w:sz="4" w:space="0" w:color="auto"/>
              <w:right w:val="single" w:sz="4" w:space="0" w:color="auto"/>
            </w:tcBorders>
            <w:shd w:val="clear" w:color="auto" w:fill="auto"/>
            <w:vAlign w:val="center"/>
            <w:hideMark/>
          </w:tcPr>
          <w:p w14:paraId="03E5D3C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2.2.1</w:t>
            </w:r>
          </w:p>
        </w:tc>
        <w:tc>
          <w:tcPr>
            <w:tcW w:w="0" w:type="auto"/>
            <w:tcBorders>
              <w:top w:val="nil"/>
              <w:left w:val="nil"/>
              <w:bottom w:val="single" w:sz="4" w:space="0" w:color="auto"/>
              <w:right w:val="single" w:sz="4" w:space="0" w:color="auto"/>
            </w:tcBorders>
            <w:shd w:val="clear" w:color="auto" w:fill="auto"/>
            <w:vAlign w:val="center"/>
            <w:hideMark/>
          </w:tcPr>
          <w:p w14:paraId="22FB39FD"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Број на затнувања на канализацискиот систем/km/година</w:t>
            </w:r>
          </w:p>
        </w:tc>
        <w:tc>
          <w:tcPr>
            <w:tcW w:w="0" w:type="auto"/>
            <w:tcBorders>
              <w:top w:val="nil"/>
              <w:left w:val="nil"/>
              <w:bottom w:val="single" w:sz="4" w:space="0" w:color="auto"/>
              <w:right w:val="single" w:sz="4" w:space="0" w:color="auto"/>
            </w:tcBorders>
            <w:shd w:val="clear" w:color="auto" w:fill="auto"/>
            <w:vAlign w:val="center"/>
            <w:hideMark/>
          </w:tcPr>
          <w:p w14:paraId="1AEC6293"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Не е достапно</w:t>
            </w:r>
          </w:p>
        </w:tc>
        <w:tc>
          <w:tcPr>
            <w:tcW w:w="0" w:type="auto"/>
            <w:tcBorders>
              <w:top w:val="nil"/>
              <w:left w:val="nil"/>
              <w:bottom w:val="single" w:sz="4" w:space="0" w:color="auto"/>
              <w:right w:val="single" w:sz="4" w:space="0" w:color="auto"/>
            </w:tcBorders>
            <w:shd w:val="clear" w:color="auto" w:fill="auto"/>
            <w:vAlign w:val="center"/>
            <w:hideMark/>
          </w:tcPr>
          <w:p w14:paraId="798E55B3"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w:t>
            </w:r>
          </w:p>
        </w:tc>
        <w:tc>
          <w:tcPr>
            <w:tcW w:w="0" w:type="auto"/>
            <w:tcBorders>
              <w:top w:val="nil"/>
              <w:left w:val="nil"/>
              <w:bottom w:val="single" w:sz="4" w:space="0" w:color="auto"/>
              <w:right w:val="single" w:sz="4" w:space="0" w:color="auto"/>
            </w:tcBorders>
            <w:shd w:val="clear" w:color="auto" w:fill="auto"/>
            <w:vAlign w:val="center"/>
            <w:hideMark/>
          </w:tcPr>
          <w:p w14:paraId="647AABFC"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11-та година</w:t>
            </w:r>
          </w:p>
        </w:tc>
      </w:tr>
      <w:tr w:rsidR="00A94BC3" w:rsidRPr="001C7D79" w14:paraId="7E81F94A"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0E01FE19"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D7DCC56" w14:textId="77777777" w:rsidR="00A94BC3" w:rsidRPr="001C7D79" w:rsidRDefault="00A94BC3" w:rsidP="008D4EAE">
            <w:pPr>
              <w:rPr>
                <w:rFonts w:ascii="Calibri" w:hAnsi="Calibri" w:cs="Calibri"/>
                <w:color w:val="000000"/>
                <w:sz w:val="20"/>
                <w:szCs w:val="20"/>
                <w:lang w:val="mk-MK"/>
              </w:rPr>
            </w:pPr>
          </w:p>
        </w:tc>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5E14F57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2.3</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651A3B6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Подобрување на ефикасноста на пречистителната станица</w:t>
            </w:r>
          </w:p>
        </w:tc>
        <w:tc>
          <w:tcPr>
            <w:tcW w:w="0" w:type="auto"/>
            <w:tcBorders>
              <w:top w:val="nil"/>
              <w:left w:val="nil"/>
              <w:bottom w:val="single" w:sz="4" w:space="0" w:color="auto"/>
              <w:right w:val="single" w:sz="4" w:space="0" w:color="auto"/>
            </w:tcBorders>
            <w:shd w:val="clear" w:color="auto" w:fill="auto"/>
            <w:vAlign w:val="center"/>
            <w:hideMark/>
          </w:tcPr>
          <w:p w14:paraId="3A6703A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2.3.1</w:t>
            </w:r>
          </w:p>
        </w:tc>
        <w:tc>
          <w:tcPr>
            <w:tcW w:w="0" w:type="auto"/>
            <w:tcBorders>
              <w:top w:val="nil"/>
              <w:left w:val="nil"/>
              <w:bottom w:val="single" w:sz="4" w:space="0" w:color="auto"/>
              <w:right w:val="single" w:sz="4" w:space="0" w:color="auto"/>
            </w:tcBorders>
            <w:shd w:val="clear" w:color="auto" w:fill="auto"/>
            <w:vAlign w:val="center"/>
            <w:hideMark/>
          </w:tcPr>
          <w:p w14:paraId="1D0471A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Третирана отпадна вода до секундарно ниво</w:t>
            </w:r>
          </w:p>
        </w:tc>
        <w:tc>
          <w:tcPr>
            <w:tcW w:w="0" w:type="auto"/>
            <w:tcBorders>
              <w:top w:val="nil"/>
              <w:left w:val="nil"/>
              <w:bottom w:val="single" w:sz="4" w:space="0" w:color="auto"/>
              <w:right w:val="single" w:sz="4" w:space="0" w:color="auto"/>
            </w:tcBorders>
            <w:shd w:val="clear" w:color="auto" w:fill="auto"/>
            <w:vAlign w:val="center"/>
            <w:hideMark/>
          </w:tcPr>
          <w:p w14:paraId="4E88751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640115B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18AB4BA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Сите 30 години</w:t>
            </w:r>
          </w:p>
        </w:tc>
      </w:tr>
      <w:tr w:rsidR="00A94BC3" w:rsidRPr="001C7D79" w14:paraId="1DD6664D" w14:textId="77777777" w:rsidTr="008D4EAE">
        <w:trPr>
          <w:trHeight w:val="564"/>
        </w:trPr>
        <w:tc>
          <w:tcPr>
            <w:tcW w:w="0" w:type="auto"/>
            <w:vMerge/>
            <w:tcBorders>
              <w:top w:val="nil"/>
              <w:left w:val="single" w:sz="4" w:space="0" w:color="auto"/>
              <w:bottom w:val="double" w:sz="6" w:space="0" w:color="000000"/>
              <w:right w:val="single" w:sz="4" w:space="0" w:color="auto"/>
            </w:tcBorders>
            <w:vAlign w:val="center"/>
            <w:hideMark/>
          </w:tcPr>
          <w:p w14:paraId="5B4591DA"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16F94FB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573A1BA"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01047A4"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double" w:sz="6" w:space="0" w:color="auto"/>
              <w:right w:val="single" w:sz="4" w:space="0" w:color="auto"/>
            </w:tcBorders>
            <w:shd w:val="clear" w:color="auto" w:fill="auto"/>
            <w:vAlign w:val="center"/>
            <w:hideMark/>
          </w:tcPr>
          <w:p w14:paraId="3B994E2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2.3.2</w:t>
            </w:r>
          </w:p>
        </w:tc>
        <w:tc>
          <w:tcPr>
            <w:tcW w:w="0" w:type="auto"/>
            <w:tcBorders>
              <w:top w:val="nil"/>
              <w:left w:val="nil"/>
              <w:bottom w:val="double" w:sz="6" w:space="0" w:color="auto"/>
              <w:right w:val="single" w:sz="4" w:space="0" w:color="auto"/>
            </w:tcBorders>
            <w:shd w:val="clear" w:color="auto" w:fill="auto"/>
            <w:vAlign w:val="center"/>
            <w:hideMark/>
          </w:tcPr>
          <w:p w14:paraId="0357CD1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xml:space="preserve">Енергетска ефикасност kWh/m3 на </w:t>
            </w:r>
            <w:r w:rsidRPr="001C7D79">
              <w:rPr>
                <w:rFonts w:ascii="Calibri" w:hAnsi="Calibri" w:cs="Calibri"/>
                <w:color w:val="000000"/>
                <w:sz w:val="20"/>
                <w:szCs w:val="20"/>
                <w:lang w:val="mk-MK"/>
              </w:rPr>
              <w:lastRenderedPageBreak/>
              <w:t>третираната вода</w:t>
            </w:r>
          </w:p>
        </w:tc>
        <w:tc>
          <w:tcPr>
            <w:tcW w:w="0" w:type="auto"/>
            <w:tcBorders>
              <w:top w:val="nil"/>
              <w:left w:val="nil"/>
              <w:bottom w:val="double" w:sz="6" w:space="0" w:color="auto"/>
              <w:right w:val="single" w:sz="4" w:space="0" w:color="auto"/>
            </w:tcBorders>
            <w:shd w:val="clear" w:color="auto" w:fill="auto"/>
            <w:vAlign w:val="center"/>
            <w:hideMark/>
          </w:tcPr>
          <w:p w14:paraId="5A64AC0C"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lastRenderedPageBreak/>
              <w:t>0,15</w:t>
            </w:r>
          </w:p>
        </w:tc>
        <w:tc>
          <w:tcPr>
            <w:tcW w:w="0" w:type="auto"/>
            <w:tcBorders>
              <w:top w:val="nil"/>
              <w:left w:val="nil"/>
              <w:bottom w:val="double" w:sz="6" w:space="0" w:color="auto"/>
              <w:right w:val="single" w:sz="4" w:space="0" w:color="auto"/>
            </w:tcBorders>
            <w:shd w:val="clear" w:color="auto" w:fill="auto"/>
            <w:vAlign w:val="center"/>
            <w:hideMark/>
          </w:tcPr>
          <w:p w14:paraId="6329326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0,14</w:t>
            </w:r>
          </w:p>
        </w:tc>
        <w:tc>
          <w:tcPr>
            <w:tcW w:w="0" w:type="auto"/>
            <w:tcBorders>
              <w:top w:val="nil"/>
              <w:left w:val="nil"/>
              <w:bottom w:val="double" w:sz="6" w:space="0" w:color="auto"/>
              <w:right w:val="single" w:sz="4" w:space="0" w:color="auto"/>
            </w:tcBorders>
            <w:shd w:val="clear" w:color="auto" w:fill="auto"/>
            <w:vAlign w:val="center"/>
            <w:hideMark/>
          </w:tcPr>
          <w:p w14:paraId="3E7EB44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По 5-та годи</w:t>
            </w:r>
            <w:r w:rsidRPr="001C7D79">
              <w:rPr>
                <w:rFonts w:ascii="Calibri" w:hAnsi="Calibri" w:cs="Calibri"/>
                <w:color w:val="000000"/>
                <w:sz w:val="20"/>
                <w:szCs w:val="20"/>
                <w:lang w:val="mk-MK"/>
              </w:rPr>
              <w:lastRenderedPageBreak/>
              <w:t>на</w:t>
            </w:r>
          </w:p>
        </w:tc>
      </w:tr>
      <w:tr w:rsidR="00A94BC3" w:rsidRPr="001C7D79" w14:paraId="4BFC542C" w14:textId="77777777" w:rsidTr="008D4EAE">
        <w:trPr>
          <w:trHeight w:val="564"/>
        </w:trPr>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451F6A65"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lastRenderedPageBreak/>
              <w:t>3</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6141770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Подобрено/ воведено управување со средства</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7808603"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A1F09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Изработка/комплетирање на ГИС базиран регистар на средства</w:t>
            </w:r>
          </w:p>
        </w:tc>
        <w:tc>
          <w:tcPr>
            <w:tcW w:w="0" w:type="auto"/>
            <w:tcBorders>
              <w:top w:val="nil"/>
              <w:left w:val="nil"/>
              <w:bottom w:val="single" w:sz="4" w:space="0" w:color="auto"/>
              <w:right w:val="single" w:sz="4" w:space="0" w:color="auto"/>
            </w:tcBorders>
            <w:shd w:val="clear" w:color="auto" w:fill="auto"/>
            <w:vAlign w:val="center"/>
            <w:hideMark/>
          </w:tcPr>
          <w:p w14:paraId="47979FFB"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3.1.1</w:t>
            </w:r>
          </w:p>
        </w:tc>
        <w:tc>
          <w:tcPr>
            <w:tcW w:w="0" w:type="auto"/>
            <w:tcBorders>
              <w:top w:val="nil"/>
              <w:left w:val="nil"/>
              <w:bottom w:val="single" w:sz="4" w:space="0" w:color="auto"/>
              <w:right w:val="single" w:sz="4" w:space="0" w:color="auto"/>
            </w:tcBorders>
            <w:shd w:val="clear" w:color="auto" w:fill="auto"/>
            <w:vAlign w:val="center"/>
            <w:hideMark/>
          </w:tcPr>
          <w:p w14:paraId="1EE132D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мапираност на мрежата за водоснабдување</w:t>
            </w:r>
          </w:p>
        </w:tc>
        <w:tc>
          <w:tcPr>
            <w:tcW w:w="0" w:type="auto"/>
            <w:tcBorders>
              <w:top w:val="nil"/>
              <w:left w:val="nil"/>
              <w:bottom w:val="single" w:sz="4" w:space="0" w:color="auto"/>
              <w:right w:val="single" w:sz="4" w:space="0" w:color="auto"/>
            </w:tcBorders>
            <w:shd w:val="clear" w:color="auto" w:fill="auto"/>
            <w:vAlign w:val="center"/>
            <w:hideMark/>
          </w:tcPr>
          <w:p w14:paraId="4067D64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w:t>
            </w:r>
          </w:p>
        </w:tc>
        <w:tc>
          <w:tcPr>
            <w:tcW w:w="0" w:type="auto"/>
            <w:tcBorders>
              <w:top w:val="nil"/>
              <w:left w:val="nil"/>
              <w:bottom w:val="single" w:sz="4" w:space="0" w:color="auto"/>
              <w:right w:val="single" w:sz="4" w:space="0" w:color="auto"/>
            </w:tcBorders>
            <w:shd w:val="clear" w:color="auto" w:fill="auto"/>
            <w:vAlign w:val="center"/>
            <w:hideMark/>
          </w:tcPr>
          <w:p w14:paraId="6A93D41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443BFA40"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2B2D00AD"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2A35FD8B"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44C8400"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3670F148"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25E5259C"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62E08BF7"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3.1.2</w:t>
            </w:r>
          </w:p>
        </w:tc>
        <w:tc>
          <w:tcPr>
            <w:tcW w:w="0" w:type="auto"/>
            <w:tcBorders>
              <w:top w:val="nil"/>
              <w:left w:val="nil"/>
              <w:bottom w:val="single" w:sz="4" w:space="0" w:color="auto"/>
              <w:right w:val="single" w:sz="4" w:space="0" w:color="auto"/>
            </w:tcBorders>
            <w:shd w:val="clear" w:color="auto" w:fill="auto"/>
            <w:vAlign w:val="center"/>
            <w:hideMark/>
          </w:tcPr>
          <w:p w14:paraId="5B6668B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мапираност на канализациската мрежа</w:t>
            </w:r>
          </w:p>
        </w:tc>
        <w:tc>
          <w:tcPr>
            <w:tcW w:w="0" w:type="auto"/>
            <w:tcBorders>
              <w:top w:val="nil"/>
              <w:left w:val="nil"/>
              <w:bottom w:val="single" w:sz="4" w:space="0" w:color="auto"/>
              <w:right w:val="single" w:sz="4" w:space="0" w:color="auto"/>
            </w:tcBorders>
            <w:shd w:val="clear" w:color="auto" w:fill="auto"/>
            <w:vAlign w:val="center"/>
            <w:hideMark/>
          </w:tcPr>
          <w:p w14:paraId="02CBC9C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w:t>
            </w:r>
          </w:p>
        </w:tc>
        <w:tc>
          <w:tcPr>
            <w:tcW w:w="0" w:type="auto"/>
            <w:tcBorders>
              <w:top w:val="nil"/>
              <w:left w:val="nil"/>
              <w:bottom w:val="single" w:sz="4" w:space="0" w:color="auto"/>
              <w:right w:val="single" w:sz="4" w:space="0" w:color="auto"/>
            </w:tcBorders>
            <w:shd w:val="clear" w:color="auto" w:fill="auto"/>
            <w:vAlign w:val="center"/>
            <w:hideMark/>
          </w:tcPr>
          <w:p w14:paraId="5F0807CB"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521FDB4D"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76CD2C61"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787FAF4E"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557547F5" w14:textId="77777777" w:rsidR="00A94BC3" w:rsidRPr="001C7D79" w:rsidRDefault="00A94BC3" w:rsidP="008D4EAE">
            <w:pPr>
              <w:rPr>
                <w:rFonts w:ascii="Calibri" w:hAnsi="Calibri" w:cs="Calibri"/>
                <w:color w:val="000000"/>
                <w:sz w:val="20"/>
                <w:szCs w:val="20"/>
                <w:lang w:val="mk-MK"/>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F566F5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F99D8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Развој на систем за одржување на средства</w:t>
            </w:r>
          </w:p>
        </w:tc>
        <w:tc>
          <w:tcPr>
            <w:tcW w:w="0" w:type="auto"/>
            <w:tcBorders>
              <w:top w:val="nil"/>
              <w:left w:val="nil"/>
              <w:bottom w:val="single" w:sz="4" w:space="0" w:color="auto"/>
              <w:right w:val="single" w:sz="4" w:space="0" w:color="auto"/>
            </w:tcBorders>
            <w:shd w:val="clear" w:color="auto" w:fill="auto"/>
            <w:vAlign w:val="center"/>
            <w:hideMark/>
          </w:tcPr>
          <w:p w14:paraId="601CAD0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3.2.1</w:t>
            </w:r>
          </w:p>
        </w:tc>
        <w:tc>
          <w:tcPr>
            <w:tcW w:w="0" w:type="auto"/>
            <w:tcBorders>
              <w:top w:val="nil"/>
              <w:left w:val="nil"/>
              <w:bottom w:val="single" w:sz="4" w:space="0" w:color="auto"/>
              <w:right w:val="single" w:sz="4" w:space="0" w:color="auto"/>
            </w:tcBorders>
            <w:shd w:val="clear" w:color="auto" w:fill="auto"/>
            <w:vAlign w:val="center"/>
            <w:hideMark/>
          </w:tcPr>
          <w:p w14:paraId="47273B8A" w14:textId="77777777" w:rsidR="00A94BC3" w:rsidRPr="001C7D79" w:rsidRDefault="00A94BC3" w:rsidP="008D4EAE">
            <w:pPr>
              <w:rPr>
                <w:rFonts w:ascii="Calibri" w:hAnsi="Calibri" w:cs="Calibri"/>
                <w:color w:val="000000"/>
                <w:sz w:val="20"/>
                <w:szCs w:val="20"/>
                <w:lang w:val="mk-MK"/>
              </w:rPr>
            </w:pPr>
            <w:r>
              <w:rPr>
                <w:rFonts w:ascii="Calibri" w:hAnsi="Calibri" w:cs="Calibri"/>
                <w:color w:val="000000"/>
                <w:sz w:val="20"/>
                <w:szCs w:val="20"/>
                <w:lang w:val="mk-MK"/>
              </w:rPr>
              <w:t>Трошоци за работа и одржување за водоснабдување</w:t>
            </w:r>
            <w:r w:rsidRPr="001C7D79">
              <w:rPr>
                <w:rFonts w:ascii="Calibri" w:hAnsi="Calibri" w:cs="Calibri"/>
                <w:color w:val="000000"/>
                <w:sz w:val="20"/>
                <w:szCs w:val="20"/>
                <w:lang w:val="mk-MK"/>
              </w:rPr>
              <w:t xml:space="preserve"> (</w:t>
            </w:r>
            <w:r>
              <w:rPr>
                <w:rFonts w:ascii="Calibri" w:hAnsi="Calibri" w:cs="Calibri"/>
                <w:color w:val="000000"/>
                <w:sz w:val="20"/>
                <w:szCs w:val="20"/>
                <w:lang w:val="mk-MK"/>
              </w:rPr>
              <w:t>МКД</w:t>
            </w:r>
            <w:r w:rsidRPr="001C7D79">
              <w:rPr>
                <w:rFonts w:ascii="Calibri" w:hAnsi="Calibri" w:cs="Calibri"/>
                <w:color w:val="000000"/>
                <w:sz w:val="20"/>
                <w:szCs w:val="20"/>
                <w:lang w:val="mk-MK"/>
              </w:rPr>
              <w:t>/</w:t>
            </w:r>
            <w:r>
              <w:rPr>
                <w:rFonts w:ascii="Calibri" w:hAnsi="Calibri" w:cs="Calibri"/>
                <w:color w:val="000000"/>
                <w:sz w:val="20"/>
                <w:szCs w:val="20"/>
                <w:lang w:val="mk-MK"/>
              </w:rPr>
              <w:t>потрошувач</w:t>
            </w:r>
            <w:r w:rsidRPr="001C7D79">
              <w:rPr>
                <w:rFonts w:ascii="Calibri" w:hAnsi="Calibri" w:cs="Calibri"/>
                <w:color w:val="000000"/>
                <w:sz w:val="20"/>
                <w:szCs w:val="20"/>
                <w:lang w:val="mk-MK"/>
              </w:rPr>
              <w:t>)</w:t>
            </w:r>
          </w:p>
        </w:tc>
        <w:tc>
          <w:tcPr>
            <w:tcW w:w="0" w:type="auto"/>
            <w:tcBorders>
              <w:top w:val="nil"/>
              <w:left w:val="nil"/>
              <w:bottom w:val="single" w:sz="4" w:space="0" w:color="auto"/>
              <w:right w:val="single" w:sz="4" w:space="0" w:color="auto"/>
            </w:tcBorders>
            <w:shd w:val="clear" w:color="auto" w:fill="auto"/>
            <w:vAlign w:val="center"/>
            <w:hideMark/>
          </w:tcPr>
          <w:p w14:paraId="472404FC"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1.896</w:t>
            </w:r>
          </w:p>
        </w:tc>
        <w:tc>
          <w:tcPr>
            <w:tcW w:w="0" w:type="auto"/>
            <w:tcBorders>
              <w:top w:val="nil"/>
              <w:left w:val="nil"/>
              <w:bottom w:val="single" w:sz="4" w:space="0" w:color="auto"/>
              <w:right w:val="single" w:sz="4" w:space="0" w:color="auto"/>
            </w:tcBorders>
            <w:shd w:val="clear" w:color="auto" w:fill="auto"/>
            <w:vAlign w:val="center"/>
            <w:hideMark/>
          </w:tcPr>
          <w:p w14:paraId="4BE007F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1.544</w:t>
            </w:r>
          </w:p>
        </w:tc>
        <w:tc>
          <w:tcPr>
            <w:tcW w:w="0" w:type="auto"/>
            <w:tcBorders>
              <w:top w:val="nil"/>
              <w:left w:val="nil"/>
              <w:bottom w:val="single" w:sz="4" w:space="0" w:color="auto"/>
              <w:right w:val="single" w:sz="4" w:space="0" w:color="auto"/>
            </w:tcBorders>
            <w:shd w:val="clear" w:color="auto" w:fill="auto"/>
            <w:vAlign w:val="center"/>
            <w:hideMark/>
          </w:tcPr>
          <w:p w14:paraId="6C9DA4E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03853957" w14:textId="77777777" w:rsidTr="008D4EAE">
        <w:trPr>
          <w:trHeight w:val="1104"/>
        </w:trPr>
        <w:tc>
          <w:tcPr>
            <w:tcW w:w="0" w:type="auto"/>
            <w:vMerge/>
            <w:tcBorders>
              <w:top w:val="nil"/>
              <w:left w:val="single" w:sz="4" w:space="0" w:color="auto"/>
              <w:bottom w:val="double" w:sz="6" w:space="0" w:color="000000"/>
              <w:right w:val="single" w:sz="4" w:space="0" w:color="auto"/>
            </w:tcBorders>
            <w:vAlign w:val="center"/>
            <w:hideMark/>
          </w:tcPr>
          <w:p w14:paraId="382C7110"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1BFA34FA"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68CF1D34"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6CA0518B"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5D6532C9"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3.2.2</w:t>
            </w:r>
          </w:p>
        </w:tc>
        <w:tc>
          <w:tcPr>
            <w:tcW w:w="0" w:type="auto"/>
            <w:tcBorders>
              <w:top w:val="nil"/>
              <w:left w:val="nil"/>
              <w:bottom w:val="single" w:sz="4" w:space="0" w:color="auto"/>
              <w:right w:val="single" w:sz="4" w:space="0" w:color="auto"/>
            </w:tcBorders>
            <w:shd w:val="clear" w:color="auto" w:fill="auto"/>
            <w:vAlign w:val="center"/>
            <w:hideMark/>
          </w:tcPr>
          <w:p w14:paraId="0E5A3B70" w14:textId="77777777" w:rsidR="00A94BC3" w:rsidRPr="001C7D79" w:rsidRDefault="00A94BC3" w:rsidP="008D4EAE">
            <w:pPr>
              <w:rPr>
                <w:rFonts w:ascii="Calibri" w:hAnsi="Calibri" w:cs="Calibri"/>
                <w:color w:val="000000"/>
                <w:sz w:val="20"/>
                <w:szCs w:val="20"/>
                <w:lang w:val="mk-MK"/>
              </w:rPr>
            </w:pPr>
            <w:r>
              <w:rPr>
                <w:rFonts w:ascii="Calibri" w:hAnsi="Calibri" w:cs="Calibri"/>
                <w:color w:val="000000"/>
                <w:sz w:val="20"/>
                <w:szCs w:val="20"/>
                <w:lang w:val="mk-MK"/>
              </w:rPr>
              <w:t>Трошоци за работа и одржување за собирање и одведување отпадни води</w:t>
            </w:r>
            <w:r w:rsidRPr="001C7D79">
              <w:rPr>
                <w:rFonts w:ascii="Calibri" w:hAnsi="Calibri" w:cs="Calibri"/>
                <w:color w:val="000000"/>
                <w:sz w:val="20"/>
                <w:szCs w:val="20"/>
                <w:lang w:val="mk-MK"/>
              </w:rPr>
              <w:t xml:space="preserve"> (</w:t>
            </w:r>
            <w:r>
              <w:rPr>
                <w:rFonts w:ascii="Calibri" w:hAnsi="Calibri" w:cs="Calibri"/>
                <w:color w:val="000000"/>
                <w:sz w:val="20"/>
                <w:szCs w:val="20"/>
                <w:lang w:val="mk-MK"/>
              </w:rPr>
              <w:t>МКД</w:t>
            </w:r>
            <w:r w:rsidRPr="001C7D79">
              <w:rPr>
                <w:rFonts w:ascii="Calibri" w:hAnsi="Calibri" w:cs="Calibri"/>
                <w:color w:val="000000"/>
                <w:sz w:val="20"/>
                <w:szCs w:val="20"/>
                <w:lang w:val="mk-MK"/>
              </w:rPr>
              <w:t>/</w:t>
            </w:r>
            <w:r>
              <w:rPr>
                <w:rFonts w:ascii="Calibri" w:hAnsi="Calibri" w:cs="Calibri"/>
                <w:color w:val="000000"/>
                <w:sz w:val="20"/>
                <w:szCs w:val="20"/>
                <w:lang w:val="mk-MK"/>
              </w:rPr>
              <w:t>потрошувач</w:t>
            </w:r>
            <w:r w:rsidRPr="001C7D79">
              <w:rPr>
                <w:rFonts w:ascii="Calibri" w:hAnsi="Calibri" w:cs="Calibri"/>
                <w:color w:val="000000"/>
                <w:sz w:val="20"/>
                <w:szCs w:val="20"/>
                <w:lang w:val="mk-MK"/>
              </w:rPr>
              <w:t>)</w:t>
            </w:r>
          </w:p>
        </w:tc>
        <w:tc>
          <w:tcPr>
            <w:tcW w:w="0" w:type="auto"/>
            <w:tcBorders>
              <w:top w:val="nil"/>
              <w:left w:val="nil"/>
              <w:bottom w:val="single" w:sz="4" w:space="0" w:color="auto"/>
              <w:right w:val="single" w:sz="4" w:space="0" w:color="auto"/>
            </w:tcBorders>
            <w:shd w:val="clear" w:color="auto" w:fill="auto"/>
            <w:vAlign w:val="center"/>
            <w:hideMark/>
          </w:tcPr>
          <w:p w14:paraId="36A6F92D"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474</w:t>
            </w:r>
          </w:p>
        </w:tc>
        <w:tc>
          <w:tcPr>
            <w:tcW w:w="0" w:type="auto"/>
            <w:tcBorders>
              <w:top w:val="nil"/>
              <w:left w:val="nil"/>
              <w:bottom w:val="single" w:sz="4" w:space="0" w:color="auto"/>
              <w:right w:val="single" w:sz="4" w:space="0" w:color="auto"/>
            </w:tcBorders>
            <w:shd w:val="clear" w:color="auto" w:fill="auto"/>
            <w:vAlign w:val="center"/>
            <w:hideMark/>
          </w:tcPr>
          <w:p w14:paraId="3EB203B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354</w:t>
            </w:r>
          </w:p>
        </w:tc>
        <w:tc>
          <w:tcPr>
            <w:tcW w:w="0" w:type="auto"/>
            <w:tcBorders>
              <w:top w:val="nil"/>
              <w:left w:val="nil"/>
              <w:bottom w:val="single" w:sz="4" w:space="0" w:color="auto"/>
              <w:right w:val="single" w:sz="4" w:space="0" w:color="auto"/>
            </w:tcBorders>
            <w:shd w:val="clear" w:color="auto" w:fill="auto"/>
            <w:vAlign w:val="center"/>
            <w:hideMark/>
          </w:tcPr>
          <w:p w14:paraId="4E468C6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715D0013"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28F583FE"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6DD56264"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2E2C7C3B"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7BA6BE78"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46E5F60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3.2.3</w:t>
            </w:r>
          </w:p>
        </w:tc>
        <w:tc>
          <w:tcPr>
            <w:tcW w:w="0" w:type="auto"/>
            <w:tcBorders>
              <w:top w:val="nil"/>
              <w:left w:val="nil"/>
              <w:bottom w:val="single" w:sz="4" w:space="0" w:color="auto"/>
              <w:right w:val="single" w:sz="4" w:space="0" w:color="auto"/>
            </w:tcBorders>
            <w:shd w:val="clear" w:color="auto" w:fill="auto"/>
            <w:vAlign w:val="center"/>
            <w:hideMark/>
          </w:tcPr>
          <w:p w14:paraId="7F1C753B" w14:textId="77777777" w:rsidR="00A94BC3" w:rsidRPr="001C7D79" w:rsidRDefault="00A94BC3" w:rsidP="008D4EAE">
            <w:pPr>
              <w:rPr>
                <w:rFonts w:ascii="Calibri" w:hAnsi="Calibri" w:cs="Calibri"/>
                <w:color w:val="000000"/>
                <w:sz w:val="20"/>
                <w:szCs w:val="20"/>
                <w:lang w:val="mk-MK"/>
              </w:rPr>
            </w:pPr>
            <w:r>
              <w:rPr>
                <w:rFonts w:ascii="Calibri" w:hAnsi="Calibri" w:cs="Calibri"/>
                <w:color w:val="000000"/>
                <w:sz w:val="20"/>
                <w:szCs w:val="20"/>
                <w:lang w:val="mk-MK"/>
              </w:rPr>
              <w:t>Трошоци за работа и одржување за пречистителна станица</w:t>
            </w:r>
            <w:r w:rsidRPr="001C7D79">
              <w:rPr>
                <w:rFonts w:ascii="Calibri" w:hAnsi="Calibri" w:cs="Calibri"/>
                <w:color w:val="000000"/>
                <w:sz w:val="20"/>
                <w:szCs w:val="20"/>
                <w:lang w:val="mk-MK"/>
              </w:rPr>
              <w:t xml:space="preserve"> (</w:t>
            </w:r>
            <w:r>
              <w:rPr>
                <w:rFonts w:ascii="Calibri" w:hAnsi="Calibri" w:cs="Calibri"/>
                <w:color w:val="000000"/>
                <w:sz w:val="20"/>
                <w:szCs w:val="20"/>
                <w:lang w:val="mk-MK"/>
              </w:rPr>
              <w:t>МКД</w:t>
            </w:r>
            <w:r w:rsidRPr="001C7D79">
              <w:rPr>
                <w:rFonts w:ascii="Calibri" w:hAnsi="Calibri" w:cs="Calibri"/>
                <w:color w:val="000000"/>
                <w:sz w:val="20"/>
                <w:szCs w:val="20"/>
                <w:lang w:val="mk-MK"/>
              </w:rPr>
              <w:t>/</w:t>
            </w:r>
            <w:r>
              <w:rPr>
                <w:rFonts w:ascii="Calibri" w:hAnsi="Calibri" w:cs="Calibri"/>
                <w:color w:val="000000"/>
                <w:sz w:val="20"/>
                <w:szCs w:val="20"/>
                <w:lang w:val="mk-MK"/>
              </w:rPr>
              <w:t>потрошувач</w:t>
            </w:r>
            <w:r w:rsidRPr="001C7D79">
              <w:rPr>
                <w:rFonts w:ascii="Calibri" w:hAnsi="Calibri" w:cs="Calibri"/>
                <w:color w:val="000000"/>
                <w:sz w:val="20"/>
                <w:szCs w:val="20"/>
                <w:lang w:val="mk-MK"/>
              </w:rPr>
              <w:t>)</w:t>
            </w:r>
          </w:p>
        </w:tc>
        <w:tc>
          <w:tcPr>
            <w:tcW w:w="0" w:type="auto"/>
            <w:tcBorders>
              <w:top w:val="nil"/>
              <w:left w:val="nil"/>
              <w:bottom w:val="single" w:sz="4" w:space="0" w:color="auto"/>
              <w:right w:val="single" w:sz="4" w:space="0" w:color="auto"/>
            </w:tcBorders>
            <w:shd w:val="clear" w:color="auto" w:fill="auto"/>
            <w:vAlign w:val="center"/>
            <w:hideMark/>
          </w:tcPr>
          <w:p w14:paraId="01CA60F5"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1.986</w:t>
            </w:r>
          </w:p>
        </w:tc>
        <w:tc>
          <w:tcPr>
            <w:tcW w:w="0" w:type="auto"/>
            <w:tcBorders>
              <w:top w:val="nil"/>
              <w:left w:val="nil"/>
              <w:bottom w:val="single" w:sz="4" w:space="0" w:color="auto"/>
              <w:right w:val="single" w:sz="4" w:space="0" w:color="auto"/>
            </w:tcBorders>
            <w:shd w:val="clear" w:color="auto" w:fill="auto"/>
            <w:vAlign w:val="center"/>
            <w:hideMark/>
          </w:tcPr>
          <w:p w14:paraId="4BF648A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2.622</w:t>
            </w:r>
          </w:p>
        </w:tc>
        <w:tc>
          <w:tcPr>
            <w:tcW w:w="0" w:type="auto"/>
            <w:tcBorders>
              <w:top w:val="nil"/>
              <w:left w:val="nil"/>
              <w:bottom w:val="single" w:sz="4" w:space="0" w:color="auto"/>
              <w:right w:val="single" w:sz="4" w:space="0" w:color="auto"/>
            </w:tcBorders>
            <w:shd w:val="clear" w:color="auto" w:fill="auto"/>
            <w:vAlign w:val="center"/>
            <w:hideMark/>
          </w:tcPr>
          <w:p w14:paraId="424F257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578F44EA" w14:textId="77777777" w:rsidTr="008D4EAE">
        <w:trPr>
          <w:trHeight w:val="828"/>
        </w:trPr>
        <w:tc>
          <w:tcPr>
            <w:tcW w:w="0" w:type="auto"/>
            <w:vMerge/>
            <w:tcBorders>
              <w:top w:val="nil"/>
              <w:left w:val="single" w:sz="4" w:space="0" w:color="auto"/>
              <w:bottom w:val="double" w:sz="6" w:space="0" w:color="000000"/>
              <w:right w:val="single" w:sz="4" w:space="0" w:color="auto"/>
            </w:tcBorders>
            <w:vAlign w:val="center"/>
            <w:hideMark/>
          </w:tcPr>
          <w:p w14:paraId="17D8BB70"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09B65C4" w14:textId="77777777" w:rsidR="00A94BC3" w:rsidRPr="001C7D79" w:rsidRDefault="00A94BC3" w:rsidP="008D4EAE">
            <w:pPr>
              <w:rPr>
                <w:rFonts w:ascii="Calibri" w:hAnsi="Calibri" w:cs="Calibri"/>
                <w:color w:val="000000"/>
                <w:sz w:val="20"/>
                <w:szCs w:val="20"/>
                <w:lang w:val="mk-MK"/>
              </w:rPr>
            </w:pPr>
          </w:p>
        </w:tc>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149C053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3.3</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4081EADF"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Изработка на програма за капитални инвестиции (реконструкција, рехабилитација)</w:t>
            </w:r>
          </w:p>
        </w:tc>
        <w:tc>
          <w:tcPr>
            <w:tcW w:w="0" w:type="auto"/>
            <w:tcBorders>
              <w:top w:val="nil"/>
              <w:left w:val="nil"/>
              <w:bottom w:val="single" w:sz="4" w:space="0" w:color="auto"/>
              <w:right w:val="single" w:sz="4" w:space="0" w:color="auto"/>
            </w:tcBorders>
            <w:shd w:val="clear" w:color="auto" w:fill="auto"/>
            <w:vAlign w:val="center"/>
            <w:hideMark/>
          </w:tcPr>
          <w:p w14:paraId="531C5490"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3.3.1</w:t>
            </w:r>
          </w:p>
        </w:tc>
        <w:tc>
          <w:tcPr>
            <w:tcW w:w="0" w:type="auto"/>
            <w:tcBorders>
              <w:top w:val="nil"/>
              <w:left w:val="nil"/>
              <w:bottom w:val="single" w:sz="4" w:space="0" w:color="auto"/>
              <w:right w:val="single" w:sz="4" w:space="0" w:color="auto"/>
            </w:tcBorders>
            <w:shd w:val="clear" w:color="auto" w:fill="auto"/>
            <w:vAlign w:val="center"/>
            <w:hideMark/>
          </w:tcPr>
          <w:p w14:paraId="00E4F33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Процент на обнова/рехабилитација (%) на мрежата за водоснабдување</w:t>
            </w:r>
          </w:p>
        </w:tc>
        <w:tc>
          <w:tcPr>
            <w:tcW w:w="0" w:type="auto"/>
            <w:tcBorders>
              <w:top w:val="nil"/>
              <w:left w:val="nil"/>
              <w:bottom w:val="single" w:sz="4" w:space="0" w:color="auto"/>
              <w:right w:val="single" w:sz="4" w:space="0" w:color="auto"/>
            </w:tcBorders>
            <w:shd w:val="clear" w:color="auto" w:fill="auto"/>
            <w:vAlign w:val="center"/>
            <w:hideMark/>
          </w:tcPr>
          <w:p w14:paraId="6A52D20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0,0%</w:t>
            </w:r>
          </w:p>
        </w:tc>
        <w:tc>
          <w:tcPr>
            <w:tcW w:w="0" w:type="auto"/>
            <w:tcBorders>
              <w:top w:val="nil"/>
              <w:left w:val="nil"/>
              <w:bottom w:val="single" w:sz="4" w:space="0" w:color="auto"/>
              <w:right w:val="single" w:sz="4" w:space="0" w:color="auto"/>
            </w:tcBorders>
            <w:shd w:val="clear" w:color="auto" w:fill="auto"/>
            <w:vAlign w:val="center"/>
            <w:hideMark/>
          </w:tcPr>
          <w:p w14:paraId="065042F8"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2,0%</w:t>
            </w:r>
          </w:p>
        </w:tc>
        <w:tc>
          <w:tcPr>
            <w:tcW w:w="0" w:type="auto"/>
            <w:tcBorders>
              <w:top w:val="nil"/>
              <w:left w:val="nil"/>
              <w:bottom w:val="single" w:sz="4" w:space="0" w:color="auto"/>
              <w:right w:val="single" w:sz="4" w:space="0" w:color="auto"/>
            </w:tcBorders>
            <w:shd w:val="clear" w:color="auto" w:fill="auto"/>
            <w:vAlign w:val="center"/>
            <w:hideMark/>
          </w:tcPr>
          <w:p w14:paraId="5025DCAA"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51A4D0D7" w14:textId="77777777" w:rsidTr="008D4EAE">
        <w:trPr>
          <w:trHeight w:val="564"/>
        </w:trPr>
        <w:tc>
          <w:tcPr>
            <w:tcW w:w="0" w:type="auto"/>
            <w:vMerge/>
            <w:tcBorders>
              <w:top w:val="nil"/>
              <w:left w:val="single" w:sz="4" w:space="0" w:color="auto"/>
              <w:bottom w:val="double" w:sz="6" w:space="0" w:color="000000"/>
              <w:right w:val="single" w:sz="4" w:space="0" w:color="auto"/>
            </w:tcBorders>
            <w:vAlign w:val="center"/>
            <w:hideMark/>
          </w:tcPr>
          <w:p w14:paraId="2E53B913"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5CEFCF3D"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76EE3FFB"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2D1984CF"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double" w:sz="6" w:space="0" w:color="auto"/>
              <w:right w:val="single" w:sz="4" w:space="0" w:color="auto"/>
            </w:tcBorders>
            <w:shd w:val="clear" w:color="auto" w:fill="auto"/>
            <w:vAlign w:val="center"/>
            <w:hideMark/>
          </w:tcPr>
          <w:p w14:paraId="4708C028"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3.3.2</w:t>
            </w:r>
          </w:p>
        </w:tc>
        <w:tc>
          <w:tcPr>
            <w:tcW w:w="0" w:type="auto"/>
            <w:tcBorders>
              <w:top w:val="nil"/>
              <w:left w:val="nil"/>
              <w:bottom w:val="double" w:sz="6" w:space="0" w:color="auto"/>
              <w:right w:val="single" w:sz="4" w:space="0" w:color="auto"/>
            </w:tcBorders>
            <w:shd w:val="clear" w:color="auto" w:fill="auto"/>
            <w:vAlign w:val="center"/>
            <w:hideMark/>
          </w:tcPr>
          <w:p w14:paraId="35C098E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Процент на обнова/рехабилитација (%) на канализациската мрежа</w:t>
            </w:r>
          </w:p>
        </w:tc>
        <w:tc>
          <w:tcPr>
            <w:tcW w:w="0" w:type="auto"/>
            <w:tcBorders>
              <w:top w:val="nil"/>
              <w:left w:val="nil"/>
              <w:bottom w:val="double" w:sz="6" w:space="0" w:color="auto"/>
              <w:right w:val="single" w:sz="4" w:space="0" w:color="auto"/>
            </w:tcBorders>
            <w:shd w:val="clear" w:color="auto" w:fill="auto"/>
            <w:vAlign w:val="center"/>
            <w:hideMark/>
          </w:tcPr>
          <w:p w14:paraId="38B6654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0,0%</w:t>
            </w:r>
          </w:p>
        </w:tc>
        <w:tc>
          <w:tcPr>
            <w:tcW w:w="0" w:type="auto"/>
            <w:tcBorders>
              <w:top w:val="nil"/>
              <w:left w:val="nil"/>
              <w:bottom w:val="double" w:sz="6" w:space="0" w:color="auto"/>
              <w:right w:val="single" w:sz="4" w:space="0" w:color="auto"/>
            </w:tcBorders>
            <w:shd w:val="clear" w:color="auto" w:fill="auto"/>
            <w:vAlign w:val="center"/>
            <w:hideMark/>
          </w:tcPr>
          <w:p w14:paraId="485837B3"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2,0%</w:t>
            </w:r>
          </w:p>
        </w:tc>
        <w:tc>
          <w:tcPr>
            <w:tcW w:w="0" w:type="auto"/>
            <w:tcBorders>
              <w:top w:val="nil"/>
              <w:left w:val="nil"/>
              <w:bottom w:val="double" w:sz="6" w:space="0" w:color="auto"/>
              <w:right w:val="single" w:sz="4" w:space="0" w:color="auto"/>
            </w:tcBorders>
            <w:shd w:val="clear" w:color="auto" w:fill="auto"/>
            <w:vAlign w:val="center"/>
            <w:hideMark/>
          </w:tcPr>
          <w:p w14:paraId="7B5D9ED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4C157199" w14:textId="77777777" w:rsidTr="008D4EAE">
        <w:trPr>
          <w:trHeight w:val="540"/>
        </w:trPr>
        <w:tc>
          <w:tcPr>
            <w:tcW w:w="0" w:type="auto"/>
            <w:vMerge w:val="restart"/>
            <w:tcBorders>
              <w:top w:val="nil"/>
              <w:left w:val="single" w:sz="4" w:space="0" w:color="auto"/>
              <w:bottom w:val="double" w:sz="6" w:space="0" w:color="000000"/>
              <w:right w:val="single" w:sz="4" w:space="0" w:color="auto"/>
            </w:tcBorders>
            <w:shd w:val="clear" w:color="auto" w:fill="auto"/>
            <w:noWrap/>
            <w:vAlign w:val="center"/>
            <w:hideMark/>
          </w:tcPr>
          <w:p w14:paraId="3AEC9D73"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t>4</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22611A5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Подобрено, читање, фактурирање и наплата</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3C8C72"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E4A929"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Подобрување на читањето и фактурирањето</w:t>
            </w:r>
          </w:p>
        </w:tc>
        <w:tc>
          <w:tcPr>
            <w:tcW w:w="0" w:type="auto"/>
            <w:tcBorders>
              <w:top w:val="nil"/>
              <w:left w:val="nil"/>
              <w:bottom w:val="single" w:sz="4" w:space="0" w:color="auto"/>
              <w:right w:val="single" w:sz="4" w:space="0" w:color="auto"/>
            </w:tcBorders>
            <w:shd w:val="clear" w:color="auto" w:fill="auto"/>
            <w:vAlign w:val="center"/>
            <w:hideMark/>
          </w:tcPr>
          <w:p w14:paraId="4A3A6921"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4.1.1</w:t>
            </w:r>
          </w:p>
        </w:tc>
        <w:tc>
          <w:tcPr>
            <w:tcW w:w="0" w:type="auto"/>
            <w:tcBorders>
              <w:top w:val="nil"/>
              <w:left w:val="nil"/>
              <w:bottom w:val="single" w:sz="4" w:space="0" w:color="auto"/>
              <w:right w:val="single" w:sz="4" w:space="0" w:color="auto"/>
            </w:tcBorders>
            <w:shd w:val="clear" w:color="auto" w:fill="auto"/>
            <w:vAlign w:val="center"/>
            <w:hideMark/>
          </w:tcPr>
          <w:p w14:paraId="3DE002A9"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на покриеност со функционални водомери</w:t>
            </w:r>
          </w:p>
        </w:tc>
        <w:tc>
          <w:tcPr>
            <w:tcW w:w="0" w:type="auto"/>
            <w:tcBorders>
              <w:top w:val="nil"/>
              <w:left w:val="nil"/>
              <w:bottom w:val="single" w:sz="4" w:space="0" w:color="auto"/>
              <w:right w:val="single" w:sz="4" w:space="0" w:color="auto"/>
            </w:tcBorders>
            <w:shd w:val="clear" w:color="auto" w:fill="auto"/>
            <w:vAlign w:val="center"/>
            <w:hideMark/>
          </w:tcPr>
          <w:p w14:paraId="55D2E7E8"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1717994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7F611FF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488CE6D2"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6DB3CD13"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25CF519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1D798863"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5A720DD6"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6489BCB5"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4.1.2</w:t>
            </w:r>
          </w:p>
        </w:tc>
        <w:tc>
          <w:tcPr>
            <w:tcW w:w="0" w:type="auto"/>
            <w:tcBorders>
              <w:top w:val="nil"/>
              <w:left w:val="nil"/>
              <w:bottom w:val="single" w:sz="4" w:space="0" w:color="auto"/>
              <w:right w:val="single" w:sz="4" w:space="0" w:color="auto"/>
            </w:tcBorders>
            <w:shd w:val="clear" w:color="auto" w:fill="auto"/>
            <w:vAlign w:val="center"/>
            <w:hideMark/>
          </w:tcPr>
          <w:p w14:paraId="13195029"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на ефикасност на фактурирање - вода</w:t>
            </w:r>
          </w:p>
        </w:tc>
        <w:tc>
          <w:tcPr>
            <w:tcW w:w="0" w:type="auto"/>
            <w:tcBorders>
              <w:top w:val="nil"/>
              <w:left w:val="nil"/>
              <w:bottom w:val="single" w:sz="4" w:space="0" w:color="auto"/>
              <w:right w:val="single" w:sz="4" w:space="0" w:color="auto"/>
            </w:tcBorders>
            <w:shd w:val="clear" w:color="auto" w:fill="auto"/>
            <w:vAlign w:val="center"/>
            <w:hideMark/>
          </w:tcPr>
          <w:p w14:paraId="4D24F7A8"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1E3DBBC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100%</w:t>
            </w:r>
          </w:p>
        </w:tc>
        <w:tc>
          <w:tcPr>
            <w:tcW w:w="0" w:type="auto"/>
            <w:tcBorders>
              <w:top w:val="nil"/>
              <w:left w:val="nil"/>
              <w:bottom w:val="single" w:sz="4" w:space="0" w:color="auto"/>
              <w:right w:val="single" w:sz="4" w:space="0" w:color="auto"/>
            </w:tcBorders>
            <w:shd w:val="clear" w:color="auto" w:fill="auto"/>
            <w:vAlign w:val="center"/>
            <w:hideMark/>
          </w:tcPr>
          <w:p w14:paraId="415A842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139705F9" w14:textId="77777777" w:rsidTr="008D4EAE">
        <w:trPr>
          <w:trHeight w:val="552"/>
        </w:trPr>
        <w:tc>
          <w:tcPr>
            <w:tcW w:w="0" w:type="auto"/>
            <w:vMerge/>
            <w:tcBorders>
              <w:top w:val="nil"/>
              <w:left w:val="single" w:sz="4" w:space="0" w:color="auto"/>
              <w:bottom w:val="double" w:sz="6" w:space="0" w:color="000000"/>
              <w:right w:val="single" w:sz="4" w:space="0" w:color="auto"/>
            </w:tcBorders>
            <w:vAlign w:val="center"/>
            <w:hideMark/>
          </w:tcPr>
          <w:p w14:paraId="607FDC88"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243C29DF"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331F0909"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48AA5A83"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4A5F2EED"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4.1.3</w:t>
            </w:r>
          </w:p>
        </w:tc>
        <w:tc>
          <w:tcPr>
            <w:tcW w:w="0" w:type="auto"/>
            <w:tcBorders>
              <w:top w:val="nil"/>
              <w:left w:val="nil"/>
              <w:bottom w:val="single" w:sz="4" w:space="0" w:color="auto"/>
              <w:right w:val="single" w:sz="4" w:space="0" w:color="auto"/>
            </w:tcBorders>
            <w:shd w:val="clear" w:color="auto" w:fill="auto"/>
            <w:vAlign w:val="center"/>
            <w:hideMark/>
          </w:tcPr>
          <w:p w14:paraId="4098240C"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Домашна потрошувачка во литри на глава на жител од ден</w:t>
            </w:r>
          </w:p>
        </w:tc>
        <w:tc>
          <w:tcPr>
            <w:tcW w:w="0" w:type="auto"/>
            <w:tcBorders>
              <w:top w:val="nil"/>
              <w:left w:val="nil"/>
              <w:bottom w:val="single" w:sz="4" w:space="0" w:color="auto"/>
              <w:right w:val="single" w:sz="4" w:space="0" w:color="auto"/>
            </w:tcBorders>
            <w:shd w:val="clear" w:color="auto" w:fill="auto"/>
            <w:vAlign w:val="center"/>
            <w:hideMark/>
          </w:tcPr>
          <w:p w14:paraId="27ABB40E"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116</w:t>
            </w:r>
          </w:p>
        </w:tc>
        <w:tc>
          <w:tcPr>
            <w:tcW w:w="0" w:type="auto"/>
            <w:tcBorders>
              <w:top w:val="nil"/>
              <w:left w:val="nil"/>
              <w:bottom w:val="single" w:sz="4" w:space="0" w:color="auto"/>
              <w:right w:val="single" w:sz="4" w:space="0" w:color="auto"/>
            </w:tcBorders>
            <w:shd w:val="clear" w:color="auto" w:fill="auto"/>
            <w:vAlign w:val="center"/>
            <w:hideMark/>
          </w:tcPr>
          <w:p w14:paraId="012752C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119</w:t>
            </w:r>
          </w:p>
        </w:tc>
        <w:tc>
          <w:tcPr>
            <w:tcW w:w="0" w:type="auto"/>
            <w:tcBorders>
              <w:top w:val="nil"/>
              <w:left w:val="nil"/>
              <w:bottom w:val="single" w:sz="4" w:space="0" w:color="auto"/>
              <w:right w:val="single" w:sz="4" w:space="0" w:color="auto"/>
            </w:tcBorders>
            <w:shd w:val="clear" w:color="auto" w:fill="auto"/>
            <w:vAlign w:val="center"/>
            <w:hideMark/>
          </w:tcPr>
          <w:p w14:paraId="5CA07AE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0B402C02" w14:textId="77777777" w:rsidTr="008D4EAE">
        <w:trPr>
          <w:trHeight w:val="564"/>
        </w:trPr>
        <w:tc>
          <w:tcPr>
            <w:tcW w:w="0" w:type="auto"/>
            <w:vMerge/>
            <w:tcBorders>
              <w:top w:val="nil"/>
              <w:left w:val="single" w:sz="4" w:space="0" w:color="auto"/>
              <w:bottom w:val="double" w:sz="6" w:space="0" w:color="000000"/>
              <w:right w:val="single" w:sz="4" w:space="0" w:color="auto"/>
            </w:tcBorders>
            <w:vAlign w:val="center"/>
            <w:hideMark/>
          </w:tcPr>
          <w:p w14:paraId="23CCE68B"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double" w:sz="6" w:space="0" w:color="000000"/>
              <w:right w:val="single" w:sz="4" w:space="0" w:color="auto"/>
            </w:tcBorders>
            <w:vAlign w:val="center"/>
            <w:hideMark/>
          </w:tcPr>
          <w:p w14:paraId="06B5281C"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noWrap/>
            <w:vAlign w:val="center"/>
            <w:hideMark/>
          </w:tcPr>
          <w:p w14:paraId="6ED063D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4.2</w:t>
            </w:r>
          </w:p>
        </w:tc>
        <w:tc>
          <w:tcPr>
            <w:tcW w:w="0" w:type="auto"/>
            <w:tcBorders>
              <w:top w:val="nil"/>
              <w:left w:val="nil"/>
              <w:bottom w:val="single" w:sz="4" w:space="0" w:color="auto"/>
              <w:right w:val="single" w:sz="4" w:space="0" w:color="auto"/>
            </w:tcBorders>
            <w:shd w:val="clear" w:color="auto" w:fill="auto"/>
            <w:vAlign w:val="center"/>
            <w:hideMark/>
          </w:tcPr>
          <w:p w14:paraId="4B92BBEB"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Подобрување на ефикасноста на наплатата</w:t>
            </w:r>
          </w:p>
        </w:tc>
        <w:tc>
          <w:tcPr>
            <w:tcW w:w="0" w:type="auto"/>
            <w:tcBorders>
              <w:top w:val="nil"/>
              <w:left w:val="nil"/>
              <w:bottom w:val="single" w:sz="4" w:space="0" w:color="auto"/>
              <w:right w:val="single" w:sz="4" w:space="0" w:color="auto"/>
            </w:tcBorders>
            <w:shd w:val="clear" w:color="auto" w:fill="auto"/>
            <w:vAlign w:val="center"/>
            <w:hideMark/>
          </w:tcPr>
          <w:p w14:paraId="5740029B"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4.2.1</w:t>
            </w:r>
          </w:p>
        </w:tc>
        <w:tc>
          <w:tcPr>
            <w:tcW w:w="0" w:type="auto"/>
            <w:tcBorders>
              <w:top w:val="nil"/>
              <w:left w:val="nil"/>
              <w:bottom w:val="single" w:sz="4" w:space="0" w:color="auto"/>
              <w:right w:val="single" w:sz="4" w:space="0" w:color="auto"/>
            </w:tcBorders>
            <w:shd w:val="clear" w:color="auto" w:fill="auto"/>
            <w:vAlign w:val="center"/>
            <w:hideMark/>
          </w:tcPr>
          <w:p w14:paraId="4DB0E52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на ефикасност на наплата (сите водни услуги)</w:t>
            </w:r>
          </w:p>
        </w:tc>
        <w:tc>
          <w:tcPr>
            <w:tcW w:w="0" w:type="auto"/>
            <w:tcBorders>
              <w:top w:val="nil"/>
              <w:left w:val="nil"/>
              <w:bottom w:val="single" w:sz="4" w:space="0" w:color="auto"/>
              <w:right w:val="single" w:sz="4" w:space="0" w:color="auto"/>
            </w:tcBorders>
            <w:shd w:val="clear" w:color="auto" w:fill="auto"/>
            <w:vAlign w:val="center"/>
            <w:hideMark/>
          </w:tcPr>
          <w:p w14:paraId="1653D1C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90%</w:t>
            </w:r>
          </w:p>
        </w:tc>
        <w:tc>
          <w:tcPr>
            <w:tcW w:w="0" w:type="auto"/>
            <w:tcBorders>
              <w:top w:val="nil"/>
              <w:left w:val="nil"/>
              <w:bottom w:val="single" w:sz="4" w:space="0" w:color="auto"/>
              <w:right w:val="single" w:sz="4" w:space="0" w:color="auto"/>
            </w:tcBorders>
            <w:shd w:val="clear" w:color="auto" w:fill="auto"/>
            <w:vAlign w:val="center"/>
            <w:hideMark/>
          </w:tcPr>
          <w:p w14:paraId="28A37325"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95%</w:t>
            </w:r>
          </w:p>
        </w:tc>
        <w:tc>
          <w:tcPr>
            <w:tcW w:w="0" w:type="auto"/>
            <w:tcBorders>
              <w:top w:val="nil"/>
              <w:left w:val="nil"/>
              <w:bottom w:val="single" w:sz="4" w:space="0" w:color="auto"/>
              <w:right w:val="single" w:sz="4" w:space="0" w:color="auto"/>
            </w:tcBorders>
            <w:shd w:val="clear" w:color="auto" w:fill="auto"/>
            <w:vAlign w:val="center"/>
            <w:hideMark/>
          </w:tcPr>
          <w:p w14:paraId="21852098"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61B7ECE8" w14:textId="77777777" w:rsidTr="008D4EAE">
        <w:trPr>
          <w:trHeight w:val="5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4F276"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lastRenderedPageBreak/>
              <w:t> 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6795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Подобрено финансиско управување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DB2FEA"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5.1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CA0E41"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Воведување сметководство на база на трошковни и профитни центри</w:t>
            </w:r>
          </w:p>
        </w:tc>
        <w:tc>
          <w:tcPr>
            <w:tcW w:w="0" w:type="auto"/>
            <w:tcBorders>
              <w:top w:val="nil"/>
              <w:left w:val="nil"/>
              <w:bottom w:val="single" w:sz="4" w:space="0" w:color="auto"/>
              <w:right w:val="single" w:sz="4" w:space="0" w:color="auto"/>
            </w:tcBorders>
            <w:shd w:val="clear" w:color="auto" w:fill="auto"/>
            <w:vAlign w:val="center"/>
            <w:hideMark/>
          </w:tcPr>
          <w:p w14:paraId="0691C35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5.1.1</w:t>
            </w:r>
          </w:p>
        </w:tc>
        <w:tc>
          <w:tcPr>
            <w:tcW w:w="0" w:type="auto"/>
            <w:tcBorders>
              <w:top w:val="nil"/>
              <w:left w:val="nil"/>
              <w:bottom w:val="single" w:sz="4" w:space="0" w:color="auto"/>
              <w:right w:val="single" w:sz="4" w:space="0" w:color="auto"/>
            </w:tcBorders>
            <w:shd w:val="clear" w:color="auto" w:fill="auto"/>
            <w:vAlign w:val="center"/>
            <w:hideMark/>
          </w:tcPr>
          <w:p w14:paraId="20FF6720"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Оперативен модул за работни налози</w:t>
            </w:r>
          </w:p>
        </w:tc>
        <w:tc>
          <w:tcPr>
            <w:tcW w:w="0" w:type="auto"/>
            <w:tcBorders>
              <w:top w:val="nil"/>
              <w:left w:val="nil"/>
              <w:bottom w:val="single" w:sz="4" w:space="0" w:color="auto"/>
              <w:right w:val="single" w:sz="4" w:space="0" w:color="auto"/>
            </w:tcBorders>
            <w:shd w:val="clear" w:color="auto" w:fill="auto"/>
            <w:vAlign w:val="center"/>
            <w:hideMark/>
          </w:tcPr>
          <w:p w14:paraId="012408E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НЕ</w:t>
            </w:r>
          </w:p>
        </w:tc>
        <w:tc>
          <w:tcPr>
            <w:tcW w:w="0" w:type="auto"/>
            <w:tcBorders>
              <w:top w:val="nil"/>
              <w:left w:val="nil"/>
              <w:bottom w:val="single" w:sz="4" w:space="0" w:color="auto"/>
              <w:right w:val="single" w:sz="4" w:space="0" w:color="auto"/>
            </w:tcBorders>
            <w:shd w:val="clear" w:color="auto" w:fill="auto"/>
            <w:vAlign w:val="center"/>
            <w:hideMark/>
          </w:tcPr>
          <w:p w14:paraId="5E7623F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ДА</w:t>
            </w:r>
          </w:p>
        </w:tc>
        <w:tc>
          <w:tcPr>
            <w:tcW w:w="0" w:type="auto"/>
            <w:tcBorders>
              <w:top w:val="nil"/>
              <w:left w:val="nil"/>
              <w:bottom w:val="single" w:sz="4" w:space="0" w:color="auto"/>
              <w:right w:val="single" w:sz="4" w:space="0" w:color="auto"/>
            </w:tcBorders>
            <w:shd w:val="clear" w:color="auto" w:fill="auto"/>
            <w:vAlign w:val="center"/>
            <w:hideMark/>
          </w:tcPr>
          <w:p w14:paraId="754E8E59"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1-ва година</w:t>
            </w:r>
          </w:p>
        </w:tc>
      </w:tr>
      <w:tr w:rsidR="00A94BC3" w:rsidRPr="001C7D79" w14:paraId="2AF2170F" w14:textId="77777777" w:rsidTr="008D4EAE">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74CB"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57AE5"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60F8734A"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366BBE64"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5E73DA5E"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5.1.2</w:t>
            </w:r>
          </w:p>
        </w:tc>
        <w:tc>
          <w:tcPr>
            <w:tcW w:w="0" w:type="auto"/>
            <w:tcBorders>
              <w:top w:val="nil"/>
              <w:left w:val="nil"/>
              <w:bottom w:val="single" w:sz="4" w:space="0" w:color="auto"/>
              <w:right w:val="single" w:sz="4" w:space="0" w:color="auto"/>
            </w:tcBorders>
            <w:shd w:val="clear" w:color="auto" w:fill="auto"/>
            <w:vAlign w:val="center"/>
            <w:hideMark/>
          </w:tcPr>
          <w:p w14:paraId="1D8D326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Модул за оперативно сметководство којшто поддржува сметководство на база на трошковни и профитни центри</w:t>
            </w:r>
          </w:p>
        </w:tc>
        <w:tc>
          <w:tcPr>
            <w:tcW w:w="0" w:type="auto"/>
            <w:tcBorders>
              <w:top w:val="nil"/>
              <w:left w:val="nil"/>
              <w:bottom w:val="single" w:sz="4" w:space="0" w:color="auto"/>
              <w:right w:val="single" w:sz="4" w:space="0" w:color="auto"/>
            </w:tcBorders>
            <w:shd w:val="clear" w:color="auto" w:fill="auto"/>
            <w:vAlign w:val="center"/>
            <w:hideMark/>
          </w:tcPr>
          <w:p w14:paraId="4CD33C4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НЕ</w:t>
            </w:r>
          </w:p>
        </w:tc>
        <w:tc>
          <w:tcPr>
            <w:tcW w:w="0" w:type="auto"/>
            <w:tcBorders>
              <w:top w:val="nil"/>
              <w:left w:val="nil"/>
              <w:bottom w:val="single" w:sz="4" w:space="0" w:color="auto"/>
              <w:right w:val="single" w:sz="4" w:space="0" w:color="auto"/>
            </w:tcBorders>
            <w:shd w:val="clear" w:color="auto" w:fill="auto"/>
            <w:vAlign w:val="center"/>
            <w:hideMark/>
          </w:tcPr>
          <w:p w14:paraId="5EBB9B9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ДА</w:t>
            </w:r>
          </w:p>
        </w:tc>
        <w:tc>
          <w:tcPr>
            <w:tcW w:w="0" w:type="auto"/>
            <w:tcBorders>
              <w:top w:val="nil"/>
              <w:left w:val="nil"/>
              <w:bottom w:val="single" w:sz="4" w:space="0" w:color="auto"/>
              <w:right w:val="single" w:sz="4" w:space="0" w:color="auto"/>
            </w:tcBorders>
            <w:shd w:val="clear" w:color="auto" w:fill="auto"/>
            <w:vAlign w:val="center"/>
            <w:hideMark/>
          </w:tcPr>
          <w:p w14:paraId="5E4C29F2"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1-ва година</w:t>
            </w:r>
          </w:p>
        </w:tc>
      </w:tr>
      <w:tr w:rsidR="00A94BC3" w:rsidRPr="001C7D79" w14:paraId="4B76D7A9" w14:textId="77777777" w:rsidTr="008D4EAE">
        <w:trPr>
          <w:trHeight w:val="552"/>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6B74BD" w14:textId="77777777" w:rsidR="00A94BC3" w:rsidRPr="001C7D79" w:rsidRDefault="00A94BC3" w:rsidP="008D4EAE">
            <w:pPr>
              <w:jc w:val="center"/>
              <w:rPr>
                <w:rFonts w:ascii="Calibri" w:hAnsi="Calibri" w:cs="Calibri"/>
                <w:b/>
                <w:bCs/>
                <w:color w:val="000000"/>
                <w:sz w:val="20"/>
                <w:szCs w:val="20"/>
                <w:lang w:val="mk-MK"/>
              </w:rPr>
            </w:pPr>
            <w:r w:rsidRPr="001C7D79">
              <w:rPr>
                <w:rFonts w:ascii="Calibri" w:hAnsi="Calibri" w:cs="Calibri"/>
                <w:b/>
                <w:bCs/>
                <w:color w:val="000000"/>
                <w:sz w:val="20"/>
                <w:szCs w:val="20"/>
                <w:lang w:val="mk-MK"/>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6A4BC7"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 xml:space="preserve">Подобрена организираност, управување и човечки ресурси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E9F853"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E83243"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Зголемена ефикасност на персоналот</w:t>
            </w:r>
          </w:p>
        </w:tc>
        <w:tc>
          <w:tcPr>
            <w:tcW w:w="0" w:type="auto"/>
            <w:tcBorders>
              <w:top w:val="nil"/>
              <w:left w:val="nil"/>
              <w:bottom w:val="single" w:sz="4" w:space="0" w:color="auto"/>
              <w:right w:val="single" w:sz="4" w:space="0" w:color="auto"/>
            </w:tcBorders>
            <w:shd w:val="clear" w:color="auto" w:fill="auto"/>
            <w:vAlign w:val="center"/>
            <w:hideMark/>
          </w:tcPr>
          <w:p w14:paraId="5DDD1153"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6.1.1</w:t>
            </w:r>
          </w:p>
        </w:tc>
        <w:tc>
          <w:tcPr>
            <w:tcW w:w="0" w:type="auto"/>
            <w:tcBorders>
              <w:top w:val="nil"/>
              <w:left w:val="nil"/>
              <w:bottom w:val="single" w:sz="4" w:space="0" w:color="auto"/>
              <w:right w:val="single" w:sz="4" w:space="0" w:color="auto"/>
            </w:tcBorders>
            <w:shd w:val="clear" w:color="auto" w:fill="auto"/>
            <w:vAlign w:val="center"/>
            <w:hideMark/>
          </w:tcPr>
          <w:p w14:paraId="04EE86F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вработени/1000 потрошувачи – водоснабдување</w:t>
            </w:r>
          </w:p>
        </w:tc>
        <w:tc>
          <w:tcPr>
            <w:tcW w:w="0" w:type="auto"/>
            <w:tcBorders>
              <w:top w:val="nil"/>
              <w:left w:val="nil"/>
              <w:bottom w:val="single" w:sz="4" w:space="0" w:color="auto"/>
              <w:right w:val="single" w:sz="4" w:space="0" w:color="auto"/>
            </w:tcBorders>
            <w:shd w:val="clear" w:color="auto" w:fill="auto"/>
            <w:vAlign w:val="center"/>
            <w:hideMark/>
          </w:tcPr>
          <w:p w14:paraId="4DBC0466"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6,5</w:t>
            </w:r>
          </w:p>
        </w:tc>
        <w:tc>
          <w:tcPr>
            <w:tcW w:w="0" w:type="auto"/>
            <w:tcBorders>
              <w:top w:val="nil"/>
              <w:left w:val="nil"/>
              <w:bottom w:val="single" w:sz="4" w:space="0" w:color="auto"/>
              <w:right w:val="single" w:sz="4" w:space="0" w:color="auto"/>
            </w:tcBorders>
            <w:shd w:val="clear" w:color="auto" w:fill="auto"/>
            <w:vAlign w:val="center"/>
            <w:hideMark/>
          </w:tcPr>
          <w:p w14:paraId="41019B04"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3,0</w:t>
            </w:r>
          </w:p>
        </w:tc>
        <w:tc>
          <w:tcPr>
            <w:tcW w:w="0" w:type="auto"/>
            <w:tcBorders>
              <w:top w:val="nil"/>
              <w:left w:val="nil"/>
              <w:bottom w:val="single" w:sz="4" w:space="0" w:color="auto"/>
              <w:right w:val="single" w:sz="4" w:space="0" w:color="auto"/>
            </w:tcBorders>
            <w:shd w:val="clear" w:color="auto" w:fill="auto"/>
            <w:vAlign w:val="center"/>
            <w:hideMark/>
          </w:tcPr>
          <w:p w14:paraId="75A4B9BF"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r w:rsidR="00A94BC3" w:rsidRPr="001C7D79" w14:paraId="14A5B36E" w14:textId="77777777" w:rsidTr="008D4EAE">
        <w:trPr>
          <w:trHeight w:val="828"/>
        </w:trPr>
        <w:tc>
          <w:tcPr>
            <w:tcW w:w="0" w:type="auto"/>
            <w:vMerge/>
            <w:tcBorders>
              <w:top w:val="nil"/>
              <w:left w:val="single" w:sz="4" w:space="0" w:color="auto"/>
              <w:bottom w:val="single" w:sz="4" w:space="0" w:color="auto"/>
              <w:right w:val="single" w:sz="4" w:space="0" w:color="auto"/>
            </w:tcBorders>
            <w:vAlign w:val="center"/>
            <w:hideMark/>
          </w:tcPr>
          <w:p w14:paraId="293C513A" w14:textId="77777777" w:rsidR="00A94BC3" w:rsidRPr="001C7D79" w:rsidRDefault="00A94BC3" w:rsidP="008D4EAE">
            <w:pPr>
              <w:rPr>
                <w:rFonts w:ascii="Calibri" w:hAnsi="Calibri" w:cs="Calibri"/>
                <w:b/>
                <w:bCs/>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0A04E7F4"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794332DC" w14:textId="77777777" w:rsidR="00A94BC3" w:rsidRPr="001C7D79" w:rsidRDefault="00A94BC3" w:rsidP="008D4EAE">
            <w:pPr>
              <w:rPr>
                <w:rFonts w:ascii="Calibri" w:hAnsi="Calibri" w:cs="Calibri"/>
                <w:color w:val="000000"/>
                <w:sz w:val="20"/>
                <w:szCs w:val="20"/>
                <w:lang w:val="mk-MK"/>
              </w:rPr>
            </w:pPr>
          </w:p>
        </w:tc>
        <w:tc>
          <w:tcPr>
            <w:tcW w:w="0" w:type="auto"/>
            <w:vMerge/>
            <w:tcBorders>
              <w:top w:val="nil"/>
              <w:left w:val="single" w:sz="4" w:space="0" w:color="auto"/>
              <w:bottom w:val="single" w:sz="4" w:space="0" w:color="auto"/>
              <w:right w:val="single" w:sz="4" w:space="0" w:color="auto"/>
            </w:tcBorders>
            <w:vAlign w:val="center"/>
            <w:hideMark/>
          </w:tcPr>
          <w:p w14:paraId="22031D1B" w14:textId="77777777" w:rsidR="00A94BC3" w:rsidRPr="001C7D79" w:rsidRDefault="00A94BC3" w:rsidP="008D4EAE">
            <w:pPr>
              <w:rPr>
                <w:rFonts w:ascii="Calibri" w:hAnsi="Calibri" w:cs="Calibri"/>
                <w:color w:val="000000"/>
                <w:sz w:val="20"/>
                <w:szCs w:val="20"/>
                <w:lang w:val="mk-MK"/>
              </w:rPr>
            </w:pPr>
          </w:p>
        </w:tc>
        <w:tc>
          <w:tcPr>
            <w:tcW w:w="0" w:type="auto"/>
            <w:tcBorders>
              <w:top w:val="nil"/>
              <w:left w:val="nil"/>
              <w:bottom w:val="single" w:sz="4" w:space="0" w:color="auto"/>
              <w:right w:val="single" w:sz="4" w:space="0" w:color="auto"/>
            </w:tcBorders>
            <w:shd w:val="clear" w:color="auto" w:fill="auto"/>
            <w:vAlign w:val="center"/>
            <w:hideMark/>
          </w:tcPr>
          <w:p w14:paraId="6C805FF6"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6.1.2</w:t>
            </w:r>
          </w:p>
        </w:tc>
        <w:tc>
          <w:tcPr>
            <w:tcW w:w="0" w:type="auto"/>
            <w:tcBorders>
              <w:top w:val="nil"/>
              <w:left w:val="nil"/>
              <w:bottom w:val="single" w:sz="4" w:space="0" w:color="auto"/>
              <w:right w:val="single" w:sz="4" w:space="0" w:color="auto"/>
            </w:tcBorders>
            <w:shd w:val="clear" w:color="auto" w:fill="auto"/>
            <w:vAlign w:val="center"/>
            <w:hideMark/>
          </w:tcPr>
          <w:p w14:paraId="13EE4154" w14:textId="77777777" w:rsidR="00A94BC3" w:rsidRPr="001C7D79" w:rsidRDefault="00A94BC3" w:rsidP="008D4EAE">
            <w:pPr>
              <w:rPr>
                <w:rFonts w:ascii="Calibri" w:hAnsi="Calibri" w:cs="Calibri"/>
                <w:color w:val="000000"/>
                <w:sz w:val="20"/>
                <w:szCs w:val="20"/>
                <w:lang w:val="mk-MK"/>
              </w:rPr>
            </w:pPr>
            <w:r w:rsidRPr="001C7D79">
              <w:rPr>
                <w:rFonts w:ascii="Calibri" w:hAnsi="Calibri" w:cs="Calibri"/>
                <w:color w:val="000000"/>
                <w:sz w:val="20"/>
                <w:szCs w:val="20"/>
                <w:lang w:val="mk-MK"/>
              </w:rPr>
              <w:t># вработени/ 1000 потрошувачи – отпадни води</w:t>
            </w:r>
          </w:p>
        </w:tc>
        <w:tc>
          <w:tcPr>
            <w:tcW w:w="0" w:type="auto"/>
            <w:tcBorders>
              <w:top w:val="nil"/>
              <w:left w:val="nil"/>
              <w:bottom w:val="single" w:sz="4" w:space="0" w:color="auto"/>
              <w:right w:val="single" w:sz="4" w:space="0" w:color="auto"/>
            </w:tcBorders>
            <w:shd w:val="clear" w:color="auto" w:fill="auto"/>
            <w:vAlign w:val="center"/>
            <w:hideMark/>
          </w:tcPr>
          <w:p w14:paraId="364CE8CA"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2,2</w:t>
            </w:r>
          </w:p>
        </w:tc>
        <w:tc>
          <w:tcPr>
            <w:tcW w:w="0" w:type="auto"/>
            <w:tcBorders>
              <w:top w:val="nil"/>
              <w:left w:val="nil"/>
              <w:bottom w:val="single" w:sz="4" w:space="0" w:color="auto"/>
              <w:right w:val="single" w:sz="4" w:space="0" w:color="auto"/>
            </w:tcBorders>
            <w:shd w:val="clear" w:color="auto" w:fill="auto"/>
            <w:vAlign w:val="center"/>
            <w:hideMark/>
          </w:tcPr>
          <w:p w14:paraId="3F8B6CD8" w14:textId="77777777" w:rsidR="00A94BC3" w:rsidRPr="001C7D79" w:rsidRDefault="00A94BC3" w:rsidP="008D4EAE">
            <w:pPr>
              <w:jc w:val="center"/>
              <w:rPr>
                <w:rFonts w:ascii="Calibri" w:hAnsi="Calibri" w:cs="Calibri"/>
                <w:color w:val="000000"/>
                <w:sz w:val="20"/>
                <w:szCs w:val="20"/>
                <w:lang w:val="mk-MK"/>
              </w:rPr>
            </w:pPr>
            <w:r w:rsidRPr="001C7D79">
              <w:rPr>
                <w:rFonts w:ascii="Calibri" w:hAnsi="Calibri" w:cs="Calibri"/>
                <w:color w:val="000000"/>
                <w:sz w:val="20"/>
                <w:szCs w:val="20"/>
                <w:lang w:val="mk-MK"/>
              </w:rPr>
              <w:t>2,0</w:t>
            </w:r>
          </w:p>
        </w:tc>
        <w:tc>
          <w:tcPr>
            <w:tcW w:w="0" w:type="auto"/>
            <w:tcBorders>
              <w:top w:val="nil"/>
              <w:left w:val="nil"/>
              <w:bottom w:val="single" w:sz="4" w:space="0" w:color="auto"/>
              <w:right w:val="single" w:sz="4" w:space="0" w:color="auto"/>
            </w:tcBorders>
            <w:shd w:val="clear" w:color="auto" w:fill="auto"/>
            <w:vAlign w:val="center"/>
            <w:hideMark/>
          </w:tcPr>
          <w:p w14:paraId="62DB5DAD" w14:textId="77777777" w:rsidR="00A94BC3" w:rsidRPr="001C7D79" w:rsidRDefault="00A94BC3" w:rsidP="008D4EAE">
            <w:pPr>
              <w:keepNext/>
              <w:jc w:val="center"/>
              <w:rPr>
                <w:rFonts w:ascii="Calibri" w:hAnsi="Calibri" w:cs="Calibri"/>
                <w:color w:val="000000"/>
                <w:sz w:val="20"/>
                <w:szCs w:val="20"/>
                <w:lang w:val="mk-MK"/>
              </w:rPr>
            </w:pPr>
            <w:r w:rsidRPr="001C7D79">
              <w:rPr>
                <w:rFonts w:ascii="Calibri" w:hAnsi="Calibri" w:cs="Calibri"/>
                <w:color w:val="000000"/>
                <w:sz w:val="20"/>
                <w:szCs w:val="20"/>
                <w:lang w:val="mk-MK"/>
              </w:rPr>
              <w:t>По 5-та година</w:t>
            </w:r>
          </w:p>
        </w:tc>
      </w:tr>
    </w:tbl>
    <w:p w14:paraId="33E146EC" w14:textId="77777777" w:rsidR="00A94BC3" w:rsidRPr="00A94BC3" w:rsidRDefault="00A94BC3" w:rsidP="00A94BC3">
      <w:pPr>
        <w:sectPr w:rsidR="00A94BC3" w:rsidRPr="00A94BC3" w:rsidSect="0089266A">
          <w:pgSz w:w="11906" w:h="16838"/>
          <w:pgMar w:top="1440" w:right="1800" w:bottom="1440" w:left="1800" w:header="708" w:footer="708" w:gutter="0"/>
          <w:cols w:space="708"/>
          <w:docGrid w:linePitch="360"/>
        </w:sectPr>
      </w:pPr>
    </w:p>
    <w:tbl>
      <w:tblPr>
        <w:tblW w:w="5000" w:type="pct"/>
        <w:tblLook w:val="04A0" w:firstRow="1" w:lastRow="0" w:firstColumn="1" w:lastColumn="0" w:noHBand="0" w:noVBand="1"/>
      </w:tblPr>
      <w:tblGrid>
        <w:gridCol w:w="8086"/>
        <w:gridCol w:w="220"/>
      </w:tblGrid>
      <w:tr w:rsidR="00970508" w:rsidRPr="00BD541A" w14:paraId="3B959547" w14:textId="77777777" w:rsidTr="00C83B17">
        <w:trPr>
          <w:trHeight w:val="300"/>
        </w:trPr>
        <w:tc>
          <w:tcPr>
            <w:tcW w:w="4873" w:type="pct"/>
            <w:tcBorders>
              <w:top w:val="nil"/>
              <w:left w:val="nil"/>
              <w:bottom w:val="nil"/>
              <w:right w:val="nil"/>
            </w:tcBorders>
            <w:shd w:val="clear" w:color="auto" w:fill="auto"/>
            <w:noWrap/>
            <w:vAlign w:val="bottom"/>
            <w:hideMark/>
          </w:tcPr>
          <w:p w14:paraId="646A9BE8" w14:textId="77777777" w:rsidR="00F873BA" w:rsidRPr="00BD541A" w:rsidRDefault="000164F2" w:rsidP="009954A0">
            <w:pPr>
              <w:pStyle w:val="1"/>
              <w:numPr>
                <w:ilvl w:val="0"/>
                <w:numId w:val="7"/>
              </w:numPr>
              <w:jc w:val="both"/>
              <w:rPr>
                <w:rFonts w:asciiTheme="minorHAnsi" w:hAnsiTheme="minorHAnsi" w:cstheme="minorHAnsi"/>
                <w:sz w:val="28"/>
                <w:lang w:val="mk-MK"/>
              </w:rPr>
            </w:pPr>
            <w:bookmarkStart w:id="130" w:name="_Toc20474309"/>
            <w:bookmarkStart w:id="131" w:name="_Toc23502369"/>
            <w:r w:rsidRPr="00BD541A">
              <w:rPr>
                <w:rFonts w:asciiTheme="minorHAnsi" w:hAnsiTheme="minorHAnsi" w:cstheme="minorHAnsi"/>
                <w:sz w:val="28"/>
                <w:lang w:val="mk-MK"/>
              </w:rPr>
              <w:lastRenderedPageBreak/>
              <w:t xml:space="preserve">ФИНАНСИСКИ И ЕКОНОМСКИ АНАЛИЗИ </w:t>
            </w:r>
            <w:r w:rsidR="0073772B" w:rsidRPr="00BD541A">
              <w:rPr>
                <w:rFonts w:asciiTheme="minorHAnsi" w:hAnsiTheme="minorHAnsi" w:cstheme="minorHAnsi"/>
                <w:sz w:val="28"/>
                <w:lang w:val="mk-MK"/>
              </w:rPr>
              <w:t>–</w:t>
            </w:r>
            <w:r w:rsidRPr="00BD541A">
              <w:rPr>
                <w:rFonts w:asciiTheme="minorHAnsi" w:hAnsiTheme="minorHAnsi" w:cstheme="minorHAnsi"/>
                <w:sz w:val="28"/>
                <w:lang w:val="mk-MK"/>
              </w:rPr>
              <w:t xml:space="preserve"> </w:t>
            </w:r>
            <w:r w:rsidR="0073772B" w:rsidRPr="00BD541A">
              <w:rPr>
                <w:rFonts w:asciiTheme="minorHAnsi" w:hAnsiTheme="minorHAnsi" w:cstheme="minorHAnsi"/>
                <w:sz w:val="28"/>
                <w:lang w:val="mk-MK"/>
              </w:rPr>
              <w:t>ОСНОВЕН СЛУЧАЈ И ФИНАНСИСКИ ПРЕДВИДУВАЊА</w:t>
            </w:r>
            <w:bookmarkEnd w:id="130"/>
            <w:bookmarkEnd w:id="131"/>
            <w:r w:rsidR="0073772B" w:rsidRPr="00BD541A">
              <w:rPr>
                <w:rFonts w:asciiTheme="minorHAnsi" w:hAnsiTheme="minorHAnsi" w:cstheme="minorHAnsi"/>
                <w:sz w:val="28"/>
                <w:lang w:val="mk-MK"/>
              </w:rPr>
              <w:t xml:space="preserve"> </w:t>
            </w:r>
            <w:bookmarkEnd w:id="126"/>
            <w:bookmarkEnd w:id="127"/>
            <w:bookmarkEnd w:id="128"/>
          </w:p>
          <w:p w14:paraId="68EBFAC1" w14:textId="77777777" w:rsidR="00460AF6" w:rsidRPr="00BD541A" w:rsidRDefault="00460AF6" w:rsidP="00BD541A">
            <w:pPr>
              <w:rPr>
                <w:rFonts w:asciiTheme="minorHAnsi" w:hAnsiTheme="minorHAnsi" w:cstheme="minorHAnsi"/>
                <w:sz w:val="20"/>
                <w:lang w:val="mk-MK"/>
              </w:rPr>
            </w:pPr>
          </w:p>
          <w:p w14:paraId="3FFFB866" w14:textId="77777777" w:rsidR="00460AF6" w:rsidRPr="00BD541A" w:rsidRDefault="0073772B" w:rsidP="00BD541A">
            <w:pPr>
              <w:pStyle w:val="2"/>
              <w:numPr>
                <w:ilvl w:val="0"/>
                <w:numId w:val="9"/>
              </w:numPr>
              <w:jc w:val="left"/>
              <w:rPr>
                <w:rFonts w:asciiTheme="minorHAnsi" w:hAnsiTheme="minorHAnsi" w:cstheme="minorHAnsi"/>
                <w:sz w:val="22"/>
              </w:rPr>
            </w:pPr>
            <w:bookmarkStart w:id="132" w:name="_Toc20474310"/>
            <w:bookmarkStart w:id="133" w:name="_Toc23502370"/>
            <w:r w:rsidRPr="00BD541A">
              <w:rPr>
                <w:rFonts w:asciiTheme="minorHAnsi" w:hAnsiTheme="minorHAnsi" w:cstheme="minorHAnsi"/>
                <w:sz w:val="22"/>
                <w:lang w:val="mk-MK"/>
              </w:rPr>
              <w:t>Макроекономски и фискални претпоставки</w:t>
            </w:r>
            <w:bookmarkEnd w:id="132"/>
            <w:bookmarkEnd w:id="133"/>
            <w:r w:rsidRPr="00BD541A">
              <w:rPr>
                <w:rFonts w:asciiTheme="minorHAnsi" w:hAnsiTheme="minorHAnsi" w:cstheme="minorHAnsi"/>
                <w:sz w:val="22"/>
                <w:lang w:val="mk-MK"/>
              </w:rPr>
              <w:t xml:space="preserve"> </w:t>
            </w:r>
          </w:p>
          <w:p w14:paraId="5051E550" w14:textId="77777777" w:rsidR="00460AF6" w:rsidRPr="00BD541A" w:rsidRDefault="0073772B" w:rsidP="00BD541A">
            <w:pPr>
              <w:rPr>
                <w:rFonts w:asciiTheme="minorHAnsi" w:hAnsiTheme="minorHAnsi" w:cstheme="minorHAnsi"/>
                <w:sz w:val="20"/>
              </w:rPr>
            </w:pPr>
            <w:r w:rsidRPr="00BD541A">
              <w:rPr>
                <w:rFonts w:asciiTheme="minorHAnsi" w:hAnsiTheme="minorHAnsi" w:cstheme="minorHAnsi"/>
                <w:sz w:val="20"/>
              </w:rPr>
              <w:t xml:space="preserve">Макроекономските и фискалните претпоставки вклучени во </w:t>
            </w:r>
            <w:r w:rsidRPr="00BD541A">
              <w:rPr>
                <w:rFonts w:asciiTheme="minorHAnsi" w:hAnsiTheme="minorHAnsi" w:cstheme="minorHAnsi"/>
                <w:sz w:val="20"/>
                <w:lang w:val="mk-MK"/>
              </w:rPr>
              <w:t>проектните модели</w:t>
            </w:r>
            <w:r w:rsidRPr="00BD541A">
              <w:rPr>
                <w:rFonts w:asciiTheme="minorHAnsi" w:hAnsiTheme="minorHAnsi" w:cstheme="minorHAnsi"/>
                <w:sz w:val="20"/>
              </w:rPr>
              <w:t xml:space="preserve"> беа:</w:t>
            </w:r>
          </w:p>
          <w:tbl>
            <w:tblPr>
              <w:tblW w:w="5220" w:type="dxa"/>
              <w:tblInd w:w="108" w:type="dxa"/>
              <w:tblLook w:val="04A0" w:firstRow="1" w:lastRow="0" w:firstColumn="1" w:lastColumn="0" w:noHBand="0" w:noVBand="1"/>
            </w:tblPr>
            <w:tblGrid>
              <w:gridCol w:w="6817"/>
              <w:gridCol w:w="945"/>
            </w:tblGrid>
            <w:tr w:rsidR="00460AF6" w:rsidRPr="00BD541A" w14:paraId="0164DC42" w14:textId="77777777" w:rsidTr="007D4307">
              <w:trPr>
                <w:trHeight w:val="288"/>
              </w:trPr>
              <w:tc>
                <w:tcPr>
                  <w:tcW w:w="4260" w:type="dxa"/>
                  <w:tcBorders>
                    <w:top w:val="nil"/>
                    <w:left w:val="nil"/>
                    <w:bottom w:val="nil"/>
                    <w:right w:val="nil"/>
                  </w:tcBorders>
                  <w:shd w:val="clear" w:color="auto" w:fill="auto"/>
                  <w:noWrap/>
                  <w:vAlign w:val="bottom"/>
                  <w:hideMark/>
                </w:tcPr>
                <w:p w14:paraId="70D71A1B" w14:textId="77777777" w:rsidR="00A94BC3" w:rsidRDefault="00A94BC3" w:rsidP="00BD541A">
                  <w:pPr>
                    <w:rPr>
                      <w:rFonts w:asciiTheme="minorHAnsi" w:hAnsiTheme="minorHAnsi" w:cstheme="minorHAnsi"/>
                      <w:b/>
                      <w:bCs/>
                      <w:color w:val="000000"/>
                      <w:sz w:val="20"/>
                      <w:lang w:val="mk-MK" w:eastAsia="el-GR"/>
                    </w:rPr>
                  </w:pPr>
                </w:p>
                <w:p w14:paraId="07117B2B" w14:textId="77777777" w:rsidR="00460AF6" w:rsidRPr="00BD541A" w:rsidRDefault="0073772B" w:rsidP="00BD541A">
                  <w:pPr>
                    <w:rPr>
                      <w:rFonts w:asciiTheme="minorHAnsi" w:hAnsiTheme="minorHAnsi" w:cstheme="minorHAnsi"/>
                      <w:b/>
                      <w:bCs/>
                      <w:color w:val="000000"/>
                      <w:sz w:val="20"/>
                      <w:lang w:val="mk-MK" w:eastAsia="el-GR"/>
                    </w:rPr>
                  </w:pPr>
                  <w:r w:rsidRPr="00BD541A">
                    <w:rPr>
                      <w:rFonts w:asciiTheme="minorHAnsi" w:hAnsiTheme="minorHAnsi" w:cstheme="minorHAnsi"/>
                      <w:b/>
                      <w:bCs/>
                      <w:color w:val="000000"/>
                      <w:sz w:val="20"/>
                      <w:lang w:val="mk-MK" w:eastAsia="el-GR"/>
                    </w:rPr>
                    <w:t>Макроекономски и фискални претпоставки</w:t>
                  </w:r>
                </w:p>
              </w:tc>
              <w:tc>
                <w:tcPr>
                  <w:tcW w:w="960" w:type="dxa"/>
                  <w:tcBorders>
                    <w:top w:val="nil"/>
                    <w:left w:val="nil"/>
                    <w:bottom w:val="nil"/>
                    <w:right w:val="nil"/>
                  </w:tcBorders>
                  <w:shd w:val="clear" w:color="auto" w:fill="auto"/>
                  <w:noWrap/>
                  <w:vAlign w:val="bottom"/>
                  <w:hideMark/>
                </w:tcPr>
                <w:p w14:paraId="44AECFC0" w14:textId="77777777" w:rsidR="00460AF6" w:rsidRPr="00BD541A" w:rsidRDefault="00460AF6" w:rsidP="00BD541A">
                  <w:pPr>
                    <w:rPr>
                      <w:rFonts w:asciiTheme="minorHAnsi" w:hAnsiTheme="minorHAnsi" w:cstheme="minorHAnsi"/>
                      <w:b/>
                      <w:bCs/>
                      <w:color w:val="000000"/>
                      <w:sz w:val="20"/>
                      <w:lang w:eastAsia="el-GR"/>
                    </w:rPr>
                  </w:pPr>
                </w:p>
              </w:tc>
            </w:tr>
            <w:tr w:rsidR="00460AF6" w:rsidRPr="00BD541A" w14:paraId="5F26F2C4" w14:textId="77777777" w:rsidTr="009D113A">
              <w:trPr>
                <w:trHeight w:val="288"/>
              </w:trPr>
              <w:tc>
                <w:tcPr>
                  <w:tcW w:w="4260" w:type="dxa"/>
                  <w:tcBorders>
                    <w:top w:val="nil"/>
                    <w:left w:val="nil"/>
                    <w:bottom w:val="nil"/>
                    <w:right w:val="nil"/>
                  </w:tcBorders>
                  <w:shd w:val="clear" w:color="auto" w:fill="auto"/>
                  <w:noWrap/>
                  <w:vAlign w:val="bottom"/>
                </w:tcPr>
                <w:p w14:paraId="15628BD9" w14:textId="77777777" w:rsidR="00460AF6" w:rsidRPr="00DD452E" w:rsidRDefault="00460AF6" w:rsidP="00BD541A">
                  <w:pPr>
                    <w:rPr>
                      <w:rFonts w:asciiTheme="minorHAnsi" w:hAnsiTheme="minorHAnsi" w:cstheme="minorHAnsi"/>
                      <w:color w:val="000000"/>
                      <w:sz w:val="20"/>
                      <w:lang w:val="mk-MK" w:eastAsia="el-GR"/>
                    </w:rPr>
                  </w:pPr>
                </w:p>
                <w:tbl>
                  <w:tblPr>
                    <w:tblW w:w="5994" w:type="dxa"/>
                    <w:tblInd w:w="108" w:type="dxa"/>
                    <w:tblLook w:val="04A0" w:firstRow="1" w:lastRow="0" w:firstColumn="1" w:lastColumn="0" w:noHBand="0" w:noVBand="1"/>
                  </w:tblPr>
                  <w:tblGrid>
                    <w:gridCol w:w="5612"/>
                    <w:gridCol w:w="881"/>
                  </w:tblGrid>
                  <w:tr w:rsidR="009D113A" w:rsidRPr="00DD452E" w14:paraId="7384BFB9" w14:textId="77777777" w:rsidTr="008D4EAE">
                    <w:trPr>
                      <w:trHeight w:val="288"/>
                    </w:trPr>
                    <w:tc>
                      <w:tcPr>
                        <w:tcW w:w="5724" w:type="dxa"/>
                        <w:tcBorders>
                          <w:top w:val="nil"/>
                          <w:left w:val="nil"/>
                          <w:bottom w:val="nil"/>
                          <w:right w:val="nil"/>
                        </w:tcBorders>
                        <w:shd w:val="clear" w:color="auto" w:fill="auto"/>
                        <w:noWrap/>
                        <w:vAlign w:val="bottom"/>
                        <w:hideMark/>
                      </w:tcPr>
                      <w:p w14:paraId="009BBC55" w14:textId="77777777" w:rsidR="009D113A" w:rsidRPr="00DD452E" w:rsidRDefault="009D113A" w:rsidP="008D4EAE">
                        <w:pPr>
                          <w:rPr>
                            <w:rFonts w:cstheme="minorHAnsi"/>
                            <w:b/>
                            <w:bCs/>
                            <w:color w:val="000000"/>
                            <w:lang w:val="mk-MK" w:eastAsia="el-GR"/>
                          </w:rPr>
                        </w:pPr>
                        <w:r w:rsidRPr="00DD452E">
                          <w:rPr>
                            <w:rFonts w:cstheme="minorHAnsi"/>
                            <w:b/>
                            <w:bCs/>
                            <w:color w:val="000000"/>
                            <w:lang w:val="mk-MK" w:eastAsia="el-GR"/>
                          </w:rPr>
                          <w:t>Макроекономски и фискални претпоставки</w:t>
                        </w:r>
                      </w:p>
                    </w:tc>
                    <w:tc>
                      <w:tcPr>
                        <w:tcW w:w="270" w:type="dxa"/>
                        <w:tcBorders>
                          <w:top w:val="nil"/>
                          <w:left w:val="nil"/>
                          <w:bottom w:val="nil"/>
                          <w:right w:val="nil"/>
                        </w:tcBorders>
                        <w:shd w:val="clear" w:color="auto" w:fill="auto"/>
                        <w:noWrap/>
                        <w:vAlign w:val="bottom"/>
                        <w:hideMark/>
                      </w:tcPr>
                      <w:p w14:paraId="7194C634" w14:textId="77777777" w:rsidR="009D113A" w:rsidRPr="00DD452E" w:rsidRDefault="009D113A" w:rsidP="008D4EAE">
                        <w:pPr>
                          <w:rPr>
                            <w:rFonts w:cstheme="minorHAnsi"/>
                            <w:b/>
                            <w:bCs/>
                            <w:color w:val="000000"/>
                            <w:lang w:eastAsia="el-GR"/>
                          </w:rPr>
                        </w:pPr>
                      </w:p>
                    </w:tc>
                  </w:tr>
                  <w:tr w:rsidR="009D113A" w:rsidRPr="00DD452E" w14:paraId="688B1AFD" w14:textId="77777777" w:rsidTr="008D4EAE">
                    <w:trPr>
                      <w:trHeight w:val="288"/>
                    </w:trPr>
                    <w:tc>
                      <w:tcPr>
                        <w:tcW w:w="5724" w:type="dxa"/>
                        <w:tcBorders>
                          <w:top w:val="nil"/>
                          <w:left w:val="nil"/>
                          <w:bottom w:val="nil"/>
                          <w:right w:val="nil"/>
                        </w:tcBorders>
                        <w:shd w:val="clear" w:color="auto" w:fill="auto"/>
                        <w:noWrap/>
                        <w:vAlign w:val="bottom"/>
                        <w:hideMark/>
                      </w:tcPr>
                      <w:p w14:paraId="46BC0F86" w14:textId="77777777" w:rsidR="009D113A" w:rsidRPr="00DD452E" w:rsidRDefault="009D113A" w:rsidP="008D4EAE">
                        <w:pPr>
                          <w:rPr>
                            <w:rFonts w:cstheme="minorHAnsi"/>
                            <w:color w:val="000000"/>
                            <w:lang w:eastAsia="el-GR"/>
                          </w:rPr>
                        </w:pPr>
                        <w:r w:rsidRPr="00DD452E">
                          <w:rPr>
                            <w:rFonts w:cstheme="minorHAnsi"/>
                            <w:color w:val="000000"/>
                            <w:lang w:val="mk-MK" w:eastAsia="el-GR"/>
                          </w:rPr>
                          <w:t>Стапка на инфлација</w:t>
                        </w:r>
                        <w:r w:rsidRPr="00DD452E">
                          <w:rPr>
                            <w:rFonts w:cstheme="minorHAnsi"/>
                            <w:color w:val="000000"/>
                            <w:lang w:eastAsia="el-GR"/>
                          </w:rPr>
                          <w:t xml:space="preserve">  2020 2024</w:t>
                        </w:r>
                      </w:p>
                    </w:tc>
                    <w:tc>
                      <w:tcPr>
                        <w:tcW w:w="270" w:type="dxa"/>
                        <w:tcBorders>
                          <w:top w:val="nil"/>
                          <w:left w:val="nil"/>
                          <w:bottom w:val="nil"/>
                          <w:right w:val="nil"/>
                        </w:tcBorders>
                        <w:shd w:val="clear" w:color="auto" w:fill="auto"/>
                        <w:noWrap/>
                        <w:vAlign w:val="bottom"/>
                        <w:hideMark/>
                      </w:tcPr>
                      <w:p w14:paraId="37AC5023" w14:textId="77777777" w:rsidR="009D113A" w:rsidRPr="00DD452E" w:rsidRDefault="009D113A" w:rsidP="008D4EAE">
                        <w:pPr>
                          <w:rPr>
                            <w:rFonts w:cstheme="minorHAnsi"/>
                            <w:color w:val="000000"/>
                            <w:lang w:eastAsia="el-GR"/>
                          </w:rPr>
                        </w:pPr>
                        <w:r w:rsidRPr="00DD452E">
                          <w:rPr>
                            <w:rFonts w:cstheme="minorHAnsi"/>
                            <w:color w:val="000000"/>
                            <w:lang w:eastAsia="el-GR"/>
                          </w:rPr>
                          <w:t>2,00%</w:t>
                        </w:r>
                      </w:p>
                    </w:tc>
                  </w:tr>
                  <w:tr w:rsidR="009D113A" w:rsidRPr="00DD452E" w14:paraId="58A941AC" w14:textId="77777777" w:rsidTr="008D4EAE">
                    <w:trPr>
                      <w:trHeight w:val="288"/>
                    </w:trPr>
                    <w:tc>
                      <w:tcPr>
                        <w:tcW w:w="5724" w:type="dxa"/>
                        <w:tcBorders>
                          <w:top w:val="nil"/>
                          <w:left w:val="nil"/>
                          <w:bottom w:val="nil"/>
                          <w:right w:val="nil"/>
                        </w:tcBorders>
                        <w:shd w:val="clear" w:color="auto" w:fill="auto"/>
                        <w:noWrap/>
                        <w:vAlign w:val="bottom"/>
                        <w:hideMark/>
                      </w:tcPr>
                      <w:p w14:paraId="3B9758AB" w14:textId="77777777" w:rsidR="009D113A" w:rsidRPr="00DD452E" w:rsidRDefault="009D113A" w:rsidP="008D4EAE">
                        <w:pPr>
                          <w:rPr>
                            <w:rFonts w:cstheme="minorHAnsi"/>
                            <w:color w:val="000000"/>
                            <w:lang w:eastAsia="el-GR"/>
                          </w:rPr>
                        </w:pPr>
                        <w:r w:rsidRPr="00DD452E">
                          <w:rPr>
                            <w:rFonts w:cstheme="minorHAnsi"/>
                            <w:color w:val="000000"/>
                            <w:lang w:val="mk-MK" w:eastAsia="el-GR"/>
                          </w:rPr>
                          <w:t>Стапка на инфлација</w:t>
                        </w:r>
                        <w:r w:rsidRPr="00DD452E">
                          <w:rPr>
                            <w:rFonts w:cstheme="minorHAnsi"/>
                            <w:color w:val="000000"/>
                            <w:lang w:eastAsia="el-GR"/>
                          </w:rPr>
                          <w:t xml:space="preserve">  2025-2029</w:t>
                        </w:r>
                      </w:p>
                    </w:tc>
                    <w:tc>
                      <w:tcPr>
                        <w:tcW w:w="270" w:type="dxa"/>
                        <w:tcBorders>
                          <w:top w:val="nil"/>
                          <w:left w:val="nil"/>
                          <w:bottom w:val="nil"/>
                          <w:right w:val="nil"/>
                        </w:tcBorders>
                        <w:shd w:val="clear" w:color="auto" w:fill="auto"/>
                        <w:noWrap/>
                        <w:vAlign w:val="bottom"/>
                        <w:hideMark/>
                      </w:tcPr>
                      <w:p w14:paraId="38315C28" w14:textId="77777777" w:rsidR="009D113A" w:rsidRPr="00DD452E" w:rsidRDefault="009D113A" w:rsidP="008D4EAE">
                        <w:pPr>
                          <w:rPr>
                            <w:rFonts w:cstheme="minorHAnsi"/>
                            <w:color w:val="000000"/>
                            <w:lang w:eastAsia="el-GR"/>
                          </w:rPr>
                        </w:pPr>
                        <w:r w:rsidRPr="00DD452E">
                          <w:rPr>
                            <w:rFonts w:cstheme="minorHAnsi"/>
                            <w:color w:val="000000"/>
                            <w:lang w:eastAsia="el-GR"/>
                          </w:rPr>
                          <w:t>1,00%</w:t>
                        </w:r>
                      </w:p>
                    </w:tc>
                  </w:tr>
                  <w:tr w:rsidR="009D113A" w:rsidRPr="00DD452E" w14:paraId="2677823C" w14:textId="77777777" w:rsidTr="008D4EAE">
                    <w:trPr>
                      <w:trHeight w:val="288"/>
                    </w:trPr>
                    <w:tc>
                      <w:tcPr>
                        <w:tcW w:w="5724" w:type="dxa"/>
                        <w:tcBorders>
                          <w:top w:val="nil"/>
                          <w:left w:val="nil"/>
                          <w:bottom w:val="nil"/>
                          <w:right w:val="nil"/>
                        </w:tcBorders>
                        <w:shd w:val="clear" w:color="auto" w:fill="auto"/>
                        <w:noWrap/>
                        <w:vAlign w:val="bottom"/>
                        <w:hideMark/>
                      </w:tcPr>
                      <w:p w14:paraId="704946D6" w14:textId="77777777" w:rsidR="009D113A" w:rsidRPr="00DD452E" w:rsidRDefault="009D113A" w:rsidP="008D4EAE">
                        <w:pPr>
                          <w:rPr>
                            <w:rFonts w:cstheme="minorHAnsi"/>
                            <w:color w:val="000000"/>
                            <w:lang w:eastAsia="el-GR"/>
                          </w:rPr>
                        </w:pPr>
                        <w:r w:rsidRPr="00DD452E">
                          <w:rPr>
                            <w:rFonts w:cstheme="minorHAnsi"/>
                            <w:color w:val="000000"/>
                            <w:lang w:val="mk-MK" w:eastAsia="el-GR"/>
                          </w:rPr>
                          <w:t>Стапка на инфлација</w:t>
                        </w:r>
                        <w:r w:rsidRPr="00DD452E">
                          <w:rPr>
                            <w:rFonts w:cstheme="minorHAnsi"/>
                            <w:color w:val="000000"/>
                            <w:lang w:eastAsia="el-GR"/>
                          </w:rPr>
                          <w:t xml:space="preserve"> 2030-2049 </w:t>
                        </w:r>
                      </w:p>
                    </w:tc>
                    <w:tc>
                      <w:tcPr>
                        <w:tcW w:w="270" w:type="dxa"/>
                        <w:tcBorders>
                          <w:top w:val="nil"/>
                          <w:left w:val="nil"/>
                          <w:bottom w:val="nil"/>
                          <w:right w:val="nil"/>
                        </w:tcBorders>
                        <w:shd w:val="clear" w:color="auto" w:fill="auto"/>
                        <w:noWrap/>
                        <w:vAlign w:val="bottom"/>
                        <w:hideMark/>
                      </w:tcPr>
                      <w:p w14:paraId="462F7A66" w14:textId="77777777" w:rsidR="009D113A" w:rsidRPr="00DD452E" w:rsidRDefault="009D113A" w:rsidP="008D4EAE">
                        <w:pPr>
                          <w:rPr>
                            <w:rFonts w:cstheme="minorHAnsi"/>
                            <w:color w:val="000000"/>
                            <w:lang w:eastAsia="el-GR"/>
                          </w:rPr>
                        </w:pPr>
                        <w:r w:rsidRPr="00DD452E">
                          <w:rPr>
                            <w:rFonts w:cstheme="minorHAnsi"/>
                            <w:color w:val="000000"/>
                            <w:lang w:eastAsia="el-GR"/>
                          </w:rPr>
                          <w:t>0,00%</w:t>
                        </w:r>
                      </w:p>
                    </w:tc>
                  </w:tr>
                  <w:tr w:rsidR="009D113A" w:rsidRPr="00DD452E" w14:paraId="49A4302A" w14:textId="77777777" w:rsidTr="008D4EAE">
                    <w:trPr>
                      <w:trHeight w:val="288"/>
                    </w:trPr>
                    <w:tc>
                      <w:tcPr>
                        <w:tcW w:w="5724" w:type="dxa"/>
                        <w:tcBorders>
                          <w:top w:val="nil"/>
                          <w:left w:val="nil"/>
                          <w:bottom w:val="nil"/>
                          <w:right w:val="nil"/>
                        </w:tcBorders>
                        <w:shd w:val="clear" w:color="auto" w:fill="auto"/>
                        <w:noWrap/>
                        <w:vAlign w:val="bottom"/>
                        <w:hideMark/>
                      </w:tcPr>
                      <w:p w14:paraId="51CBEFD8" w14:textId="77777777" w:rsidR="009D113A" w:rsidRPr="00DD452E" w:rsidRDefault="009D113A" w:rsidP="008D4EAE">
                        <w:pPr>
                          <w:rPr>
                            <w:rFonts w:cstheme="minorHAnsi"/>
                            <w:color w:val="000000"/>
                            <w:lang w:eastAsia="el-GR"/>
                          </w:rPr>
                        </w:pPr>
                        <w:r w:rsidRPr="00DD452E">
                          <w:rPr>
                            <w:rFonts w:cstheme="minorHAnsi"/>
                            <w:color w:val="000000"/>
                            <w:lang w:val="mk-MK" w:eastAsia="el-GR"/>
                          </w:rPr>
                          <w:t>Корпоративен данок</w:t>
                        </w:r>
                        <w:r w:rsidRPr="00DD452E">
                          <w:rPr>
                            <w:rFonts w:cstheme="minorHAnsi"/>
                            <w:color w:val="000000"/>
                            <w:lang w:eastAsia="el-GR"/>
                          </w:rPr>
                          <w:t xml:space="preserve"> </w:t>
                        </w:r>
                      </w:p>
                    </w:tc>
                    <w:tc>
                      <w:tcPr>
                        <w:tcW w:w="270" w:type="dxa"/>
                        <w:tcBorders>
                          <w:top w:val="nil"/>
                          <w:left w:val="nil"/>
                          <w:bottom w:val="nil"/>
                          <w:right w:val="nil"/>
                        </w:tcBorders>
                        <w:shd w:val="clear" w:color="auto" w:fill="auto"/>
                        <w:noWrap/>
                        <w:vAlign w:val="bottom"/>
                        <w:hideMark/>
                      </w:tcPr>
                      <w:p w14:paraId="17BD0637" w14:textId="77777777" w:rsidR="009D113A" w:rsidRPr="00DD452E" w:rsidRDefault="009D113A" w:rsidP="008D4EAE">
                        <w:pPr>
                          <w:rPr>
                            <w:rFonts w:cstheme="minorHAnsi"/>
                            <w:color w:val="000000"/>
                            <w:lang w:eastAsia="el-GR"/>
                          </w:rPr>
                        </w:pPr>
                        <w:r w:rsidRPr="00DD452E">
                          <w:rPr>
                            <w:rFonts w:cstheme="minorHAnsi"/>
                            <w:color w:val="000000"/>
                            <w:lang w:eastAsia="el-GR"/>
                          </w:rPr>
                          <w:t>10,00%</w:t>
                        </w:r>
                      </w:p>
                    </w:tc>
                  </w:tr>
                  <w:tr w:rsidR="009D113A" w:rsidRPr="00DD452E" w14:paraId="47DE1E1A" w14:textId="77777777" w:rsidTr="008D4EAE">
                    <w:trPr>
                      <w:trHeight w:val="288"/>
                    </w:trPr>
                    <w:tc>
                      <w:tcPr>
                        <w:tcW w:w="5724" w:type="dxa"/>
                        <w:tcBorders>
                          <w:top w:val="nil"/>
                          <w:left w:val="nil"/>
                          <w:bottom w:val="nil"/>
                          <w:right w:val="nil"/>
                        </w:tcBorders>
                        <w:shd w:val="clear" w:color="auto" w:fill="auto"/>
                        <w:noWrap/>
                        <w:vAlign w:val="bottom"/>
                        <w:hideMark/>
                      </w:tcPr>
                      <w:p w14:paraId="3AD8A056" w14:textId="77777777" w:rsidR="009D113A" w:rsidRPr="00DD452E" w:rsidRDefault="009D113A" w:rsidP="009D113A">
                        <w:pPr>
                          <w:rPr>
                            <w:rFonts w:cstheme="minorHAnsi"/>
                            <w:color w:val="000000"/>
                            <w:lang w:eastAsia="el-GR"/>
                          </w:rPr>
                        </w:pPr>
                        <w:r w:rsidRPr="00DD452E">
                          <w:rPr>
                            <w:rFonts w:cstheme="minorHAnsi"/>
                            <w:color w:val="000000"/>
                            <w:lang w:val="mk-MK" w:eastAsia="el-GR"/>
                          </w:rPr>
                          <w:t>ДДВ</w:t>
                        </w:r>
                        <w:r w:rsidRPr="00DD452E">
                          <w:rPr>
                            <w:rFonts w:cstheme="minorHAnsi"/>
                            <w:color w:val="000000"/>
                            <w:lang w:eastAsia="el-GR"/>
                          </w:rPr>
                          <w:t xml:space="preserve"> Capex </w:t>
                        </w:r>
                      </w:p>
                    </w:tc>
                    <w:tc>
                      <w:tcPr>
                        <w:tcW w:w="270" w:type="dxa"/>
                        <w:tcBorders>
                          <w:top w:val="nil"/>
                          <w:left w:val="nil"/>
                          <w:bottom w:val="nil"/>
                          <w:right w:val="nil"/>
                        </w:tcBorders>
                        <w:shd w:val="clear" w:color="auto" w:fill="auto"/>
                        <w:noWrap/>
                        <w:vAlign w:val="bottom"/>
                        <w:hideMark/>
                      </w:tcPr>
                      <w:p w14:paraId="238BDE5B" w14:textId="77777777" w:rsidR="009D113A" w:rsidRPr="00DD452E" w:rsidRDefault="009D113A" w:rsidP="008D4EAE">
                        <w:pPr>
                          <w:rPr>
                            <w:rFonts w:cstheme="minorHAnsi"/>
                            <w:color w:val="000000"/>
                            <w:lang w:eastAsia="el-GR"/>
                          </w:rPr>
                        </w:pPr>
                        <w:r w:rsidRPr="00DD452E">
                          <w:rPr>
                            <w:rFonts w:cstheme="minorHAnsi"/>
                            <w:color w:val="000000"/>
                            <w:lang w:eastAsia="el-GR"/>
                          </w:rPr>
                          <w:t>18,00%</w:t>
                        </w:r>
                      </w:p>
                    </w:tc>
                  </w:tr>
                  <w:tr w:rsidR="009D113A" w:rsidRPr="00DD452E" w14:paraId="01458D1F" w14:textId="77777777" w:rsidTr="008D4EAE">
                    <w:trPr>
                      <w:trHeight w:val="288"/>
                    </w:trPr>
                    <w:tc>
                      <w:tcPr>
                        <w:tcW w:w="5724" w:type="dxa"/>
                        <w:tcBorders>
                          <w:top w:val="nil"/>
                          <w:left w:val="nil"/>
                          <w:bottom w:val="nil"/>
                          <w:right w:val="nil"/>
                        </w:tcBorders>
                        <w:shd w:val="clear" w:color="auto" w:fill="auto"/>
                        <w:noWrap/>
                        <w:vAlign w:val="bottom"/>
                        <w:hideMark/>
                      </w:tcPr>
                      <w:p w14:paraId="2F35AB81" w14:textId="77777777" w:rsidR="009D113A" w:rsidRPr="00DD452E" w:rsidRDefault="009D113A" w:rsidP="009D113A">
                        <w:pPr>
                          <w:rPr>
                            <w:rFonts w:cstheme="minorHAnsi"/>
                            <w:color w:val="000000"/>
                            <w:lang w:eastAsia="el-GR"/>
                          </w:rPr>
                        </w:pPr>
                        <w:r w:rsidRPr="00DD452E">
                          <w:rPr>
                            <w:rFonts w:cstheme="minorHAnsi"/>
                            <w:color w:val="000000"/>
                            <w:lang w:val="mk-MK" w:eastAsia="el-GR"/>
                          </w:rPr>
                          <w:t>ДДВ оперативни трошоци</w:t>
                        </w:r>
                        <w:r w:rsidRPr="00DD452E">
                          <w:rPr>
                            <w:rFonts w:cstheme="minorHAnsi"/>
                            <w:color w:val="000000"/>
                            <w:lang w:eastAsia="el-GR"/>
                          </w:rPr>
                          <w:t xml:space="preserve"> </w:t>
                        </w:r>
                      </w:p>
                    </w:tc>
                    <w:tc>
                      <w:tcPr>
                        <w:tcW w:w="270" w:type="dxa"/>
                        <w:tcBorders>
                          <w:top w:val="nil"/>
                          <w:left w:val="nil"/>
                          <w:bottom w:val="nil"/>
                          <w:right w:val="nil"/>
                        </w:tcBorders>
                        <w:shd w:val="clear" w:color="auto" w:fill="auto"/>
                        <w:noWrap/>
                        <w:vAlign w:val="bottom"/>
                        <w:hideMark/>
                      </w:tcPr>
                      <w:p w14:paraId="39014875" w14:textId="77777777" w:rsidR="009D113A" w:rsidRPr="00DD452E" w:rsidRDefault="009D113A" w:rsidP="008D4EAE">
                        <w:pPr>
                          <w:rPr>
                            <w:rFonts w:cstheme="minorHAnsi"/>
                            <w:color w:val="000000"/>
                            <w:lang w:eastAsia="el-GR"/>
                          </w:rPr>
                        </w:pPr>
                        <w:r w:rsidRPr="00DD452E">
                          <w:rPr>
                            <w:rFonts w:cstheme="minorHAnsi"/>
                            <w:color w:val="000000"/>
                            <w:lang w:eastAsia="el-GR"/>
                          </w:rPr>
                          <w:t>18,00%</w:t>
                        </w:r>
                      </w:p>
                    </w:tc>
                  </w:tr>
                  <w:tr w:rsidR="009D113A" w:rsidRPr="00DD452E" w14:paraId="512D5249" w14:textId="77777777" w:rsidTr="008D4EAE">
                    <w:trPr>
                      <w:trHeight w:val="288"/>
                    </w:trPr>
                    <w:tc>
                      <w:tcPr>
                        <w:tcW w:w="5724" w:type="dxa"/>
                        <w:tcBorders>
                          <w:top w:val="nil"/>
                          <w:left w:val="nil"/>
                          <w:bottom w:val="nil"/>
                          <w:right w:val="nil"/>
                        </w:tcBorders>
                        <w:shd w:val="clear" w:color="auto" w:fill="auto"/>
                        <w:noWrap/>
                        <w:vAlign w:val="bottom"/>
                        <w:hideMark/>
                      </w:tcPr>
                      <w:p w14:paraId="64437EDB" w14:textId="77777777" w:rsidR="009D113A" w:rsidRPr="00DD452E" w:rsidRDefault="009D113A" w:rsidP="009D113A">
                        <w:pPr>
                          <w:rPr>
                            <w:rFonts w:cstheme="minorHAnsi"/>
                            <w:color w:val="000000"/>
                            <w:lang w:eastAsia="el-GR"/>
                          </w:rPr>
                        </w:pPr>
                        <w:r w:rsidRPr="00DD452E">
                          <w:rPr>
                            <w:rFonts w:cstheme="minorHAnsi"/>
                            <w:color w:val="000000"/>
                            <w:lang w:val="mk-MK" w:eastAsia="el-GR"/>
                          </w:rPr>
                          <w:t>ДДВ</w:t>
                        </w:r>
                        <w:r w:rsidRPr="00DD452E">
                          <w:rPr>
                            <w:rFonts w:cstheme="minorHAnsi"/>
                            <w:color w:val="000000"/>
                            <w:lang w:eastAsia="el-GR"/>
                          </w:rPr>
                          <w:t xml:space="preserve"> – </w:t>
                        </w:r>
                        <w:r w:rsidRPr="00DD452E">
                          <w:rPr>
                            <w:rFonts w:cstheme="minorHAnsi"/>
                            <w:color w:val="000000"/>
                            <w:lang w:val="mk-MK" w:eastAsia="el-GR"/>
                          </w:rPr>
                          <w:t>приход од потрошувачка на вода</w:t>
                        </w:r>
                        <w:r w:rsidRPr="00DD452E">
                          <w:rPr>
                            <w:rFonts w:cstheme="minorHAnsi"/>
                            <w:color w:val="000000"/>
                            <w:lang w:eastAsia="el-GR"/>
                          </w:rPr>
                          <w:t xml:space="preserve"> </w:t>
                        </w:r>
                      </w:p>
                    </w:tc>
                    <w:tc>
                      <w:tcPr>
                        <w:tcW w:w="270" w:type="dxa"/>
                        <w:tcBorders>
                          <w:top w:val="nil"/>
                          <w:left w:val="nil"/>
                          <w:bottom w:val="nil"/>
                          <w:right w:val="nil"/>
                        </w:tcBorders>
                        <w:shd w:val="clear" w:color="auto" w:fill="auto"/>
                        <w:noWrap/>
                        <w:vAlign w:val="bottom"/>
                        <w:hideMark/>
                      </w:tcPr>
                      <w:p w14:paraId="0C6671ED" w14:textId="77777777" w:rsidR="009D113A" w:rsidRPr="00DD452E" w:rsidRDefault="009D113A" w:rsidP="008D4EAE">
                        <w:pPr>
                          <w:rPr>
                            <w:rFonts w:cstheme="minorHAnsi"/>
                            <w:color w:val="000000"/>
                            <w:lang w:eastAsia="el-GR"/>
                          </w:rPr>
                        </w:pPr>
                        <w:r w:rsidRPr="00DD452E">
                          <w:rPr>
                            <w:rFonts w:cstheme="minorHAnsi"/>
                            <w:color w:val="000000"/>
                            <w:lang w:eastAsia="el-GR"/>
                          </w:rPr>
                          <w:t>5,00%</w:t>
                        </w:r>
                      </w:p>
                    </w:tc>
                  </w:tr>
                  <w:tr w:rsidR="009D113A" w:rsidRPr="00DD452E" w14:paraId="0E58BF95" w14:textId="77777777" w:rsidTr="008D4EAE">
                    <w:trPr>
                      <w:trHeight w:val="288"/>
                    </w:trPr>
                    <w:tc>
                      <w:tcPr>
                        <w:tcW w:w="5724" w:type="dxa"/>
                        <w:tcBorders>
                          <w:top w:val="nil"/>
                          <w:left w:val="nil"/>
                          <w:bottom w:val="nil"/>
                          <w:right w:val="nil"/>
                        </w:tcBorders>
                        <w:shd w:val="clear" w:color="auto" w:fill="auto"/>
                        <w:noWrap/>
                        <w:vAlign w:val="bottom"/>
                        <w:hideMark/>
                      </w:tcPr>
                      <w:p w14:paraId="52BA9568" w14:textId="77777777" w:rsidR="009D113A" w:rsidRPr="00DD452E" w:rsidRDefault="009D113A" w:rsidP="009D113A">
                        <w:pPr>
                          <w:rPr>
                            <w:rFonts w:cstheme="minorHAnsi"/>
                            <w:color w:val="000000"/>
                            <w:lang w:eastAsia="el-GR"/>
                          </w:rPr>
                        </w:pPr>
                        <w:r w:rsidRPr="00DD452E">
                          <w:rPr>
                            <w:rFonts w:cstheme="minorHAnsi"/>
                            <w:color w:val="000000"/>
                            <w:lang w:val="mk-MK" w:eastAsia="el-GR"/>
                          </w:rPr>
                          <w:t>ДДВ</w:t>
                        </w:r>
                        <w:r w:rsidRPr="00DD452E">
                          <w:rPr>
                            <w:rFonts w:cstheme="minorHAnsi"/>
                            <w:color w:val="000000"/>
                            <w:lang w:eastAsia="el-GR"/>
                          </w:rPr>
                          <w:t xml:space="preserve"> – </w:t>
                        </w:r>
                        <w:r w:rsidRPr="00DD452E">
                          <w:rPr>
                            <w:rFonts w:cstheme="minorHAnsi"/>
                            <w:color w:val="000000"/>
                            <w:lang w:val="mk-MK" w:eastAsia="el-GR"/>
                          </w:rPr>
                          <w:t>други приходи</w:t>
                        </w:r>
                        <w:r w:rsidRPr="00DD452E">
                          <w:rPr>
                            <w:rFonts w:cstheme="minorHAnsi"/>
                            <w:color w:val="000000"/>
                            <w:lang w:eastAsia="el-GR"/>
                          </w:rPr>
                          <w:t xml:space="preserve"> </w:t>
                        </w:r>
                      </w:p>
                    </w:tc>
                    <w:tc>
                      <w:tcPr>
                        <w:tcW w:w="270" w:type="dxa"/>
                        <w:tcBorders>
                          <w:top w:val="nil"/>
                          <w:left w:val="nil"/>
                          <w:bottom w:val="nil"/>
                          <w:right w:val="nil"/>
                        </w:tcBorders>
                        <w:shd w:val="clear" w:color="auto" w:fill="auto"/>
                        <w:noWrap/>
                        <w:vAlign w:val="bottom"/>
                        <w:hideMark/>
                      </w:tcPr>
                      <w:p w14:paraId="5B029D48" w14:textId="77777777" w:rsidR="009D113A" w:rsidRPr="00DD452E" w:rsidRDefault="009D113A" w:rsidP="008D4EAE">
                        <w:pPr>
                          <w:rPr>
                            <w:rFonts w:cstheme="minorHAnsi"/>
                            <w:color w:val="000000"/>
                            <w:lang w:eastAsia="el-GR"/>
                          </w:rPr>
                        </w:pPr>
                        <w:r w:rsidRPr="00DD452E">
                          <w:rPr>
                            <w:rFonts w:cstheme="minorHAnsi"/>
                            <w:color w:val="000000"/>
                            <w:lang w:eastAsia="el-GR"/>
                          </w:rPr>
                          <w:t>18,00%</w:t>
                        </w:r>
                      </w:p>
                    </w:tc>
                  </w:tr>
                  <w:tr w:rsidR="009D113A" w:rsidRPr="00DD452E" w14:paraId="212A86F2" w14:textId="77777777" w:rsidTr="008D4EAE">
                    <w:trPr>
                      <w:trHeight w:val="288"/>
                    </w:trPr>
                    <w:tc>
                      <w:tcPr>
                        <w:tcW w:w="5724" w:type="dxa"/>
                        <w:tcBorders>
                          <w:top w:val="nil"/>
                          <w:left w:val="nil"/>
                          <w:bottom w:val="nil"/>
                          <w:right w:val="nil"/>
                        </w:tcBorders>
                        <w:shd w:val="clear" w:color="auto" w:fill="auto"/>
                        <w:noWrap/>
                        <w:vAlign w:val="bottom"/>
                      </w:tcPr>
                      <w:p w14:paraId="7DBA643B" w14:textId="77777777" w:rsidR="009D113A" w:rsidRPr="00DD452E" w:rsidRDefault="009D113A" w:rsidP="009D113A">
                        <w:pPr>
                          <w:rPr>
                            <w:rFonts w:cstheme="minorHAnsi"/>
                            <w:color w:val="000000"/>
                            <w:lang w:eastAsia="el-GR"/>
                          </w:rPr>
                        </w:pPr>
                        <w:r w:rsidRPr="00DD452E">
                          <w:rPr>
                            <w:rFonts w:cstheme="minorHAnsi"/>
                            <w:color w:val="000000"/>
                            <w:lang w:val="mk-MK" w:eastAsia="el-GR"/>
                          </w:rPr>
                          <w:t>Годишен просечен приход по домаќинство</w:t>
                        </w:r>
                        <w:r w:rsidRPr="00DD452E">
                          <w:rPr>
                            <w:rFonts w:cstheme="minorHAnsi"/>
                            <w:color w:val="000000"/>
                            <w:lang w:eastAsia="el-GR"/>
                          </w:rPr>
                          <w:t xml:space="preserve"> </w:t>
                        </w:r>
                        <w:r w:rsidRPr="00DD452E">
                          <w:rPr>
                            <w:rFonts w:cstheme="minorHAnsi"/>
                            <w:color w:val="000000"/>
                            <w:lang w:val="mk-MK" w:eastAsia="el-GR"/>
                          </w:rPr>
                          <w:t>за</w:t>
                        </w:r>
                        <w:r w:rsidRPr="00DD452E">
                          <w:rPr>
                            <w:rFonts w:cstheme="minorHAnsi"/>
                            <w:color w:val="000000"/>
                            <w:lang w:eastAsia="el-GR"/>
                          </w:rPr>
                          <w:t xml:space="preserve"> 2020</w:t>
                        </w:r>
                        <w:r w:rsidRPr="00DD452E">
                          <w:rPr>
                            <w:rFonts w:cstheme="minorHAnsi"/>
                            <w:color w:val="000000"/>
                            <w:lang w:val="mk-MK" w:eastAsia="el-GR"/>
                          </w:rPr>
                          <w:t xml:space="preserve"> год.</w:t>
                        </w:r>
                        <w:r w:rsidRPr="00DD452E">
                          <w:rPr>
                            <w:rFonts w:cstheme="minorHAnsi"/>
                            <w:color w:val="000000"/>
                            <w:lang w:eastAsia="el-GR"/>
                          </w:rPr>
                          <w:t xml:space="preserve"> </w:t>
                        </w:r>
                      </w:p>
                    </w:tc>
                    <w:tc>
                      <w:tcPr>
                        <w:tcW w:w="270" w:type="dxa"/>
                        <w:tcBorders>
                          <w:top w:val="nil"/>
                          <w:left w:val="nil"/>
                          <w:bottom w:val="nil"/>
                          <w:right w:val="nil"/>
                        </w:tcBorders>
                        <w:shd w:val="clear" w:color="auto" w:fill="auto"/>
                        <w:noWrap/>
                        <w:vAlign w:val="bottom"/>
                      </w:tcPr>
                      <w:p w14:paraId="72A438F8" w14:textId="2E807BCB" w:rsidR="009D113A" w:rsidRPr="00DD452E" w:rsidRDefault="003154C3" w:rsidP="008D4EAE">
                        <w:pPr>
                          <w:rPr>
                            <w:rFonts w:cstheme="minorHAnsi"/>
                            <w:color w:val="000000"/>
                            <w:lang w:eastAsia="el-GR"/>
                          </w:rPr>
                        </w:pPr>
                        <w:r>
                          <w:rPr>
                            <w:rFonts w:cstheme="minorHAnsi"/>
                            <w:color w:val="000000"/>
                            <w:lang w:eastAsia="el-GR"/>
                          </w:rPr>
                          <w:t>6.492</w:t>
                        </w:r>
                        <w:r w:rsidR="009D113A" w:rsidRPr="00DD452E">
                          <w:rPr>
                            <w:rFonts w:cstheme="minorHAnsi"/>
                            <w:color w:val="000000"/>
                            <w:lang w:eastAsia="el-GR"/>
                          </w:rPr>
                          <w:t>€</w:t>
                        </w:r>
                      </w:p>
                    </w:tc>
                  </w:tr>
                  <w:tr w:rsidR="009D113A" w:rsidRPr="00DD452E" w14:paraId="6132FD8C" w14:textId="77777777" w:rsidTr="008D4EAE">
                    <w:trPr>
                      <w:trHeight w:val="288"/>
                    </w:trPr>
                    <w:tc>
                      <w:tcPr>
                        <w:tcW w:w="5724" w:type="dxa"/>
                        <w:tcBorders>
                          <w:top w:val="nil"/>
                          <w:left w:val="nil"/>
                          <w:bottom w:val="nil"/>
                          <w:right w:val="nil"/>
                        </w:tcBorders>
                        <w:shd w:val="clear" w:color="auto" w:fill="auto"/>
                        <w:noWrap/>
                        <w:vAlign w:val="bottom"/>
                      </w:tcPr>
                      <w:p w14:paraId="7787A756" w14:textId="77777777" w:rsidR="009D113A" w:rsidRPr="00DD452E" w:rsidRDefault="009D113A" w:rsidP="009D113A">
                        <w:pPr>
                          <w:rPr>
                            <w:rFonts w:cstheme="minorHAnsi"/>
                            <w:color w:val="000000"/>
                            <w:lang w:eastAsia="el-GR"/>
                          </w:rPr>
                        </w:pPr>
                        <w:r w:rsidRPr="00DD452E">
                          <w:rPr>
                            <w:rFonts w:cstheme="minorHAnsi"/>
                            <w:color w:val="000000"/>
                            <w:lang w:val="mk-MK" w:eastAsia="el-GR"/>
                          </w:rPr>
                          <w:t>Стапка на раст на годишните просечни приходи по домаќинство за петте години</w:t>
                        </w:r>
                        <w:r w:rsidRPr="00DD452E">
                          <w:rPr>
                            <w:rFonts w:cstheme="minorHAnsi"/>
                            <w:color w:val="000000"/>
                            <w:lang w:eastAsia="el-GR"/>
                          </w:rPr>
                          <w:t xml:space="preserve"> 2020 - 2024</w:t>
                        </w:r>
                      </w:p>
                    </w:tc>
                    <w:tc>
                      <w:tcPr>
                        <w:tcW w:w="270" w:type="dxa"/>
                        <w:tcBorders>
                          <w:top w:val="nil"/>
                          <w:left w:val="nil"/>
                          <w:bottom w:val="nil"/>
                          <w:right w:val="nil"/>
                        </w:tcBorders>
                        <w:shd w:val="clear" w:color="auto" w:fill="auto"/>
                        <w:noWrap/>
                        <w:vAlign w:val="bottom"/>
                      </w:tcPr>
                      <w:p w14:paraId="2A2B7BA4" w14:textId="77777777" w:rsidR="009D113A" w:rsidRPr="00DD452E" w:rsidRDefault="009D113A" w:rsidP="008D4EAE">
                        <w:pPr>
                          <w:rPr>
                            <w:rFonts w:cstheme="minorHAnsi"/>
                            <w:color w:val="000000"/>
                            <w:lang w:eastAsia="el-GR"/>
                          </w:rPr>
                        </w:pPr>
                        <w:r w:rsidRPr="00DD452E">
                          <w:rPr>
                            <w:rFonts w:cstheme="minorHAnsi"/>
                            <w:color w:val="000000"/>
                            <w:lang w:eastAsia="el-GR"/>
                          </w:rPr>
                          <w:t>5,5%</w:t>
                        </w:r>
                      </w:p>
                    </w:tc>
                  </w:tr>
                  <w:tr w:rsidR="009D113A" w:rsidRPr="00DD452E" w14:paraId="4BC04E3A" w14:textId="77777777" w:rsidTr="008D4EAE">
                    <w:trPr>
                      <w:trHeight w:val="288"/>
                    </w:trPr>
                    <w:tc>
                      <w:tcPr>
                        <w:tcW w:w="5724" w:type="dxa"/>
                        <w:tcBorders>
                          <w:top w:val="nil"/>
                          <w:left w:val="nil"/>
                          <w:bottom w:val="nil"/>
                          <w:right w:val="nil"/>
                        </w:tcBorders>
                        <w:shd w:val="clear" w:color="auto" w:fill="auto"/>
                        <w:noWrap/>
                        <w:vAlign w:val="bottom"/>
                      </w:tcPr>
                      <w:p w14:paraId="7C35BBD2" w14:textId="77777777" w:rsidR="009D113A" w:rsidRPr="00DD452E" w:rsidRDefault="009D113A" w:rsidP="008D4EAE">
                        <w:pPr>
                          <w:rPr>
                            <w:rFonts w:cstheme="minorHAnsi"/>
                            <w:color w:val="000000"/>
                            <w:lang w:eastAsia="el-GR"/>
                          </w:rPr>
                        </w:pPr>
                        <w:r w:rsidRPr="00DD452E">
                          <w:rPr>
                            <w:rFonts w:cstheme="minorHAnsi"/>
                            <w:color w:val="000000"/>
                            <w:lang w:val="mk-MK" w:eastAsia="el-GR"/>
                          </w:rPr>
                          <w:t>Стапка на раст на годишните просечни приходи по домаќинство за петте години</w:t>
                        </w:r>
                        <w:r w:rsidRPr="00DD452E">
                          <w:rPr>
                            <w:rFonts w:cstheme="minorHAnsi"/>
                            <w:color w:val="000000"/>
                            <w:lang w:eastAsia="el-GR"/>
                          </w:rPr>
                          <w:t xml:space="preserve"> 2025 - 2029</w:t>
                        </w:r>
                      </w:p>
                    </w:tc>
                    <w:tc>
                      <w:tcPr>
                        <w:tcW w:w="270" w:type="dxa"/>
                        <w:tcBorders>
                          <w:top w:val="nil"/>
                          <w:left w:val="nil"/>
                          <w:bottom w:val="nil"/>
                          <w:right w:val="nil"/>
                        </w:tcBorders>
                        <w:shd w:val="clear" w:color="auto" w:fill="auto"/>
                        <w:noWrap/>
                        <w:vAlign w:val="bottom"/>
                      </w:tcPr>
                      <w:p w14:paraId="347370EF" w14:textId="77777777" w:rsidR="009D113A" w:rsidRPr="00DD452E" w:rsidRDefault="009D113A" w:rsidP="008D4EAE">
                        <w:pPr>
                          <w:rPr>
                            <w:rFonts w:cstheme="minorHAnsi"/>
                            <w:color w:val="000000"/>
                            <w:lang w:eastAsia="el-GR"/>
                          </w:rPr>
                        </w:pPr>
                        <w:r w:rsidRPr="00DD452E">
                          <w:rPr>
                            <w:rFonts w:cstheme="minorHAnsi"/>
                            <w:color w:val="000000"/>
                            <w:lang w:eastAsia="el-GR"/>
                          </w:rPr>
                          <w:t>4%</w:t>
                        </w:r>
                      </w:p>
                    </w:tc>
                  </w:tr>
                  <w:tr w:rsidR="009D113A" w:rsidRPr="00DD452E" w14:paraId="2665CF43" w14:textId="77777777" w:rsidTr="008D4EAE">
                    <w:trPr>
                      <w:trHeight w:val="288"/>
                    </w:trPr>
                    <w:tc>
                      <w:tcPr>
                        <w:tcW w:w="5724" w:type="dxa"/>
                        <w:tcBorders>
                          <w:top w:val="nil"/>
                          <w:left w:val="nil"/>
                          <w:bottom w:val="nil"/>
                          <w:right w:val="nil"/>
                        </w:tcBorders>
                        <w:shd w:val="clear" w:color="auto" w:fill="auto"/>
                        <w:noWrap/>
                        <w:vAlign w:val="bottom"/>
                      </w:tcPr>
                      <w:p w14:paraId="2B85D2E6" w14:textId="77777777" w:rsidR="009D113A" w:rsidRPr="00DD452E" w:rsidRDefault="009D113A" w:rsidP="008D4EAE">
                        <w:pPr>
                          <w:rPr>
                            <w:rFonts w:cstheme="minorHAnsi"/>
                            <w:color w:val="000000"/>
                            <w:lang w:eastAsia="el-GR"/>
                          </w:rPr>
                        </w:pPr>
                        <w:r w:rsidRPr="00DD452E">
                          <w:rPr>
                            <w:rFonts w:cstheme="minorHAnsi"/>
                            <w:color w:val="000000"/>
                            <w:lang w:val="mk-MK" w:eastAsia="el-GR"/>
                          </w:rPr>
                          <w:t>Стапка на раст на годишните просечни приходи по домаќинство за петте години</w:t>
                        </w:r>
                        <w:r w:rsidRPr="00DD452E">
                          <w:rPr>
                            <w:rFonts w:cstheme="minorHAnsi"/>
                            <w:color w:val="000000"/>
                            <w:lang w:eastAsia="el-GR"/>
                          </w:rPr>
                          <w:t xml:space="preserve"> 2030 - 2049</w:t>
                        </w:r>
                      </w:p>
                    </w:tc>
                    <w:tc>
                      <w:tcPr>
                        <w:tcW w:w="270" w:type="dxa"/>
                        <w:tcBorders>
                          <w:top w:val="nil"/>
                          <w:left w:val="nil"/>
                          <w:bottom w:val="nil"/>
                          <w:right w:val="nil"/>
                        </w:tcBorders>
                        <w:shd w:val="clear" w:color="auto" w:fill="auto"/>
                        <w:noWrap/>
                        <w:vAlign w:val="bottom"/>
                      </w:tcPr>
                      <w:p w14:paraId="47F89480" w14:textId="77777777" w:rsidR="009D113A" w:rsidRPr="00DD452E" w:rsidDel="00384580" w:rsidRDefault="009D113A" w:rsidP="008D4EAE">
                        <w:pPr>
                          <w:rPr>
                            <w:rFonts w:cstheme="minorHAnsi"/>
                            <w:color w:val="000000"/>
                            <w:lang w:eastAsia="el-GR"/>
                          </w:rPr>
                        </w:pPr>
                        <w:r w:rsidRPr="00DD452E">
                          <w:rPr>
                            <w:rFonts w:cstheme="minorHAnsi"/>
                            <w:color w:val="000000"/>
                            <w:lang w:eastAsia="el-GR"/>
                          </w:rPr>
                          <w:t>2%</w:t>
                        </w:r>
                      </w:p>
                    </w:tc>
                  </w:tr>
                  <w:tr w:rsidR="009D113A" w:rsidRPr="00DD452E" w14:paraId="1E236936" w14:textId="77777777" w:rsidTr="008D4EAE">
                    <w:trPr>
                      <w:trHeight w:val="288"/>
                    </w:trPr>
                    <w:tc>
                      <w:tcPr>
                        <w:tcW w:w="5724" w:type="dxa"/>
                        <w:tcBorders>
                          <w:top w:val="nil"/>
                          <w:left w:val="nil"/>
                          <w:bottom w:val="nil"/>
                          <w:right w:val="nil"/>
                        </w:tcBorders>
                        <w:shd w:val="clear" w:color="auto" w:fill="auto"/>
                        <w:noWrap/>
                        <w:vAlign w:val="bottom"/>
                      </w:tcPr>
                      <w:p w14:paraId="2ACD123C" w14:textId="77777777" w:rsidR="009D113A" w:rsidRPr="00DD452E" w:rsidRDefault="009D113A" w:rsidP="009D113A">
                        <w:pPr>
                          <w:rPr>
                            <w:rFonts w:cstheme="minorHAnsi"/>
                            <w:color w:val="000000"/>
                            <w:lang w:eastAsia="el-GR"/>
                          </w:rPr>
                        </w:pPr>
                        <w:r w:rsidRPr="00DD452E">
                          <w:rPr>
                            <w:rFonts w:cstheme="minorHAnsi"/>
                            <w:color w:val="000000"/>
                            <w:lang w:val="mk-MK" w:eastAsia="el-GR"/>
                          </w:rPr>
                          <w:t>Стапка на раст</w:t>
                        </w:r>
                        <w:r w:rsidRPr="00DD452E">
                          <w:rPr>
                            <w:rFonts w:cstheme="minorHAnsi"/>
                            <w:color w:val="000000"/>
                            <w:lang w:eastAsia="el-GR"/>
                          </w:rPr>
                          <w:t xml:space="preserve"> </w:t>
                        </w:r>
                        <w:r w:rsidRPr="00DD452E">
                          <w:rPr>
                            <w:rFonts w:cstheme="minorHAnsi"/>
                            <w:color w:val="000000"/>
                            <w:lang w:val="mk-MK" w:eastAsia="el-GR"/>
                          </w:rPr>
                          <w:t>на населението за годините</w:t>
                        </w:r>
                        <w:r w:rsidRPr="00DD452E">
                          <w:rPr>
                            <w:rFonts w:cstheme="minorHAnsi"/>
                            <w:color w:val="000000"/>
                            <w:lang w:eastAsia="el-GR"/>
                          </w:rPr>
                          <w:t xml:space="preserve"> 2020 - 2049</w:t>
                        </w:r>
                      </w:p>
                    </w:tc>
                    <w:tc>
                      <w:tcPr>
                        <w:tcW w:w="270" w:type="dxa"/>
                        <w:tcBorders>
                          <w:top w:val="nil"/>
                          <w:left w:val="nil"/>
                          <w:bottom w:val="nil"/>
                          <w:right w:val="nil"/>
                        </w:tcBorders>
                        <w:shd w:val="clear" w:color="auto" w:fill="auto"/>
                        <w:noWrap/>
                        <w:vAlign w:val="bottom"/>
                      </w:tcPr>
                      <w:p w14:paraId="184159EC" w14:textId="77777777" w:rsidR="009D113A" w:rsidRPr="00DD452E" w:rsidDel="00384580" w:rsidRDefault="009D113A" w:rsidP="008D4EAE">
                        <w:pPr>
                          <w:rPr>
                            <w:rFonts w:cstheme="minorHAnsi"/>
                            <w:color w:val="000000"/>
                            <w:lang w:val="el-GR" w:eastAsia="el-GR"/>
                          </w:rPr>
                        </w:pPr>
                        <w:r w:rsidRPr="00DD452E">
                          <w:rPr>
                            <w:rFonts w:cstheme="minorHAnsi"/>
                            <w:color w:val="000000"/>
                            <w:lang w:eastAsia="el-GR"/>
                          </w:rPr>
                          <w:t>0,25%</w:t>
                        </w:r>
                      </w:p>
                    </w:tc>
                  </w:tr>
                </w:tbl>
                <w:p w14:paraId="4F87F21E" w14:textId="77777777" w:rsidR="009D113A" w:rsidRPr="00DD452E" w:rsidRDefault="009D113A" w:rsidP="00BD541A">
                  <w:pPr>
                    <w:rPr>
                      <w:rFonts w:asciiTheme="minorHAnsi" w:hAnsiTheme="minorHAnsi" w:cstheme="minorHAnsi"/>
                      <w:color w:val="000000"/>
                      <w:sz w:val="20"/>
                      <w:lang w:val="mk-MK" w:eastAsia="el-GR"/>
                    </w:rPr>
                  </w:pPr>
                </w:p>
              </w:tc>
              <w:tc>
                <w:tcPr>
                  <w:tcW w:w="960" w:type="dxa"/>
                  <w:tcBorders>
                    <w:top w:val="nil"/>
                    <w:left w:val="nil"/>
                    <w:bottom w:val="nil"/>
                    <w:right w:val="nil"/>
                  </w:tcBorders>
                  <w:shd w:val="clear" w:color="auto" w:fill="auto"/>
                  <w:noWrap/>
                  <w:vAlign w:val="bottom"/>
                </w:tcPr>
                <w:p w14:paraId="2D6036E6"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3D9FE9D9" w14:textId="77777777" w:rsidTr="009D113A">
              <w:trPr>
                <w:trHeight w:val="288"/>
              </w:trPr>
              <w:tc>
                <w:tcPr>
                  <w:tcW w:w="4260" w:type="dxa"/>
                  <w:tcBorders>
                    <w:top w:val="nil"/>
                    <w:left w:val="nil"/>
                    <w:bottom w:val="nil"/>
                    <w:right w:val="nil"/>
                  </w:tcBorders>
                  <w:shd w:val="clear" w:color="auto" w:fill="auto"/>
                  <w:noWrap/>
                  <w:vAlign w:val="bottom"/>
                </w:tcPr>
                <w:p w14:paraId="743C218A" w14:textId="77777777" w:rsidR="00460AF6" w:rsidRPr="00DD452E"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41DFB141"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1DD9E078" w14:textId="77777777" w:rsidTr="009D113A">
              <w:trPr>
                <w:trHeight w:val="288"/>
              </w:trPr>
              <w:tc>
                <w:tcPr>
                  <w:tcW w:w="4260" w:type="dxa"/>
                  <w:tcBorders>
                    <w:top w:val="nil"/>
                    <w:left w:val="nil"/>
                    <w:bottom w:val="nil"/>
                    <w:right w:val="nil"/>
                  </w:tcBorders>
                  <w:shd w:val="clear" w:color="auto" w:fill="auto"/>
                  <w:noWrap/>
                  <w:vAlign w:val="bottom"/>
                </w:tcPr>
                <w:p w14:paraId="3ADAFE80" w14:textId="77777777" w:rsidR="00460AF6" w:rsidRPr="00BD541A"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7E625814"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5828A2B2" w14:textId="77777777" w:rsidTr="009D113A">
              <w:trPr>
                <w:trHeight w:val="288"/>
              </w:trPr>
              <w:tc>
                <w:tcPr>
                  <w:tcW w:w="4260" w:type="dxa"/>
                  <w:tcBorders>
                    <w:top w:val="nil"/>
                    <w:left w:val="nil"/>
                    <w:bottom w:val="nil"/>
                    <w:right w:val="nil"/>
                  </w:tcBorders>
                  <w:shd w:val="clear" w:color="auto" w:fill="auto"/>
                  <w:noWrap/>
                  <w:vAlign w:val="bottom"/>
                </w:tcPr>
                <w:p w14:paraId="4A850FF8" w14:textId="77777777" w:rsidR="00460AF6" w:rsidRPr="009D113A" w:rsidRDefault="00460AF6" w:rsidP="00BD541A">
                  <w:pPr>
                    <w:rPr>
                      <w:rFonts w:asciiTheme="minorHAnsi" w:hAnsiTheme="minorHAnsi" w:cstheme="minorHAnsi"/>
                      <w:color w:val="000000"/>
                      <w:sz w:val="20"/>
                      <w:lang w:val="mk-MK" w:eastAsia="el-GR"/>
                    </w:rPr>
                  </w:pPr>
                </w:p>
              </w:tc>
              <w:tc>
                <w:tcPr>
                  <w:tcW w:w="960" w:type="dxa"/>
                  <w:tcBorders>
                    <w:top w:val="nil"/>
                    <w:left w:val="nil"/>
                    <w:bottom w:val="nil"/>
                    <w:right w:val="nil"/>
                  </w:tcBorders>
                  <w:shd w:val="clear" w:color="auto" w:fill="auto"/>
                  <w:noWrap/>
                  <w:vAlign w:val="bottom"/>
                </w:tcPr>
                <w:p w14:paraId="6DC275A8"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34E9AD70" w14:textId="77777777" w:rsidTr="009D113A">
              <w:trPr>
                <w:trHeight w:val="288"/>
              </w:trPr>
              <w:tc>
                <w:tcPr>
                  <w:tcW w:w="4260" w:type="dxa"/>
                  <w:tcBorders>
                    <w:top w:val="nil"/>
                    <w:left w:val="nil"/>
                    <w:bottom w:val="nil"/>
                    <w:right w:val="nil"/>
                  </w:tcBorders>
                  <w:shd w:val="clear" w:color="auto" w:fill="auto"/>
                  <w:noWrap/>
                  <w:vAlign w:val="bottom"/>
                </w:tcPr>
                <w:p w14:paraId="29F65976" w14:textId="77777777" w:rsidR="00460AF6" w:rsidRPr="00BD541A"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6AD2D2B1"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56B9E11D" w14:textId="77777777" w:rsidTr="009D113A">
              <w:trPr>
                <w:trHeight w:val="288"/>
              </w:trPr>
              <w:tc>
                <w:tcPr>
                  <w:tcW w:w="4260" w:type="dxa"/>
                  <w:tcBorders>
                    <w:top w:val="nil"/>
                    <w:left w:val="nil"/>
                    <w:bottom w:val="nil"/>
                    <w:right w:val="nil"/>
                  </w:tcBorders>
                  <w:shd w:val="clear" w:color="auto" w:fill="auto"/>
                  <w:noWrap/>
                  <w:vAlign w:val="bottom"/>
                </w:tcPr>
                <w:p w14:paraId="03AF7323" w14:textId="77777777" w:rsidR="00460AF6" w:rsidRPr="00BD541A"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7CE0CA32"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23D3995B" w14:textId="77777777" w:rsidTr="009D113A">
              <w:trPr>
                <w:trHeight w:val="288"/>
              </w:trPr>
              <w:tc>
                <w:tcPr>
                  <w:tcW w:w="4260" w:type="dxa"/>
                  <w:tcBorders>
                    <w:top w:val="nil"/>
                    <w:left w:val="nil"/>
                    <w:bottom w:val="nil"/>
                    <w:right w:val="nil"/>
                  </w:tcBorders>
                  <w:shd w:val="clear" w:color="auto" w:fill="auto"/>
                  <w:noWrap/>
                  <w:vAlign w:val="bottom"/>
                </w:tcPr>
                <w:p w14:paraId="33FE069A" w14:textId="77777777" w:rsidR="00460AF6" w:rsidRPr="00BD541A"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33501F75" w14:textId="77777777" w:rsidR="00460AF6" w:rsidRPr="00BD541A" w:rsidRDefault="00460AF6" w:rsidP="00BD541A">
                  <w:pPr>
                    <w:rPr>
                      <w:rFonts w:asciiTheme="minorHAnsi" w:hAnsiTheme="minorHAnsi" w:cstheme="minorHAnsi"/>
                      <w:color w:val="000000"/>
                      <w:sz w:val="20"/>
                      <w:lang w:eastAsia="el-GR"/>
                    </w:rPr>
                  </w:pPr>
                </w:p>
              </w:tc>
            </w:tr>
            <w:tr w:rsidR="00460AF6" w:rsidRPr="00BD541A" w14:paraId="3A5215E0" w14:textId="77777777" w:rsidTr="009D113A">
              <w:trPr>
                <w:trHeight w:val="288"/>
              </w:trPr>
              <w:tc>
                <w:tcPr>
                  <w:tcW w:w="4260" w:type="dxa"/>
                  <w:tcBorders>
                    <w:top w:val="nil"/>
                    <w:left w:val="nil"/>
                    <w:bottom w:val="nil"/>
                    <w:right w:val="nil"/>
                  </w:tcBorders>
                  <w:shd w:val="clear" w:color="auto" w:fill="auto"/>
                  <w:noWrap/>
                  <w:vAlign w:val="bottom"/>
                </w:tcPr>
                <w:p w14:paraId="07AF0756" w14:textId="77777777" w:rsidR="00460AF6" w:rsidRPr="00BD541A" w:rsidRDefault="00460AF6" w:rsidP="00BD541A">
                  <w:pPr>
                    <w:rPr>
                      <w:rFonts w:asciiTheme="minorHAnsi" w:hAnsiTheme="minorHAnsi" w:cstheme="minorHAnsi"/>
                      <w:color w:val="000000"/>
                      <w:sz w:val="20"/>
                      <w:lang w:eastAsia="el-GR"/>
                    </w:rPr>
                  </w:pPr>
                </w:p>
              </w:tc>
              <w:tc>
                <w:tcPr>
                  <w:tcW w:w="960" w:type="dxa"/>
                  <w:tcBorders>
                    <w:top w:val="nil"/>
                    <w:left w:val="nil"/>
                    <w:bottom w:val="nil"/>
                    <w:right w:val="nil"/>
                  </w:tcBorders>
                  <w:shd w:val="clear" w:color="auto" w:fill="auto"/>
                  <w:noWrap/>
                  <w:vAlign w:val="bottom"/>
                </w:tcPr>
                <w:p w14:paraId="60B92876" w14:textId="77777777" w:rsidR="00460AF6" w:rsidRPr="00BD541A" w:rsidRDefault="00460AF6" w:rsidP="00BD541A">
                  <w:pPr>
                    <w:rPr>
                      <w:rFonts w:asciiTheme="minorHAnsi" w:hAnsiTheme="minorHAnsi" w:cstheme="minorHAnsi"/>
                      <w:color w:val="000000"/>
                      <w:sz w:val="20"/>
                      <w:lang w:eastAsia="el-GR"/>
                    </w:rPr>
                  </w:pPr>
                </w:p>
              </w:tc>
            </w:tr>
          </w:tbl>
          <w:p w14:paraId="7A1E1880" w14:textId="77777777" w:rsidR="00970508" w:rsidRPr="00BD541A" w:rsidRDefault="00970508" w:rsidP="00BD541A">
            <w:pPr>
              <w:widowControl/>
              <w:autoSpaceDE/>
              <w:autoSpaceDN/>
              <w:rPr>
                <w:rFonts w:asciiTheme="minorHAnsi" w:hAnsiTheme="minorHAnsi" w:cstheme="minorHAnsi"/>
                <w:color w:val="000000"/>
                <w:sz w:val="20"/>
                <w:lang w:eastAsia="el-GR"/>
              </w:rPr>
            </w:pPr>
          </w:p>
        </w:tc>
        <w:tc>
          <w:tcPr>
            <w:tcW w:w="127" w:type="pct"/>
            <w:tcBorders>
              <w:top w:val="nil"/>
              <w:left w:val="nil"/>
              <w:bottom w:val="nil"/>
              <w:right w:val="nil"/>
            </w:tcBorders>
            <w:shd w:val="clear" w:color="auto" w:fill="auto"/>
            <w:noWrap/>
            <w:vAlign w:val="bottom"/>
            <w:hideMark/>
          </w:tcPr>
          <w:p w14:paraId="6F9ED671" w14:textId="77777777" w:rsidR="00970508" w:rsidRPr="00BD541A" w:rsidRDefault="00970508" w:rsidP="00BD541A">
            <w:pPr>
              <w:widowControl/>
              <w:autoSpaceDE/>
              <w:autoSpaceDN/>
              <w:rPr>
                <w:rFonts w:asciiTheme="minorHAnsi" w:hAnsiTheme="minorHAnsi" w:cstheme="minorHAnsi"/>
                <w:color w:val="000000"/>
                <w:sz w:val="20"/>
                <w:lang w:eastAsia="el-GR"/>
              </w:rPr>
            </w:pPr>
          </w:p>
        </w:tc>
      </w:tr>
      <w:tr w:rsidR="00970508" w:rsidRPr="00BD541A" w14:paraId="16E98F07" w14:textId="77777777" w:rsidTr="00C83B17">
        <w:trPr>
          <w:trHeight w:val="300"/>
        </w:trPr>
        <w:tc>
          <w:tcPr>
            <w:tcW w:w="4873" w:type="pct"/>
            <w:tcBorders>
              <w:top w:val="nil"/>
              <w:left w:val="nil"/>
              <w:bottom w:val="nil"/>
              <w:right w:val="nil"/>
            </w:tcBorders>
            <w:shd w:val="clear" w:color="auto" w:fill="auto"/>
            <w:noWrap/>
            <w:vAlign w:val="bottom"/>
            <w:hideMark/>
          </w:tcPr>
          <w:p w14:paraId="748C91BE" w14:textId="77777777" w:rsidR="00970508" w:rsidRPr="00BD541A" w:rsidRDefault="00970508" w:rsidP="00BD541A">
            <w:pPr>
              <w:widowControl/>
              <w:autoSpaceDE/>
              <w:autoSpaceDN/>
              <w:rPr>
                <w:rFonts w:asciiTheme="minorHAnsi" w:hAnsiTheme="minorHAnsi" w:cstheme="minorHAnsi"/>
                <w:color w:val="000000"/>
                <w:sz w:val="20"/>
                <w:lang w:eastAsia="el-GR"/>
              </w:rPr>
            </w:pPr>
          </w:p>
        </w:tc>
        <w:tc>
          <w:tcPr>
            <w:tcW w:w="127" w:type="pct"/>
            <w:tcBorders>
              <w:top w:val="nil"/>
              <w:left w:val="nil"/>
              <w:bottom w:val="nil"/>
              <w:right w:val="nil"/>
            </w:tcBorders>
            <w:shd w:val="clear" w:color="auto" w:fill="auto"/>
            <w:noWrap/>
            <w:vAlign w:val="bottom"/>
            <w:hideMark/>
          </w:tcPr>
          <w:p w14:paraId="4FC014C4" w14:textId="77777777" w:rsidR="00970508" w:rsidRPr="00BD541A" w:rsidRDefault="00970508" w:rsidP="00BD541A">
            <w:pPr>
              <w:widowControl/>
              <w:autoSpaceDE/>
              <w:autoSpaceDN/>
              <w:rPr>
                <w:rFonts w:asciiTheme="minorHAnsi" w:hAnsiTheme="minorHAnsi" w:cstheme="minorHAnsi"/>
                <w:color w:val="000000"/>
                <w:sz w:val="20"/>
                <w:lang w:eastAsia="el-GR"/>
              </w:rPr>
            </w:pPr>
          </w:p>
        </w:tc>
      </w:tr>
      <w:tr w:rsidR="00970508" w:rsidRPr="00BD541A" w14:paraId="5E09757A" w14:textId="77777777" w:rsidTr="00C83B17">
        <w:trPr>
          <w:trHeight w:val="300"/>
        </w:trPr>
        <w:tc>
          <w:tcPr>
            <w:tcW w:w="4873" w:type="pct"/>
            <w:tcBorders>
              <w:top w:val="nil"/>
              <w:left w:val="nil"/>
              <w:bottom w:val="nil"/>
              <w:right w:val="nil"/>
            </w:tcBorders>
            <w:shd w:val="clear" w:color="auto" w:fill="auto"/>
            <w:noWrap/>
            <w:vAlign w:val="bottom"/>
            <w:hideMark/>
          </w:tcPr>
          <w:p w14:paraId="1920C1A2" w14:textId="77777777" w:rsidR="00970508" w:rsidRPr="00BD541A" w:rsidRDefault="00970508" w:rsidP="00BD541A">
            <w:pPr>
              <w:widowControl/>
              <w:autoSpaceDE/>
              <w:autoSpaceDN/>
              <w:rPr>
                <w:rFonts w:asciiTheme="minorHAnsi" w:hAnsiTheme="minorHAnsi" w:cstheme="minorHAnsi"/>
                <w:color w:val="000000"/>
                <w:sz w:val="20"/>
                <w:lang w:eastAsia="el-GR"/>
              </w:rPr>
            </w:pPr>
          </w:p>
        </w:tc>
        <w:tc>
          <w:tcPr>
            <w:tcW w:w="127" w:type="pct"/>
            <w:tcBorders>
              <w:top w:val="nil"/>
              <w:left w:val="nil"/>
              <w:bottom w:val="nil"/>
              <w:right w:val="nil"/>
            </w:tcBorders>
            <w:shd w:val="clear" w:color="auto" w:fill="auto"/>
            <w:noWrap/>
            <w:vAlign w:val="bottom"/>
            <w:hideMark/>
          </w:tcPr>
          <w:p w14:paraId="18B11F46" w14:textId="77777777" w:rsidR="00970508" w:rsidRPr="00BD541A" w:rsidRDefault="00970508" w:rsidP="00BD541A">
            <w:pPr>
              <w:widowControl/>
              <w:autoSpaceDE/>
              <w:autoSpaceDN/>
              <w:rPr>
                <w:rFonts w:asciiTheme="minorHAnsi" w:hAnsiTheme="minorHAnsi" w:cstheme="minorHAnsi"/>
                <w:color w:val="000000"/>
                <w:sz w:val="20"/>
                <w:lang w:eastAsia="el-GR"/>
              </w:rPr>
            </w:pPr>
          </w:p>
        </w:tc>
      </w:tr>
    </w:tbl>
    <w:p w14:paraId="2BECBA3D" w14:textId="77777777" w:rsidR="007D702B" w:rsidRPr="00BD541A" w:rsidRDefault="007D702B" w:rsidP="00BD541A">
      <w:pPr>
        <w:pStyle w:val="2"/>
        <w:numPr>
          <w:ilvl w:val="0"/>
          <w:numId w:val="9"/>
        </w:numPr>
        <w:jc w:val="left"/>
        <w:rPr>
          <w:rFonts w:asciiTheme="minorHAnsi" w:hAnsiTheme="minorHAnsi" w:cstheme="minorHAnsi"/>
          <w:sz w:val="22"/>
          <w:lang w:val="mk-MK"/>
        </w:rPr>
        <w:sectPr w:rsidR="007D702B" w:rsidRPr="00BD541A" w:rsidSect="0089266A">
          <w:pgSz w:w="11906" w:h="16838"/>
          <w:pgMar w:top="1440" w:right="1800" w:bottom="1440" w:left="1800" w:header="708" w:footer="708" w:gutter="0"/>
          <w:cols w:space="708"/>
          <w:docGrid w:linePitch="360"/>
        </w:sectPr>
      </w:pPr>
    </w:p>
    <w:tbl>
      <w:tblPr>
        <w:tblW w:w="5000" w:type="pct"/>
        <w:tblLook w:val="04A0" w:firstRow="1" w:lastRow="0" w:firstColumn="1" w:lastColumn="0" w:noHBand="0" w:noVBand="1"/>
      </w:tblPr>
      <w:tblGrid>
        <w:gridCol w:w="3516"/>
        <w:gridCol w:w="3143"/>
        <w:gridCol w:w="431"/>
        <w:gridCol w:w="512"/>
        <w:gridCol w:w="429"/>
        <w:gridCol w:w="58"/>
        <w:gridCol w:w="217"/>
      </w:tblGrid>
      <w:tr w:rsidR="00970508" w:rsidRPr="00AC4CE6" w14:paraId="3C9A564E" w14:textId="77777777" w:rsidTr="00C83B17">
        <w:trPr>
          <w:trHeight w:val="300"/>
        </w:trPr>
        <w:tc>
          <w:tcPr>
            <w:tcW w:w="4873" w:type="pct"/>
            <w:gridSpan w:val="6"/>
            <w:tcBorders>
              <w:top w:val="nil"/>
              <w:left w:val="nil"/>
              <w:bottom w:val="nil"/>
              <w:right w:val="nil"/>
            </w:tcBorders>
            <w:shd w:val="clear" w:color="auto" w:fill="auto"/>
            <w:noWrap/>
            <w:vAlign w:val="bottom"/>
            <w:hideMark/>
          </w:tcPr>
          <w:p w14:paraId="33B185BC" w14:textId="77777777" w:rsidR="00460AF6" w:rsidRPr="00CB146B" w:rsidRDefault="00861CB9" w:rsidP="00BD541A">
            <w:pPr>
              <w:pStyle w:val="2"/>
              <w:numPr>
                <w:ilvl w:val="0"/>
                <w:numId w:val="9"/>
              </w:numPr>
              <w:jc w:val="left"/>
              <w:rPr>
                <w:rFonts w:asciiTheme="minorHAnsi" w:hAnsiTheme="minorHAnsi" w:cstheme="minorHAnsi"/>
                <w:sz w:val="22"/>
                <w:lang w:val="mk-MK"/>
              </w:rPr>
            </w:pPr>
            <w:bookmarkStart w:id="134" w:name="_Toc20474311"/>
            <w:bookmarkStart w:id="135" w:name="_Toc23502371"/>
            <w:r w:rsidRPr="00BD541A">
              <w:rPr>
                <w:rFonts w:asciiTheme="minorHAnsi" w:hAnsiTheme="minorHAnsi" w:cstheme="minorHAnsi"/>
                <w:sz w:val="22"/>
                <w:lang w:val="mk-MK"/>
              </w:rPr>
              <w:lastRenderedPageBreak/>
              <w:t>Тарифи кои се на сила</w:t>
            </w:r>
            <w:bookmarkEnd w:id="134"/>
            <w:bookmarkEnd w:id="135"/>
          </w:p>
          <w:p w14:paraId="3C645364" w14:textId="77777777" w:rsidR="0071285F" w:rsidRDefault="00861CB9" w:rsidP="00BD541A">
            <w:pPr>
              <w:rPr>
                <w:rFonts w:asciiTheme="minorHAnsi" w:hAnsiTheme="minorHAnsi" w:cstheme="minorHAnsi"/>
                <w:sz w:val="20"/>
                <w:lang w:val="mk-MK"/>
              </w:rPr>
            </w:pPr>
            <w:r w:rsidRPr="0075404E">
              <w:rPr>
                <w:rFonts w:asciiTheme="minorHAnsi" w:hAnsiTheme="minorHAnsi" w:cstheme="minorHAnsi"/>
                <w:sz w:val="20"/>
                <w:lang w:val="mk-MK"/>
              </w:rPr>
              <w:t>Тековната тарифна структура на општина Дојран за водоснабдување и канализација е дадена во следната табела:</w:t>
            </w:r>
          </w:p>
          <w:p w14:paraId="6FDFF1DA" w14:textId="77777777" w:rsidR="009D113A" w:rsidRPr="009D113A" w:rsidRDefault="009D113A" w:rsidP="00BD541A">
            <w:pPr>
              <w:rPr>
                <w:rFonts w:asciiTheme="minorHAnsi" w:hAnsiTheme="minorHAnsi" w:cstheme="minorHAnsi"/>
                <w:sz w:val="20"/>
                <w:lang w:val="mk-MK"/>
              </w:rPr>
            </w:pPr>
          </w:p>
          <w:p w14:paraId="7D4E1FD1" w14:textId="77777777" w:rsidR="00460AF6" w:rsidRDefault="00861CB9" w:rsidP="00BD541A">
            <w:pPr>
              <w:rPr>
                <w:rFonts w:asciiTheme="minorHAnsi" w:hAnsiTheme="minorHAnsi" w:cstheme="minorHAnsi"/>
                <w:sz w:val="20"/>
                <w:lang w:val="mk-MK"/>
              </w:rPr>
            </w:pPr>
            <w:r w:rsidRPr="00BD541A">
              <w:rPr>
                <w:rFonts w:asciiTheme="minorHAnsi" w:hAnsiTheme="minorHAnsi" w:cstheme="minorHAnsi"/>
                <w:sz w:val="20"/>
                <w:lang w:val="mk-MK"/>
              </w:rPr>
              <w:t>Тарифна структура која е на сила</w:t>
            </w:r>
            <w:r w:rsidR="009D113A">
              <w:rPr>
                <w:rFonts w:asciiTheme="minorHAnsi" w:hAnsiTheme="minorHAnsi" w:cstheme="minorHAnsi"/>
                <w:sz w:val="20"/>
                <w:lang w:val="mk-MK"/>
              </w:rPr>
              <w:t xml:space="preserve"> за регулираниот период 2019-2021</w:t>
            </w:r>
          </w:p>
          <w:p w14:paraId="39279D39" w14:textId="77777777" w:rsidR="009D113A" w:rsidRDefault="009D113A" w:rsidP="00BD541A">
            <w:pPr>
              <w:rPr>
                <w:rFonts w:asciiTheme="minorHAnsi" w:hAnsiTheme="minorHAnsi" w:cstheme="minorHAnsi"/>
                <w:sz w:val="20"/>
                <w:lang w:val="mk-MK"/>
              </w:rPr>
            </w:pPr>
          </w:p>
          <w:tbl>
            <w:tblPr>
              <w:tblW w:w="6359" w:type="dxa"/>
              <w:tblInd w:w="108" w:type="dxa"/>
              <w:tblLook w:val="04A0" w:firstRow="1" w:lastRow="0" w:firstColumn="1" w:lastColumn="0" w:noHBand="0" w:noVBand="1"/>
            </w:tblPr>
            <w:tblGrid>
              <w:gridCol w:w="1908"/>
              <w:gridCol w:w="1326"/>
              <w:gridCol w:w="1432"/>
              <w:gridCol w:w="1326"/>
              <w:gridCol w:w="1432"/>
            </w:tblGrid>
            <w:tr w:rsidR="009D113A" w:rsidRPr="009D113A" w14:paraId="6527BC0E" w14:textId="77777777" w:rsidTr="008D4EAE">
              <w:trPr>
                <w:trHeight w:val="360"/>
              </w:trPr>
              <w:tc>
                <w:tcPr>
                  <w:tcW w:w="1908" w:type="dxa"/>
                  <w:tcBorders>
                    <w:top w:val="nil"/>
                    <w:left w:val="nil"/>
                    <w:bottom w:val="nil"/>
                    <w:right w:val="nil"/>
                  </w:tcBorders>
                  <w:shd w:val="clear" w:color="auto" w:fill="auto"/>
                  <w:noWrap/>
                  <w:vAlign w:val="bottom"/>
                  <w:hideMark/>
                </w:tcPr>
                <w:p w14:paraId="3FC756C5" w14:textId="77777777" w:rsidR="009D113A" w:rsidRPr="00DE4105" w:rsidRDefault="009D113A" w:rsidP="008D4EAE">
                  <w:pPr>
                    <w:jc w:val="center"/>
                    <w:rPr>
                      <w:rFonts w:asciiTheme="minorHAnsi" w:hAnsiTheme="minorHAnsi" w:cstheme="minorHAnsi"/>
                      <w:b/>
                      <w:bCs/>
                      <w:color w:val="000000"/>
                      <w:sz w:val="24"/>
                      <w:szCs w:val="24"/>
                      <w:lang w:eastAsia="el-GR"/>
                    </w:rPr>
                  </w:pPr>
                  <w:r w:rsidRPr="00DE4105">
                    <w:rPr>
                      <w:rFonts w:asciiTheme="minorHAnsi" w:hAnsiTheme="minorHAnsi" w:cstheme="minorHAnsi"/>
                      <w:b/>
                      <w:bCs/>
                      <w:color w:val="000000"/>
                      <w:sz w:val="24"/>
                      <w:szCs w:val="24"/>
                      <w:lang w:eastAsia="el-GR"/>
                    </w:rPr>
                    <w:t>2019 - 2020</w:t>
                  </w:r>
                </w:p>
              </w:tc>
              <w:tc>
                <w:tcPr>
                  <w:tcW w:w="1128" w:type="dxa"/>
                  <w:tcBorders>
                    <w:top w:val="nil"/>
                    <w:left w:val="nil"/>
                    <w:bottom w:val="nil"/>
                    <w:right w:val="nil"/>
                  </w:tcBorders>
                  <w:shd w:val="clear" w:color="auto" w:fill="auto"/>
                  <w:noWrap/>
                  <w:vAlign w:val="bottom"/>
                  <w:hideMark/>
                </w:tcPr>
                <w:p w14:paraId="5D588CD8" w14:textId="77777777" w:rsidR="009D113A" w:rsidRPr="009D113A" w:rsidRDefault="009D113A" w:rsidP="008D4EAE">
                  <w:pPr>
                    <w:jc w:val="center"/>
                    <w:rPr>
                      <w:rFonts w:asciiTheme="minorHAnsi" w:hAnsiTheme="minorHAnsi" w:cstheme="minorHAnsi"/>
                      <w:b/>
                      <w:bCs/>
                      <w:color w:val="000000"/>
                      <w:sz w:val="20"/>
                      <w:szCs w:val="20"/>
                      <w:lang w:eastAsia="el-GR"/>
                    </w:rPr>
                  </w:pPr>
                </w:p>
              </w:tc>
              <w:tc>
                <w:tcPr>
                  <w:tcW w:w="1148" w:type="dxa"/>
                  <w:tcBorders>
                    <w:top w:val="nil"/>
                    <w:left w:val="nil"/>
                    <w:bottom w:val="nil"/>
                    <w:right w:val="nil"/>
                  </w:tcBorders>
                  <w:shd w:val="clear" w:color="auto" w:fill="auto"/>
                  <w:noWrap/>
                  <w:vAlign w:val="bottom"/>
                  <w:hideMark/>
                </w:tcPr>
                <w:p w14:paraId="29202D09" w14:textId="77777777" w:rsidR="009D113A" w:rsidRPr="009D113A" w:rsidRDefault="009D113A" w:rsidP="008D4EAE">
                  <w:pPr>
                    <w:rPr>
                      <w:rFonts w:asciiTheme="minorHAnsi" w:hAnsiTheme="minorHAnsi" w:cstheme="minorHAnsi"/>
                      <w:sz w:val="20"/>
                      <w:szCs w:val="20"/>
                      <w:lang w:eastAsia="el-GR"/>
                    </w:rPr>
                  </w:pPr>
                </w:p>
              </w:tc>
              <w:tc>
                <w:tcPr>
                  <w:tcW w:w="1027" w:type="dxa"/>
                  <w:tcBorders>
                    <w:top w:val="nil"/>
                    <w:left w:val="nil"/>
                    <w:bottom w:val="nil"/>
                    <w:right w:val="nil"/>
                  </w:tcBorders>
                  <w:shd w:val="clear" w:color="auto" w:fill="auto"/>
                  <w:noWrap/>
                  <w:vAlign w:val="bottom"/>
                  <w:hideMark/>
                </w:tcPr>
                <w:p w14:paraId="526C81B1" w14:textId="77777777" w:rsidR="009D113A" w:rsidRPr="009D113A" w:rsidRDefault="009D113A" w:rsidP="008D4EAE">
                  <w:pPr>
                    <w:rPr>
                      <w:rFonts w:asciiTheme="minorHAnsi" w:hAnsiTheme="minorHAnsi" w:cstheme="minorHAnsi"/>
                      <w:sz w:val="20"/>
                      <w:szCs w:val="20"/>
                      <w:lang w:eastAsia="el-GR"/>
                    </w:rPr>
                  </w:pPr>
                </w:p>
              </w:tc>
              <w:tc>
                <w:tcPr>
                  <w:tcW w:w="1148" w:type="dxa"/>
                  <w:tcBorders>
                    <w:top w:val="nil"/>
                    <w:left w:val="nil"/>
                    <w:bottom w:val="nil"/>
                    <w:right w:val="nil"/>
                  </w:tcBorders>
                  <w:shd w:val="clear" w:color="auto" w:fill="auto"/>
                  <w:noWrap/>
                  <w:vAlign w:val="bottom"/>
                  <w:hideMark/>
                </w:tcPr>
                <w:p w14:paraId="27B851D2" w14:textId="77777777" w:rsidR="009D113A" w:rsidRPr="009D113A" w:rsidRDefault="009D113A" w:rsidP="008D4EAE">
                  <w:pPr>
                    <w:rPr>
                      <w:rFonts w:asciiTheme="minorHAnsi" w:hAnsiTheme="minorHAnsi" w:cstheme="minorHAnsi"/>
                      <w:sz w:val="20"/>
                      <w:szCs w:val="20"/>
                      <w:lang w:eastAsia="el-GR"/>
                    </w:rPr>
                  </w:pPr>
                </w:p>
              </w:tc>
            </w:tr>
            <w:tr w:rsidR="009D113A" w:rsidRPr="009D113A" w14:paraId="39D1BC23" w14:textId="77777777" w:rsidTr="008D4EAE">
              <w:trPr>
                <w:trHeight w:val="288"/>
              </w:trPr>
              <w:tc>
                <w:tcPr>
                  <w:tcW w:w="1908" w:type="dxa"/>
                  <w:tcBorders>
                    <w:top w:val="nil"/>
                    <w:left w:val="nil"/>
                    <w:bottom w:val="nil"/>
                    <w:right w:val="nil"/>
                  </w:tcBorders>
                  <w:shd w:val="clear" w:color="auto" w:fill="auto"/>
                  <w:noWrap/>
                  <w:vAlign w:val="bottom"/>
                  <w:hideMark/>
                </w:tcPr>
                <w:p w14:paraId="40664BF6" w14:textId="77777777" w:rsidR="009D113A" w:rsidRPr="009D113A" w:rsidRDefault="009D113A" w:rsidP="008D4EAE">
                  <w:pPr>
                    <w:rPr>
                      <w:rFonts w:asciiTheme="minorHAnsi" w:hAnsiTheme="minorHAnsi" w:cstheme="minorHAnsi"/>
                      <w:sz w:val="20"/>
                      <w:szCs w:val="20"/>
                      <w:lang w:eastAsia="el-GR"/>
                    </w:rPr>
                  </w:pPr>
                </w:p>
              </w:tc>
              <w:tc>
                <w:tcPr>
                  <w:tcW w:w="1128" w:type="dxa"/>
                  <w:tcBorders>
                    <w:top w:val="nil"/>
                    <w:left w:val="nil"/>
                    <w:bottom w:val="nil"/>
                    <w:right w:val="nil"/>
                  </w:tcBorders>
                  <w:shd w:val="clear" w:color="auto" w:fill="auto"/>
                  <w:noWrap/>
                  <w:vAlign w:val="bottom"/>
                  <w:hideMark/>
                </w:tcPr>
                <w:p w14:paraId="2F7D0545" w14:textId="77777777" w:rsidR="009D113A" w:rsidRPr="00DE4105" w:rsidRDefault="00DE4105" w:rsidP="008D4EAE">
                  <w:pPr>
                    <w:jc w:val="cente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МКД</w:t>
                  </w:r>
                </w:p>
              </w:tc>
              <w:tc>
                <w:tcPr>
                  <w:tcW w:w="1148" w:type="dxa"/>
                  <w:tcBorders>
                    <w:top w:val="nil"/>
                    <w:left w:val="nil"/>
                    <w:bottom w:val="nil"/>
                    <w:right w:val="nil"/>
                  </w:tcBorders>
                  <w:shd w:val="clear" w:color="auto" w:fill="auto"/>
                  <w:noWrap/>
                  <w:vAlign w:val="bottom"/>
                  <w:hideMark/>
                </w:tcPr>
                <w:p w14:paraId="6A3FE6EE" w14:textId="77777777" w:rsidR="009D113A" w:rsidRPr="00DE4105" w:rsidRDefault="00DE4105" w:rsidP="008D4EAE">
                  <w:pPr>
                    <w:jc w:val="cente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МКД</w:t>
                  </w:r>
                </w:p>
              </w:tc>
              <w:tc>
                <w:tcPr>
                  <w:tcW w:w="1027" w:type="dxa"/>
                  <w:tcBorders>
                    <w:top w:val="nil"/>
                    <w:left w:val="nil"/>
                    <w:bottom w:val="nil"/>
                    <w:right w:val="nil"/>
                  </w:tcBorders>
                  <w:shd w:val="clear" w:color="auto" w:fill="auto"/>
                  <w:noWrap/>
                  <w:vAlign w:val="bottom"/>
                  <w:hideMark/>
                </w:tcPr>
                <w:p w14:paraId="308B2183" w14:textId="77777777" w:rsidR="009D113A" w:rsidRPr="009D113A" w:rsidRDefault="009D113A" w:rsidP="008D4EAE">
                  <w:pPr>
                    <w:jc w:val="center"/>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w:t>
                  </w:r>
                </w:p>
              </w:tc>
              <w:tc>
                <w:tcPr>
                  <w:tcW w:w="1148" w:type="dxa"/>
                  <w:tcBorders>
                    <w:top w:val="nil"/>
                    <w:left w:val="nil"/>
                    <w:bottom w:val="nil"/>
                    <w:right w:val="nil"/>
                  </w:tcBorders>
                  <w:shd w:val="clear" w:color="auto" w:fill="auto"/>
                  <w:noWrap/>
                  <w:vAlign w:val="bottom"/>
                  <w:hideMark/>
                </w:tcPr>
                <w:p w14:paraId="64916B64" w14:textId="77777777" w:rsidR="009D113A" w:rsidRPr="009D113A" w:rsidRDefault="009D113A" w:rsidP="008D4EAE">
                  <w:pPr>
                    <w:jc w:val="center"/>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w:t>
                  </w:r>
                </w:p>
              </w:tc>
            </w:tr>
            <w:tr w:rsidR="009D113A" w:rsidRPr="009D113A" w14:paraId="4E6177CF" w14:textId="77777777" w:rsidTr="008D4EAE">
              <w:trPr>
                <w:trHeight w:val="312"/>
              </w:trPr>
              <w:tc>
                <w:tcPr>
                  <w:tcW w:w="1908" w:type="dxa"/>
                  <w:tcBorders>
                    <w:top w:val="nil"/>
                    <w:left w:val="nil"/>
                    <w:bottom w:val="nil"/>
                    <w:right w:val="nil"/>
                  </w:tcBorders>
                  <w:shd w:val="clear" w:color="auto" w:fill="auto"/>
                  <w:vAlign w:val="bottom"/>
                  <w:hideMark/>
                </w:tcPr>
                <w:p w14:paraId="3E2B5844" w14:textId="77777777" w:rsidR="009D113A" w:rsidRPr="00DE4105" w:rsidRDefault="00DE4105" w:rsidP="008D4EAE">
                  <w:pPr>
                    <w:rPr>
                      <w:rFonts w:asciiTheme="minorHAnsi" w:hAnsiTheme="minorHAnsi" w:cstheme="minorHAnsi"/>
                      <w:b/>
                      <w:bCs/>
                      <w:sz w:val="20"/>
                      <w:szCs w:val="20"/>
                      <w:lang w:val="mk-MK" w:eastAsia="el-GR"/>
                    </w:rPr>
                  </w:pPr>
                  <w:r>
                    <w:rPr>
                      <w:rFonts w:asciiTheme="minorHAnsi" w:hAnsiTheme="minorHAnsi" w:cstheme="minorHAnsi"/>
                      <w:b/>
                      <w:bCs/>
                      <w:sz w:val="20"/>
                      <w:szCs w:val="20"/>
                      <w:lang w:val="mk-MK" w:eastAsia="el-GR"/>
                    </w:rPr>
                    <w:t>вода</w:t>
                  </w:r>
                </w:p>
              </w:tc>
              <w:tc>
                <w:tcPr>
                  <w:tcW w:w="1128" w:type="dxa"/>
                  <w:tcBorders>
                    <w:top w:val="nil"/>
                    <w:left w:val="nil"/>
                    <w:bottom w:val="nil"/>
                    <w:right w:val="nil"/>
                  </w:tcBorders>
                  <w:shd w:val="clear" w:color="auto" w:fill="auto"/>
                  <w:noWrap/>
                  <w:vAlign w:val="bottom"/>
                  <w:hideMark/>
                </w:tcPr>
                <w:p w14:paraId="1FE60278" w14:textId="77777777" w:rsidR="009D113A" w:rsidRPr="00DE4105" w:rsidRDefault="00DE4105" w:rsidP="008D4EAE">
                  <w:pP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домаќинства</w:t>
                  </w:r>
                </w:p>
              </w:tc>
              <w:tc>
                <w:tcPr>
                  <w:tcW w:w="1148" w:type="dxa"/>
                  <w:tcBorders>
                    <w:top w:val="nil"/>
                    <w:left w:val="nil"/>
                    <w:bottom w:val="nil"/>
                    <w:right w:val="nil"/>
                  </w:tcBorders>
                  <w:shd w:val="clear" w:color="auto" w:fill="auto"/>
                  <w:noWrap/>
                  <w:vAlign w:val="bottom"/>
                  <w:hideMark/>
                </w:tcPr>
                <w:p w14:paraId="55F9804C" w14:textId="77777777" w:rsidR="009D113A" w:rsidRPr="00DE4105" w:rsidRDefault="00DE4105" w:rsidP="008D4EAE">
                  <w:pP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комерцијални објекти</w:t>
                  </w:r>
                </w:p>
              </w:tc>
              <w:tc>
                <w:tcPr>
                  <w:tcW w:w="1027" w:type="dxa"/>
                  <w:tcBorders>
                    <w:top w:val="nil"/>
                    <w:left w:val="nil"/>
                    <w:bottom w:val="nil"/>
                    <w:right w:val="nil"/>
                  </w:tcBorders>
                  <w:shd w:val="clear" w:color="auto" w:fill="auto"/>
                  <w:noWrap/>
                  <w:vAlign w:val="bottom"/>
                  <w:hideMark/>
                </w:tcPr>
                <w:p w14:paraId="5FBBC11E" w14:textId="77777777" w:rsidR="009D113A" w:rsidRPr="00DE4105" w:rsidRDefault="00DE4105" w:rsidP="008D4EAE">
                  <w:pP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домаќинства</w:t>
                  </w:r>
                </w:p>
              </w:tc>
              <w:tc>
                <w:tcPr>
                  <w:tcW w:w="1148" w:type="dxa"/>
                  <w:tcBorders>
                    <w:top w:val="nil"/>
                    <w:left w:val="nil"/>
                    <w:bottom w:val="nil"/>
                    <w:right w:val="nil"/>
                  </w:tcBorders>
                  <w:shd w:val="clear" w:color="auto" w:fill="auto"/>
                  <w:noWrap/>
                  <w:vAlign w:val="bottom"/>
                  <w:hideMark/>
                </w:tcPr>
                <w:p w14:paraId="40EC901D" w14:textId="77777777" w:rsidR="009D113A" w:rsidRPr="00DE4105" w:rsidRDefault="00DE4105" w:rsidP="008D4EAE">
                  <w:pP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комерцијални објекти</w:t>
                  </w:r>
                </w:p>
              </w:tc>
            </w:tr>
            <w:tr w:rsidR="009D113A" w:rsidRPr="009D113A" w14:paraId="7EB8EDD7" w14:textId="77777777" w:rsidTr="008D4EAE">
              <w:trPr>
                <w:trHeight w:val="288"/>
              </w:trPr>
              <w:tc>
                <w:tcPr>
                  <w:tcW w:w="1908" w:type="dxa"/>
                  <w:tcBorders>
                    <w:top w:val="nil"/>
                    <w:left w:val="nil"/>
                    <w:bottom w:val="nil"/>
                    <w:right w:val="nil"/>
                  </w:tcBorders>
                  <w:shd w:val="clear" w:color="auto" w:fill="auto"/>
                  <w:noWrap/>
                  <w:vAlign w:val="bottom"/>
                  <w:hideMark/>
                </w:tcPr>
                <w:p w14:paraId="0C3E20C9" w14:textId="77777777" w:rsidR="009D113A" w:rsidRPr="009D113A" w:rsidRDefault="00DE4105" w:rsidP="00DE4105">
                  <w:pPr>
                    <w:rPr>
                      <w:rFonts w:asciiTheme="minorHAnsi" w:hAnsiTheme="minorHAnsi" w:cstheme="minorHAnsi"/>
                      <w:color w:val="000000"/>
                      <w:sz w:val="20"/>
                      <w:szCs w:val="20"/>
                      <w:lang w:eastAsia="el-GR"/>
                    </w:rPr>
                  </w:pPr>
                  <w:r>
                    <w:rPr>
                      <w:rFonts w:asciiTheme="minorHAnsi" w:hAnsiTheme="minorHAnsi" w:cstheme="minorHAnsi"/>
                      <w:color w:val="000000"/>
                      <w:sz w:val="20"/>
                      <w:szCs w:val="20"/>
                      <w:lang w:val="mk-MK" w:eastAsia="el-GR"/>
                    </w:rPr>
                    <w:t>Фиксна тарифа</w:t>
                  </w:r>
                  <w:r w:rsidR="009D113A" w:rsidRPr="009D113A">
                    <w:rPr>
                      <w:rFonts w:asciiTheme="minorHAnsi" w:hAnsiTheme="minorHAnsi" w:cstheme="minorHAnsi"/>
                      <w:color w:val="000000"/>
                      <w:sz w:val="20"/>
                      <w:szCs w:val="20"/>
                      <w:lang w:eastAsia="el-GR"/>
                    </w:rPr>
                    <w:t xml:space="preserve"> / </w:t>
                  </w:r>
                  <w:r>
                    <w:rPr>
                      <w:rFonts w:asciiTheme="minorHAnsi" w:hAnsiTheme="minorHAnsi" w:cstheme="minorHAnsi"/>
                      <w:color w:val="000000"/>
                      <w:sz w:val="20"/>
                      <w:szCs w:val="20"/>
                      <w:lang w:val="mk-MK" w:eastAsia="el-GR"/>
                    </w:rPr>
                    <w:t>месец</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77AA"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47,62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30079AE3"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47,62</w:t>
                  </w:r>
                </w:p>
              </w:tc>
              <w:tc>
                <w:tcPr>
                  <w:tcW w:w="1027" w:type="dxa"/>
                  <w:tcBorders>
                    <w:top w:val="single" w:sz="4" w:space="0" w:color="auto"/>
                    <w:left w:val="nil"/>
                    <w:bottom w:val="single" w:sz="4" w:space="0" w:color="auto"/>
                    <w:right w:val="single" w:sz="4" w:space="0" w:color="auto"/>
                  </w:tcBorders>
                  <w:shd w:val="clear" w:color="000000" w:fill="D9D9D9"/>
                  <w:noWrap/>
                  <w:vAlign w:val="bottom"/>
                  <w:hideMark/>
                </w:tcPr>
                <w:p w14:paraId="2ECDC00C"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0,7937</w:t>
                  </w:r>
                </w:p>
              </w:tc>
              <w:tc>
                <w:tcPr>
                  <w:tcW w:w="1148" w:type="dxa"/>
                  <w:tcBorders>
                    <w:top w:val="single" w:sz="4" w:space="0" w:color="auto"/>
                    <w:left w:val="nil"/>
                    <w:bottom w:val="single" w:sz="4" w:space="0" w:color="auto"/>
                    <w:right w:val="single" w:sz="4" w:space="0" w:color="auto"/>
                  </w:tcBorders>
                  <w:shd w:val="clear" w:color="000000" w:fill="FCE4D6"/>
                  <w:noWrap/>
                  <w:vAlign w:val="bottom"/>
                  <w:hideMark/>
                </w:tcPr>
                <w:p w14:paraId="264D4E13"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0,7937</w:t>
                  </w:r>
                </w:p>
              </w:tc>
            </w:tr>
            <w:tr w:rsidR="009D113A" w:rsidRPr="009D113A" w14:paraId="423CA2B8" w14:textId="77777777" w:rsidTr="008D4EAE">
              <w:trPr>
                <w:trHeight w:val="288"/>
              </w:trPr>
              <w:tc>
                <w:tcPr>
                  <w:tcW w:w="1908" w:type="dxa"/>
                  <w:tcBorders>
                    <w:top w:val="nil"/>
                    <w:left w:val="nil"/>
                    <w:bottom w:val="nil"/>
                    <w:right w:val="nil"/>
                  </w:tcBorders>
                  <w:shd w:val="clear" w:color="auto" w:fill="auto"/>
                  <w:noWrap/>
                  <w:vAlign w:val="bottom"/>
                  <w:hideMark/>
                </w:tcPr>
                <w:p w14:paraId="17894120" w14:textId="77777777" w:rsidR="009D113A" w:rsidRPr="009D113A" w:rsidRDefault="00DE4105" w:rsidP="008D4EAE">
                  <w:pPr>
                    <w:rPr>
                      <w:rFonts w:asciiTheme="minorHAnsi" w:hAnsiTheme="minorHAnsi" w:cstheme="minorHAnsi"/>
                      <w:color w:val="000000"/>
                      <w:sz w:val="20"/>
                      <w:szCs w:val="20"/>
                      <w:lang w:eastAsia="el-GR"/>
                    </w:rPr>
                  </w:pPr>
                  <w:r>
                    <w:rPr>
                      <w:rFonts w:asciiTheme="minorHAnsi" w:hAnsiTheme="minorHAnsi" w:cstheme="minorHAnsi"/>
                      <w:color w:val="000000"/>
                      <w:sz w:val="20"/>
                      <w:szCs w:val="20"/>
                      <w:lang w:val="mk-MK" w:eastAsia="el-GR"/>
                    </w:rPr>
                    <w:t>Променлива тарифа</w:t>
                  </w:r>
                  <w:r w:rsidR="009D113A" w:rsidRPr="009D113A">
                    <w:rPr>
                      <w:rFonts w:asciiTheme="minorHAnsi" w:hAnsiTheme="minorHAnsi" w:cstheme="minorHAnsi"/>
                      <w:color w:val="000000"/>
                      <w:sz w:val="20"/>
                      <w:szCs w:val="20"/>
                      <w:lang w:eastAsia="el-GR"/>
                    </w:rPr>
                    <w:t xml:space="preserve"> /m3</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07943162"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23,54</w:t>
                  </w:r>
                </w:p>
              </w:tc>
              <w:tc>
                <w:tcPr>
                  <w:tcW w:w="1148" w:type="dxa"/>
                  <w:tcBorders>
                    <w:top w:val="nil"/>
                    <w:left w:val="nil"/>
                    <w:bottom w:val="single" w:sz="4" w:space="0" w:color="auto"/>
                    <w:right w:val="single" w:sz="4" w:space="0" w:color="auto"/>
                  </w:tcBorders>
                  <w:shd w:val="clear" w:color="auto" w:fill="auto"/>
                  <w:noWrap/>
                  <w:vAlign w:val="bottom"/>
                  <w:hideMark/>
                </w:tcPr>
                <w:p w14:paraId="5B373E63"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50,00</w:t>
                  </w:r>
                </w:p>
              </w:tc>
              <w:tc>
                <w:tcPr>
                  <w:tcW w:w="1027" w:type="dxa"/>
                  <w:tcBorders>
                    <w:top w:val="nil"/>
                    <w:left w:val="nil"/>
                    <w:bottom w:val="single" w:sz="4" w:space="0" w:color="auto"/>
                    <w:right w:val="single" w:sz="4" w:space="0" w:color="auto"/>
                  </w:tcBorders>
                  <w:shd w:val="clear" w:color="000000" w:fill="D9D9D9"/>
                  <w:noWrap/>
                  <w:vAlign w:val="bottom"/>
                  <w:hideMark/>
                </w:tcPr>
                <w:p w14:paraId="7161483C"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0,3923</w:t>
                  </w:r>
                </w:p>
              </w:tc>
              <w:tc>
                <w:tcPr>
                  <w:tcW w:w="1148" w:type="dxa"/>
                  <w:tcBorders>
                    <w:top w:val="nil"/>
                    <w:left w:val="nil"/>
                    <w:bottom w:val="single" w:sz="4" w:space="0" w:color="auto"/>
                    <w:right w:val="single" w:sz="4" w:space="0" w:color="auto"/>
                  </w:tcBorders>
                  <w:shd w:val="clear" w:color="000000" w:fill="FCE4D6"/>
                  <w:noWrap/>
                  <w:vAlign w:val="bottom"/>
                  <w:hideMark/>
                </w:tcPr>
                <w:p w14:paraId="3C1D11B2"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0,8333</w:t>
                  </w:r>
                </w:p>
              </w:tc>
            </w:tr>
            <w:tr w:rsidR="009D113A" w:rsidRPr="009D113A" w14:paraId="51763D3E" w14:textId="77777777" w:rsidTr="008D4EAE">
              <w:trPr>
                <w:trHeight w:val="288"/>
              </w:trPr>
              <w:tc>
                <w:tcPr>
                  <w:tcW w:w="1908" w:type="dxa"/>
                  <w:tcBorders>
                    <w:top w:val="nil"/>
                    <w:left w:val="nil"/>
                    <w:bottom w:val="nil"/>
                    <w:right w:val="nil"/>
                  </w:tcBorders>
                  <w:shd w:val="clear" w:color="auto" w:fill="auto"/>
                  <w:noWrap/>
                  <w:vAlign w:val="bottom"/>
                  <w:hideMark/>
                </w:tcPr>
                <w:p w14:paraId="2B3B4A81" w14:textId="77777777" w:rsidR="009D113A" w:rsidRPr="00DE4105" w:rsidRDefault="00DE4105" w:rsidP="008D4EAE">
                  <w:pPr>
                    <w:rPr>
                      <w:rFonts w:asciiTheme="minorHAnsi" w:hAnsiTheme="minorHAnsi" w:cstheme="minorHAnsi"/>
                      <w:b/>
                      <w:bCs/>
                      <w:color w:val="000000"/>
                      <w:sz w:val="20"/>
                      <w:szCs w:val="20"/>
                      <w:lang w:val="mk-MK" w:eastAsia="el-GR"/>
                    </w:rPr>
                  </w:pPr>
                  <w:r>
                    <w:rPr>
                      <w:rFonts w:asciiTheme="minorHAnsi" w:hAnsiTheme="minorHAnsi" w:cstheme="minorHAnsi"/>
                      <w:b/>
                      <w:bCs/>
                      <w:color w:val="000000"/>
                      <w:sz w:val="20"/>
                      <w:szCs w:val="20"/>
                      <w:lang w:val="mk-MK" w:eastAsia="el-GR"/>
                    </w:rPr>
                    <w:t>Отпадна вода</w:t>
                  </w:r>
                </w:p>
              </w:tc>
              <w:tc>
                <w:tcPr>
                  <w:tcW w:w="1128" w:type="dxa"/>
                  <w:tcBorders>
                    <w:top w:val="nil"/>
                    <w:left w:val="nil"/>
                    <w:bottom w:val="nil"/>
                    <w:right w:val="nil"/>
                  </w:tcBorders>
                  <w:shd w:val="clear" w:color="auto" w:fill="auto"/>
                  <w:noWrap/>
                  <w:vAlign w:val="bottom"/>
                  <w:hideMark/>
                </w:tcPr>
                <w:p w14:paraId="1CA612A7" w14:textId="77777777" w:rsidR="009D113A" w:rsidRPr="009D113A" w:rsidRDefault="009D113A" w:rsidP="008D4EAE">
                  <w:pPr>
                    <w:rPr>
                      <w:rFonts w:asciiTheme="minorHAnsi" w:hAnsiTheme="minorHAnsi" w:cstheme="minorHAnsi"/>
                      <w:b/>
                      <w:bCs/>
                      <w:color w:val="000000"/>
                      <w:sz w:val="20"/>
                      <w:szCs w:val="20"/>
                      <w:lang w:eastAsia="el-GR"/>
                    </w:rPr>
                  </w:pPr>
                </w:p>
              </w:tc>
              <w:tc>
                <w:tcPr>
                  <w:tcW w:w="1148" w:type="dxa"/>
                  <w:tcBorders>
                    <w:top w:val="nil"/>
                    <w:left w:val="nil"/>
                    <w:bottom w:val="nil"/>
                    <w:right w:val="nil"/>
                  </w:tcBorders>
                  <w:shd w:val="clear" w:color="auto" w:fill="auto"/>
                  <w:noWrap/>
                  <w:vAlign w:val="bottom"/>
                  <w:hideMark/>
                </w:tcPr>
                <w:p w14:paraId="2A2657B4" w14:textId="77777777" w:rsidR="009D113A" w:rsidRPr="009D113A" w:rsidRDefault="009D113A" w:rsidP="008D4EAE">
                  <w:pPr>
                    <w:rPr>
                      <w:rFonts w:asciiTheme="minorHAnsi" w:hAnsiTheme="minorHAnsi" w:cstheme="minorHAnsi"/>
                      <w:sz w:val="20"/>
                      <w:szCs w:val="20"/>
                      <w:lang w:eastAsia="el-GR"/>
                    </w:rPr>
                  </w:pPr>
                </w:p>
              </w:tc>
              <w:tc>
                <w:tcPr>
                  <w:tcW w:w="1027" w:type="dxa"/>
                  <w:tcBorders>
                    <w:top w:val="nil"/>
                    <w:left w:val="nil"/>
                    <w:bottom w:val="nil"/>
                    <w:right w:val="nil"/>
                  </w:tcBorders>
                  <w:shd w:val="clear" w:color="auto" w:fill="auto"/>
                  <w:noWrap/>
                  <w:vAlign w:val="bottom"/>
                  <w:hideMark/>
                </w:tcPr>
                <w:p w14:paraId="1BFF4F5D" w14:textId="77777777" w:rsidR="009D113A" w:rsidRPr="009D113A" w:rsidRDefault="009D113A" w:rsidP="008D4EAE">
                  <w:pPr>
                    <w:rPr>
                      <w:rFonts w:asciiTheme="minorHAnsi" w:hAnsiTheme="minorHAnsi" w:cstheme="minorHAnsi"/>
                      <w:sz w:val="20"/>
                      <w:szCs w:val="20"/>
                      <w:lang w:eastAsia="el-GR"/>
                    </w:rPr>
                  </w:pPr>
                </w:p>
              </w:tc>
              <w:tc>
                <w:tcPr>
                  <w:tcW w:w="1148" w:type="dxa"/>
                  <w:tcBorders>
                    <w:top w:val="nil"/>
                    <w:left w:val="nil"/>
                    <w:bottom w:val="nil"/>
                    <w:right w:val="nil"/>
                  </w:tcBorders>
                  <w:shd w:val="clear" w:color="auto" w:fill="auto"/>
                  <w:noWrap/>
                  <w:vAlign w:val="bottom"/>
                  <w:hideMark/>
                </w:tcPr>
                <w:p w14:paraId="2C945464" w14:textId="77777777" w:rsidR="009D113A" w:rsidRPr="009D113A" w:rsidRDefault="009D113A" w:rsidP="008D4EAE">
                  <w:pPr>
                    <w:rPr>
                      <w:rFonts w:asciiTheme="minorHAnsi" w:hAnsiTheme="minorHAnsi" w:cstheme="minorHAnsi"/>
                      <w:sz w:val="20"/>
                      <w:szCs w:val="20"/>
                      <w:lang w:eastAsia="el-GR"/>
                    </w:rPr>
                  </w:pPr>
                </w:p>
              </w:tc>
            </w:tr>
            <w:tr w:rsidR="009D113A" w:rsidRPr="009D113A" w14:paraId="5424831F" w14:textId="77777777" w:rsidTr="008D4EAE">
              <w:trPr>
                <w:trHeight w:val="288"/>
              </w:trPr>
              <w:tc>
                <w:tcPr>
                  <w:tcW w:w="1908" w:type="dxa"/>
                  <w:tcBorders>
                    <w:top w:val="nil"/>
                    <w:left w:val="nil"/>
                    <w:bottom w:val="nil"/>
                    <w:right w:val="nil"/>
                  </w:tcBorders>
                  <w:shd w:val="clear" w:color="auto" w:fill="auto"/>
                  <w:noWrap/>
                  <w:vAlign w:val="bottom"/>
                  <w:hideMark/>
                </w:tcPr>
                <w:p w14:paraId="40186737" w14:textId="77777777" w:rsidR="009D113A" w:rsidRPr="009D113A" w:rsidRDefault="00DE4105" w:rsidP="008D4EAE">
                  <w:pPr>
                    <w:rPr>
                      <w:rFonts w:asciiTheme="minorHAnsi" w:hAnsiTheme="minorHAnsi" w:cstheme="minorHAnsi"/>
                      <w:color w:val="000000"/>
                      <w:sz w:val="20"/>
                      <w:szCs w:val="20"/>
                      <w:lang w:eastAsia="el-GR"/>
                    </w:rPr>
                  </w:pPr>
                  <w:r>
                    <w:rPr>
                      <w:rFonts w:asciiTheme="minorHAnsi" w:hAnsiTheme="minorHAnsi" w:cstheme="minorHAnsi"/>
                      <w:color w:val="000000"/>
                      <w:sz w:val="20"/>
                      <w:szCs w:val="20"/>
                      <w:lang w:val="mk-MK" w:eastAsia="el-GR"/>
                    </w:rPr>
                    <w:t>Променлива тарифа</w:t>
                  </w:r>
                  <w:r w:rsidR="009D113A" w:rsidRPr="009D113A">
                    <w:rPr>
                      <w:rFonts w:asciiTheme="minorHAnsi" w:hAnsiTheme="minorHAnsi" w:cstheme="minorHAnsi"/>
                      <w:color w:val="000000"/>
                      <w:sz w:val="20"/>
                      <w:szCs w:val="20"/>
                      <w:lang w:eastAsia="el-GR"/>
                    </w:rPr>
                    <w:t xml:space="preserve"> /m3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C6DD8"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12,54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404EA82C"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24,45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4967C60"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0,2090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3C2E37EE"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0,4075</w:t>
                  </w:r>
                </w:p>
              </w:tc>
            </w:tr>
            <w:tr w:rsidR="009D113A" w:rsidRPr="009D113A" w14:paraId="0EF54EA5" w14:textId="77777777" w:rsidTr="008D4EAE">
              <w:trPr>
                <w:trHeight w:val="288"/>
              </w:trPr>
              <w:tc>
                <w:tcPr>
                  <w:tcW w:w="1908" w:type="dxa"/>
                  <w:tcBorders>
                    <w:top w:val="nil"/>
                    <w:left w:val="nil"/>
                    <w:bottom w:val="nil"/>
                    <w:right w:val="nil"/>
                  </w:tcBorders>
                  <w:shd w:val="clear" w:color="auto" w:fill="auto"/>
                  <w:noWrap/>
                  <w:vAlign w:val="bottom"/>
                  <w:hideMark/>
                </w:tcPr>
                <w:p w14:paraId="17C7180D" w14:textId="77777777" w:rsidR="009D113A" w:rsidRPr="009D113A" w:rsidRDefault="009D113A" w:rsidP="008D4EAE">
                  <w:pPr>
                    <w:rPr>
                      <w:rFonts w:asciiTheme="minorHAnsi" w:hAnsiTheme="minorHAnsi" w:cstheme="minorHAnsi"/>
                      <w:b/>
                      <w:bCs/>
                      <w:color w:val="000000"/>
                      <w:sz w:val="20"/>
                      <w:szCs w:val="20"/>
                      <w:lang w:eastAsia="el-GR"/>
                    </w:rPr>
                  </w:pPr>
                  <w:r w:rsidRPr="009D113A">
                    <w:rPr>
                      <w:rFonts w:asciiTheme="minorHAnsi" w:hAnsiTheme="minorHAnsi" w:cstheme="minorHAnsi"/>
                      <w:b/>
                      <w:bCs/>
                      <w:color w:val="000000"/>
                      <w:sz w:val="20"/>
                      <w:szCs w:val="20"/>
                      <w:lang w:eastAsia="el-GR"/>
                    </w:rPr>
                    <w:t>wwtp</w:t>
                  </w:r>
                </w:p>
              </w:tc>
              <w:tc>
                <w:tcPr>
                  <w:tcW w:w="1128" w:type="dxa"/>
                  <w:tcBorders>
                    <w:top w:val="nil"/>
                    <w:left w:val="nil"/>
                    <w:bottom w:val="nil"/>
                    <w:right w:val="nil"/>
                  </w:tcBorders>
                  <w:shd w:val="clear" w:color="auto" w:fill="auto"/>
                  <w:noWrap/>
                  <w:vAlign w:val="bottom"/>
                  <w:hideMark/>
                </w:tcPr>
                <w:p w14:paraId="4BF271C1" w14:textId="77777777" w:rsidR="009D113A" w:rsidRPr="009D113A" w:rsidRDefault="009D113A" w:rsidP="008D4EAE">
                  <w:pPr>
                    <w:rPr>
                      <w:rFonts w:asciiTheme="minorHAnsi" w:hAnsiTheme="minorHAnsi" w:cstheme="minorHAnsi"/>
                      <w:b/>
                      <w:bCs/>
                      <w:color w:val="000000"/>
                      <w:sz w:val="20"/>
                      <w:szCs w:val="20"/>
                      <w:lang w:eastAsia="el-GR"/>
                    </w:rPr>
                  </w:pPr>
                </w:p>
              </w:tc>
              <w:tc>
                <w:tcPr>
                  <w:tcW w:w="1148" w:type="dxa"/>
                  <w:tcBorders>
                    <w:top w:val="nil"/>
                    <w:left w:val="nil"/>
                    <w:bottom w:val="nil"/>
                    <w:right w:val="nil"/>
                  </w:tcBorders>
                  <w:shd w:val="clear" w:color="auto" w:fill="auto"/>
                  <w:noWrap/>
                  <w:vAlign w:val="bottom"/>
                  <w:hideMark/>
                </w:tcPr>
                <w:p w14:paraId="2F02DA72" w14:textId="77777777" w:rsidR="009D113A" w:rsidRPr="009D113A" w:rsidRDefault="009D113A" w:rsidP="008D4EAE">
                  <w:pPr>
                    <w:rPr>
                      <w:rFonts w:asciiTheme="minorHAnsi" w:hAnsiTheme="minorHAnsi" w:cstheme="minorHAnsi"/>
                      <w:sz w:val="20"/>
                      <w:szCs w:val="20"/>
                      <w:lang w:eastAsia="el-GR"/>
                    </w:rPr>
                  </w:pPr>
                </w:p>
              </w:tc>
              <w:tc>
                <w:tcPr>
                  <w:tcW w:w="1027" w:type="dxa"/>
                  <w:tcBorders>
                    <w:top w:val="nil"/>
                    <w:left w:val="nil"/>
                    <w:bottom w:val="nil"/>
                    <w:right w:val="nil"/>
                  </w:tcBorders>
                  <w:shd w:val="clear" w:color="auto" w:fill="auto"/>
                  <w:noWrap/>
                  <w:vAlign w:val="bottom"/>
                  <w:hideMark/>
                </w:tcPr>
                <w:p w14:paraId="1B831F62" w14:textId="77777777" w:rsidR="009D113A" w:rsidRPr="009D113A" w:rsidRDefault="009D113A" w:rsidP="008D4EAE">
                  <w:pPr>
                    <w:rPr>
                      <w:rFonts w:asciiTheme="minorHAnsi" w:hAnsiTheme="minorHAnsi" w:cstheme="minorHAnsi"/>
                      <w:sz w:val="20"/>
                      <w:szCs w:val="20"/>
                      <w:lang w:eastAsia="el-GR"/>
                    </w:rPr>
                  </w:pPr>
                </w:p>
              </w:tc>
              <w:tc>
                <w:tcPr>
                  <w:tcW w:w="1148" w:type="dxa"/>
                  <w:tcBorders>
                    <w:top w:val="nil"/>
                    <w:left w:val="nil"/>
                    <w:bottom w:val="nil"/>
                    <w:right w:val="nil"/>
                  </w:tcBorders>
                  <w:shd w:val="clear" w:color="auto" w:fill="auto"/>
                  <w:noWrap/>
                  <w:vAlign w:val="bottom"/>
                  <w:hideMark/>
                </w:tcPr>
                <w:p w14:paraId="1057AF86" w14:textId="77777777" w:rsidR="009D113A" w:rsidRPr="009D113A" w:rsidRDefault="009D113A" w:rsidP="008D4EAE">
                  <w:pPr>
                    <w:rPr>
                      <w:rFonts w:asciiTheme="minorHAnsi" w:hAnsiTheme="minorHAnsi" w:cstheme="minorHAnsi"/>
                      <w:sz w:val="20"/>
                      <w:szCs w:val="20"/>
                      <w:lang w:eastAsia="el-GR"/>
                    </w:rPr>
                  </w:pPr>
                </w:p>
              </w:tc>
            </w:tr>
            <w:tr w:rsidR="009D113A" w:rsidRPr="009D113A" w14:paraId="73B0B5D6" w14:textId="77777777" w:rsidTr="008D4EAE">
              <w:trPr>
                <w:trHeight w:val="288"/>
              </w:trPr>
              <w:tc>
                <w:tcPr>
                  <w:tcW w:w="1908" w:type="dxa"/>
                  <w:tcBorders>
                    <w:top w:val="nil"/>
                    <w:left w:val="nil"/>
                    <w:bottom w:val="nil"/>
                    <w:right w:val="nil"/>
                  </w:tcBorders>
                  <w:shd w:val="clear" w:color="auto" w:fill="auto"/>
                  <w:noWrap/>
                  <w:vAlign w:val="bottom"/>
                  <w:hideMark/>
                </w:tcPr>
                <w:p w14:paraId="73D6D4CC" w14:textId="77777777" w:rsidR="009D113A" w:rsidRPr="00DE4105" w:rsidRDefault="00DE4105" w:rsidP="00DE4105">
                  <w:pPr>
                    <w:rPr>
                      <w:rFonts w:asciiTheme="minorHAnsi" w:hAnsiTheme="minorHAnsi" w:cstheme="minorHAnsi"/>
                      <w:color w:val="000000"/>
                      <w:sz w:val="20"/>
                      <w:szCs w:val="20"/>
                      <w:lang w:val="mk-MK" w:eastAsia="el-GR"/>
                    </w:rPr>
                  </w:pPr>
                  <w:r>
                    <w:rPr>
                      <w:rFonts w:asciiTheme="minorHAnsi" w:hAnsiTheme="minorHAnsi" w:cstheme="minorHAnsi"/>
                      <w:color w:val="000000"/>
                      <w:sz w:val="20"/>
                      <w:szCs w:val="20"/>
                      <w:lang w:val="mk-MK" w:eastAsia="el-GR"/>
                    </w:rPr>
                    <w:t>Фиксна тарифа</w:t>
                  </w:r>
                  <w:r w:rsidR="009D113A" w:rsidRPr="009D113A">
                    <w:rPr>
                      <w:rFonts w:asciiTheme="minorHAnsi" w:hAnsiTheme="minorHAnsi" w:cstheme="minorHAnsi"/>
                      <w:color w:val="000000"/>
                      <w:sz w:val="20"/>
                      <w:szCs w:val="20"/>
                      <w:lang w:eastAsia="el-GR"/>
                    </w:rPr>
                    <w:t xml:space="preserve"> /</w:t>
                  </w:r>
                  <w:r>
                    <w:rPr>
                      <w:rFonts w:asciiTheme="minorHAnsi" w:hAnsiTheme="minorHAnsi" w:cstheme="minorHAnsi"/>
                      <w:color w:val="000000"/>
                      <w:sz w:val="20"/>
                      <w:szCs w:val="20"/>
                      <w:lang w:val="mk-MK" w:eastAsia="el-GR"/>
                    </w:rPr>
                    <w:t>месец</w:t>
                  </w:r>
                </w:p>
              </w:tc>
              <w:tc>
                <w:tcPr>
                  <w:tcW w:w="1128" w:type="dxa"/>
                  <w:tcBorders>
                    <w:top w:val="nil"/>
                    <w:left w:val="nil"/>
                    <w:bottom w:val="nil"/>
                    <w:right w:val="nil"/>
                  </w:tcBorders>
                  <w:shd w:val="clear" w:color="auto" w:fill="auto"/>
                  <w:noWrap/>
                  <w:vAlign w:val="bottom"/>
                  <w:hideMark/>
                </w:tcPr>
                <w:p w14:paraId="13AE938B" w14:textId="77777777" w:rsidR="009D113A" w:rsidRPr="009D113A" w:rsidRDefault="009D113A" w:rsidP="008D4EAE">
                  <w:pPr>
                    <w:rPr>
                      <w:rFonts w:asciiTheme="minorHAnsi" w:hAnsiTheme="minorHAnsi" w:cstheme="minorHAnsi"/>
                      <w:color w:val="000000"/>
                      <w:sz w:val="20"/>
                      <w:szCs w:val="20"/>
                      <w:lang w:eastAsia="el-GR"/>
                    </w:rPr>
                  </w:pPr>
                </w:p>
              </w:tc>
              <w:tc>
                <w:tcPr>
                  <w:tcW w:w="1148" w:type="dxa"/>
                  <w:tcBorders>
                    <w:top w:val="nil"/>
                    <w:left w:val="nil"/>
                    <w:bottom w:val="nil"/>
                    <w:right w:val="nil"/>
                  </w:tcBorders>
                  <w:shd w:val="clear" w:color="auto" w:fill="auto"/>
                  <w:noWrap/>
                  <w:vAlign w:val="bottom"/>
                  <w:hideMark/>
                </w:tcPr>
                <w:p w14:paraId="2B5EF1AC" w14:textId="77777777" w:rsidR="009D113A" w:rsidRPr="009D113A" w:rsidRDefault="009D113A" w:rsidP="008D4EAE">
                  <w:pPr>
                    <w:rPr>
                      <w:rFonts w:asciiTheme="minorHAnsi" w:hAnsiTheme="minorHAnsi" w:cstheme="minorHAnsi"/>
                      <w:sz w:val="20"/>
                      <w:szCs w:val="20"/>
                      <w:lang w:eastAsia="el-GR"/>
                    </w:rPr>
                  </w:pPr>
                </w:p>
              </w:tc>
              <w:tc>
                <w:tcPr>
                  <w:tcW w:w="1027" w:type="dxa"/>
                  <w:tcBorders>
                    <w:top w:val="nil"/>
                    <w:left w:val="nil"/>
                    <w:bottom w:val="nil"/>
                    <w:right w:val="nil"/>
                  </w:tcBorders>
                  <w:shd w:val="clear" w:color="auto" w:fill="auto"/>
                  <w:noWrap/>
                  <w:vAlign w:val="bottom"/>
                  <w:hideMark/>
                </w:tcPr>
                <w:p w14:paraId="746A1378" w14:textId="77777777" w:rsidR="009D113A" w:rsidRPr="009D113A" w:rsidRDefault="009D113A" w:rsidP="008D4EAE">
                  <w:pPr>
                    <w:rPr>
                      <w:rFonts w:asciiTheme="minorHAnsi" w:hAnsiTheme="minorHAnsi" w:cstheme="minorHAnsi"/>
                      <w:sz w:val="20"/>
                      <w:szCs w:val="20"/>
                      <w:lang w:eastAsia="el-GR"/>
                    </w:rPr>
                  </w:pPr>
                </w:p>
              </w:tc>
              <w:tc>
                <w:tcPr>
                  <w:tcW w:w="1148" w:type="dxa"/>
                  <w:tcBorders>
                    <w:top w:val="nil"/>
                    <w:left w:val="nil"/>
                    <w:bottom w:val="nil"/>
                    <w:right w:val="nil"/>
                  </w:tcBorders>
                  <w:shd w:val="clear" w:color="auto" w:fill="auto"/>
                  <w:noWrap/>
                  <w:vAlign w:val="bottom"/>
                  <w:hideMark/>
                </w:tcPr>
                <w:p w14:paraId="2479E772" w14:textId="77777777" w:rsidR="009D113A" w:rsidRPr="009D113A" w:rsidRDefault="009D113A" w:rsidP="008D4EAE">
                  <w:pPr>
                    <w:rPr>
                      <w:rFonts w:asciiTheme="minorHAnsi" w:hAnsiTheme="minorHAnsi" w:cstheme="minorHAnsi"/>
                      <w:sz w:val="20"/>
                      <w:szCs w:val="20"/>
                      <w:lang w:eastAsia="el-GR"/>
                    </w:rPr>
                  </w:pPr>
                </w:p>
              </w:tc>
            </w:tr>
            <w:tr w:rsidR="009D113A" w:rsidRPr="009D113A" w14:paraId="0C5D112F" w14:textId="77777777" w:rsidTr="008D4EAE">
              <w:trPr>
                <w:trHeight w:val="288"/>
              </w:trPr>
              <w:tc>
                <w:tcPr>
                  <w:tcW w:w="1908" w:type="dxa"/>
                  <w:tcBorders>
                    <w:top w:val="nil"/>
                    <w:left w:val="nil"/>
                    <w:bottom w:val="nil"/>
                    <w:right w:val="nil"/>
                  </w:tcBorders>
                  <w:shd w:val="clear" w:color="auto" w:fill="auto"/>
                  <w:noWrap/>
                  <w:vAlign w:val="bottom"/>
                  <w:hideMark/>
                </w:tcPr>
                <w:p w14:paraId="5D3CC023" w14:textId="77777777" w:rsidR="009D113A" w:rsidRPr="009D113A" w:rsidRDefault="00DE4105" w:rsidP="008D4EAE">
                  <w:pPr>
                    <w:rPr>
                      <w:rFonts w:asciiTheme="minorHAnsi" w:hAnsiTheme="minorHAnsi" w:cstheme="minorHAnsi"/>
                      <w:color w:val="000000"/>
                      <w:sz w:val="20"/>
                      <w:szCs w:val="20"/>
                      <w:lang w:eastAsia="el-GR"/>
                    </w:rPr>
                  </w:pPr>
                  <w:r>
                    <w:rPr>
                      <w:rFonts w:asciiTheme="minorHAnsi" w:hAnsiTheme="minorHAnsi" w:cstheme="minorHAnsi"/>
                      <w:color w:val="000000"/>
                      <w:sz w:val="20"/>
                      <w:szCs w:val="20"/>
                      <w:lang w:val="mk-MK" w:eastAsia="el-GR"/>
                    </w:rPr>
                    <w:t>Променлива тарифа</w:t>
                  </w:r>
                  <w:r w:rsidR="009D113A" w:rsidRPr="009D113A">
                    <w:rPr>
                      <w:rFonts w:asciiTheme="minorHAnsi" w:hAnsiTheme="minorHAnsi" w:cstheme="minorHAnsi"/>
                      <w:color w:val="000000"/>
                      <w:sz w:val="20"/>
                      <w:szCs w:val="20"/>
                      <w:lang w:eastAsia="el-GR"/>
                    </w:rPr>
                    <w:t xml:space="preserve"> /m3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3E00B"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4,45</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6FD70453" w14:textId="77777777" w:rsidR="009D113A" w:rsidRPr="009D113A" w:rsidRDefault="009D113A" w:rsidP="008D4EAE">
                  <w:pPr>
                    <w:jc w:val="right"/>
                    <w:rPr>
                      <w:rFonts w:asciiTheme="minorHAnsi" w:hAnsiTheme="minorHAnsi" w:cstheme="minorHAnsi"/>
                      <w:sz w:val="20"/>
                      <w:szCs w:val="20"/>
                      <w:lang w:eastAsia="el-GR"/>
                    </w:rPr>
                  </w:pPr>
                  <w:r w:rsidRPr="009D113A">
                    <w:rPr>
                      <w:rFonts w:asciiTheme="minorHAnsi" w:hAnsiTheme="minorHAnsi" w:cstheme="minorHAnsi"/>
                      <w:sz w:val="20"/>
                      <w:szCs w:val="20"/>
                      <w:lang w:eastAsia="el-GR"/>
                    </w:rPr>
                    <w:t>4,45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6CDC796"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0,0742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3F6E7A78"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0,0742</w:t>
                  </w:r>
                </w:p>
              </w:tc>
            </w:tr>
            <w:tr w:rsidR="009D113A" w:rsidRPr="009D113A" w14:paraId="24D48E1B" w14:textId="77777777" w:rsidTr="008D4EAE">
              <w:trPr>
                <w:trHeight w:val="288"/>
              </w:trPr>
              <w:tc>
                <w:tcPr>
                  <w:tcW w:w="1908" w:type="dxa"/>
                  <w:tcBorders>
                    <w:top w:val="nil"/>
                    <w:left w:val="nil"/>
                    <w:bottom w:val="nil"/>
                    <w:right w:val="nil"/>
                  </w:tcBorders>
                  <w:shd w:val="clear" w:color="auto" w:fill="auto"/>
                  <w:noWrap/>
                  <w:vAlign w:val="bottom"/>
                  <w:hideMark/>
                </w:tcPr>
                <w:p w14:paraId="6968E567" w14:textId="77777777" w:rsidR="009D113A" w:rsidRPr="009D113A" w:rsidRDefault="009D113A" w:rsidP="008D4EAE">
                  <w:pPr>
                    <w:rPr>
                      <w:rFonts w:asciiTheme="minorHAnsi" w:hAnsiTheme="minorHAnsi" w:cstheme="minorHAnsi"/>
                      <w:b/>
                      <w:bCs/>
                      <w:color w:val="000000"/>
                      <w:sz w:val="20"/>
                      <w:szCs w:val="20"/>
                      <w:lang w:eastAsia="el-GR"/>
                    </w:rPr>
                  </w:pPr>
                  <w:r w:rsidRPr="009D113A">
                    <w:rPr>
                      <w:rFonts w:asciiTheme="minorHAnsi" w:hAnsiTheme="minorHAnsi" w:cstheme="minorHAnsi"/>
                      <w:b/>
                      <w:bCs/>
                      <w:color w:val="000000"/>
                      <w:sz w:val="20"/>
                      <w:szCs w:val="20"/>
                      <w:lang w:eastAsia="el-GR"/>
                    </w:rPr>
                    <w:t>ww + wwtp</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78359C7F"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16,99</w:t>
                  </w:r>
                </w:p>
              </w:tc>
              <w:tc>
                <w:tcPr>
                  <w:tcW w:w="1148" w:type="dxa"/>
                  <w:tcBorders>
                    <w:top w:val="nil"/>
                    <w:left w:val="nil"/>
                    <w:bottom w:val="single" w:sz="4" w:space="0" w:color="auto"/>
                    <w:right w:val="single" w:sz="4" w:space="0" w:color="auto"/>
                  </w:tcBorders>
                  <w:shd w:val="clear" w:color="auto" w:fill="auto"/>
                  <w:noWrap/>
                  <w:vAlign w:val="bottom"/>
                  <w:hideMark/>
                </w:tcPr>
                <w:p w14:paraId="3BC1AC8C"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28,90</w:t>
                  </w:r>
                </w:p>
              </w:tc>
              <w:tc>
                <w:tcPr>
                  <w:tcW w:w="1027" w:type="dxa"/>
                  <w:tcBorders>
                    <w:top w:val="nil"/>
                    <w:left w:val="nil"/>
                    <w:bottom w:val="single" w:sz="4" w:space="0" w:color="auto"/>
                    <w:right w:val="single" w:sz="4" w:space="0" w:color="auto"/>
                  </w:tcBorders>
                  <w:shd w:val="clear" w:color="000000" w:fill="D9D9D9"/>
                  <w:noWrap/>
                  <w:vAlign w:val="bottom"/>
                  <w:hideMark/>
                </w:tcPr>
                <w:p w14:paraId="10054CCE"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0,2832</w:t>
                  </w:r>
                </w:p>
              </w:tc>
              <w:tc>
                <w:tcPr>
                  <w:tcW w:w="1148" w:type="dxa"/>
                  <w:tcBorders>
                    <w:top w:val="nil"/>
                    <w:left w:val="nil"/>
                    <w:bottom w:val="single" w:sz="4" w:space="0" w:color="auto"/>
                    <w:right w:val="single" w:sz="4" w:space="0" w:color="auto"/>
                  </w:tcBorders>
                  <w:shd w:val="clear" w:color="000000" w:fill="FCE4D6"/>
                  <w:noWrap/>
                  <w:vAlign w:val="bottom"/>
                  <w:hideMark/>
                </w:tcPr>
                <w:p w14:paraId="36603B6D" w14:textId="77777777" w:rsidR="009D113A" w:rsidRPr="009D113A" w:rsidRDefault="009D113A" w:rsidP="008D4EAE">
                  <w:pPr>
                    <w:jc w:val="right"/>
                    <w:rPr>
                      <w:rFonts w:asciiTheme="minorHAnsi" w:hAnsiTheme="minorHAnsi" w:cstheme="minorHAnsi"/>
                      <w:color w:val="000000"/>
                      <w:sz w:val="20"/>
                      <w:szCs w:val="20"/>
                      <w:lang w:eastAsia="el-GR"/>
                    </w:rPr>
                  </w:pPr>
                  <w:r w:rsidRPr="009D113A">
                    <w:rPr>
                      <w:rFonts w:asciiTheme="minorHAnsi" w:hAnsiTheme="minorHAnsi" w:cstheme="minorHAnsi"/>
                      <w:color w:val="000000"/>
                      <w:sz w:val="20"/>
                      <w:szCs w:val="20"/>
                      <w:lang w:eastAsia="el-GR"/>
                    </w:rPr>
                    <w:t>0,4817</w:t>
                  </w:r>
                </w:p>
              </w:tc>
            </w:tr>
          </w:tbl>
          <w:p w14:paraId="095C5C8E" w14:textId="77777777" w:rsidR="009D113A" w:rsidRDefault="009D113A" w:rsidP="00BD541A">
            <w:pPr>
              <w:rPr>
                <w:rFonts w:asciiTheme="minorHAnsi" w:hAnsiTheme="minorHAnsi" w:cstheme="minorHAnsi"/>
                <w:sz w:val="20"/>
                <w:lang w:val="mk-MK"/>
              </w:rPr>
            </w:pPr>
          </w:p>
          <w:p w14:paraId="375776A6" w14:textId="77777777" w:rsidR="009D113A" w:rsidRDefault="009D113A" w:rsidP="00BD541A">
            <w:pPr>
              <w:rPr>
                <w:rFonts w:asciiTheme="minorHAnsi" w:hAnsiTheme="minorHAnsi" w:cstheme="minorHAnsi"/>
                <w:sz w:val="20"/>
                <w:lang w:val="mk-MK"/>
              </w:rPr>
            </w:pPr>
          </w:p>
          <w:p w14:paraId="316F8796" w14:textId="77777777" w:rsidR="009D113A" w:rsidRPr="00BD541A" w:rsidRDefault="009D113A" w:rsidP="00BD541A">
            <w:pPr>
              <w:rPr>
                <w:rFonts w:asciiTheme="minorHAnsi" w:hAnsiTheme="minorHAnsi" w:cstheme="minorHAnsi"/>
                <w:sz w:val="20"/>
              </w:rPr>
            </w:pPr>
          </w:p>
          <w:tbl>
            <w:tblPr>
              <w:tblW w:w="7906" w:type="dxa"/>
              <w:tblInd w:w="108" w:type="dxa"/>
              <w:tblLook w:val="04A0" w:firstRow="1" w:lastRow="0" w:firstColumn="1" w:lastColumn="0" w:noHBand="0" w:noVBand="1"/>
            </w:tblPr>
            <w:tblGrid>
              <w:gridCol w:w="1873"/>
              <w:gridCol w:w="1412"/>
              <w:gridCol w:w="1543"/>
              <w:gridCol w:w="1412"/>
              <w:gridCol w:w="1525"/>
            </w:tblGrid>
            <w:tr w:rsidR="00460AF6" w:rsidRPr="00BD541A" w14:paraId="71A611B9" w14:textId="77777777" w:rsidTr="00861CB9">
              <w:trPr>
                <w:trHeight w:val="360"/>
              </w:trPr>
              <w:tc>
                <w:tcPr>
                  <w:tcW w:w="1908" w:type="dxa"/>
                  <w:tcBorders>
                    <w:top w:val="nil"/>
                    <w:left w:val="nil"/>
                    <w:bottom w:val="nil"/>
                    <w:right w:val="nil"/>
                  </w:tcBorders>
                  <w:shd w:val="clear" w:color="auto" w:fill="auto"/>
                  <w:noWrap/>
                  <w:vAlign w:val="bottom"/>
                  <w:hideMark/>
                </w:tcPr>
                <w:p w14:paraId="1EB151B2" w14:textId="77777777" w:rsidR="00460AF6" w:rsidRPr="00BD541A" w:rsidRDefault="00460AF6" w:rsidP="00BD541A">
                  <w:pPr>
                    <w:rPr>
                      <w:rFonts w:asciiTheme="minorHAnsi" w:hAnsiTheme="minorHAnsi" w:cstheme="minorHAnsi"/>
                      <w:b/>
                      <w:bCs/>
                      <w:color w:val="000000"/>
                      <w:sz w:val="24"/>
                      <w:szCs w:val="28"/>
                      <w:lang w:eastAsia="el-GR"/>
                    </w:rPr>
                  </w:pPr>
                  <w:r w:rsidRPr="00BD541A">
                    <w:rPr>
                      <w:rFonts w:asciiTheme="minorHAnsi" w:hAnsiTheme="minorHAnsi" w:cstheme="minorHAnsi"/>
                      <w:b/>
                      <w:bCs/>
                      <w:color w:val="000000"/>
                      <w:sz w:val="24"/>
                      <w:szCs w:val="28"/>
                      <w:lang w:eastAsia="el-GR"/>
                    </w:rPr>
                    <w:t>2021</w:t>
                  </w:r>
                </w:p>
              </w:tc>
              <w:tc>
                <w:tcPr>
                  <w:tcW w:w="1437" w:type="dxa"/>
                  <w:tcBorders>
                    <w:top w:val="nil"/>
                    <w:left w:val="nil"/>
                    <w:bottom w:val="nil"/>
                    <w:right w:val="nil"/>
                  </w:tcBorders>
                  <w:shd w:val="clear" w:color="auto" w:fill="auto"/>
                  <w:noWrap/>
                  <w:vAlign w:val="bottom"/>
                  <w:hideMark/>
                </w:tcPr>
                <w:p w14:paraId="1397E917" w14:textId="77777777" w:rsidR="00460AF6" w:rsidRPr="00BD541A" w:rsidRDefault="00460AF6" w:rsidP="00BD541A">
                  <w:pPr>
                    <w:rPr>
                      <w:rFonts w:asciiTheme="minorHAnsi" w:hAnsiTheme="minorHAnsi" w:cstheme="minorHAnsi"/>
                      <w:b/>
                      <w:bCs/>
                      <w:color w:val="000000"/>
                      <w:sz w:val="24"/>
                      <w:szCs w:val="28"/>
                      <w:lang w:eastAsia="el-GR"/>
                    </w:rPr>
                  </w:pPr>
                </w:p>
              </w:tc>
              <w:tc>
                <w:tcPr>
                  <w:tcW w:w="1571" w:type="dxa"/>
                  <w:tcBorders>
                    <w:top w:val="nil"/>
                    <w:left w:val="nil"/>
                    <w:bottom w:val="nil"/>
                    <w:right w:val="nil"/>
                  </w:tcBorders>
                  <w:shd w:val="clear" w:color="auto" w:fill="auto"/>
                  <w:noWrap/>
                  <w:vAlign w:val="bottom"/>
                  <w:hideMark/>
                </w:tcPr>
                <w:p w14:paraId="45D5DF83"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38EC7B5C" w14:textId="77777777" w:rsidR="00460AF6" w:rsidRPr="00BD541A" w:rsidRDefault="00460AF6" w:rsidP="00BD541A">
                  <w:pPr>
                    <w:rPr>
                      <w:rFonts w:asciiTheme="minorHAnsi" w:hAnsiTheme="minorHAnsi" w:cstheme="minorHAnsi"/>
                      <w:sz w:val="18"/>
                      <w:szCs w:val="20"/>
                      <w:lang w:eastAsia="el-GR"/>
                    </w:rPr>
                  </w:pPr>
                </w:p>
              </w:tc>
              <w:tc>
                <w:tcPr>
                  <w:tcW w:w="1553" w:type="dxa"/>
                  <w:tcBorders>
                    <w:top w:val="nil"/>
                    <w:left w:val="nil"/>
                    <w:bottom w:val="nil"/>
                    <w:right w:val="nil"/>
                  </w:tcBorders>
                  <w:shd w:val="clear" w:color="auto" w:fill="auto"/>
                  <w:noWrap/>
                  <w:vAlign w:val="bottom"/>
                  <w:hideMark/>
                </w:tcPr>
                <w:p w14:paraId="634538EF" w14:textId="77777777" w:rsidR="00460AF6" w:rsidRPr="00BD541A" w:rsidRDefault="00460AF6" w:rsidP="00BD541A">
                  <w:pPr>
                    <w:rPr>
                      <w:rFonts w:asciiTheme="minorHAnsi" w:hAnsiTheme="minorHAnsi" w:cstheme="minorHAnsi"/>
                      <w:sz w:val="18"/>
                      <w:szCs w:val="20"/>
                      <w:lang w:eastAsia="el-GR"/>
                    </w:rPr>
                  </w:pPr>
                </w:p>
              </w:tc>
            </w:tr>
            <w:tr w:rsidR="00460AF6" w:rsidRPr="00BD541A" w14:paraId="2B712CCD" w14:textId="77777777" w:rsidTr="00861CB9">
              <w:trPr>
                <w:trHeight w:val="288"/>
              </w:trPr>
              <w:tc>
                <w:tcPr>
                  <w:tcW w:w="1908" w:type="dxa"/>
                  <w:tcBorders>
                    <w:top w:val="nil"/>
                    <w:left w:val="nil"/>
                    <w:bottom w:val="nil"/>
                    <w:right w:val="nil"/>
                  </w:tcBorders>
                  <w:shd w:val="clear" w:color="auto" w:fill="auto"/>
                  <w:noWrap/>
                  <w:vAlign w:val="bottom"/>
                  <w:hideMark/>
                </w:tcPr>
                <w:p w14:paraId="0B02CB70"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05434A74" w14:textId="77777777" w:rsidR="00460AF6"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МКД</w:t>
                  </w:r>
                </w:p>
              </w:tc>
              <w:tc>
                <w:tcPr>
                  <w:tcW w:w="1571" w:type="dxa"/>
                  <w:tcBorders>
                    <w:top w:val="nil"/>
                    <w:left w:val="nil"/>
                    <w:bottom w:val="nil"/>
                    <w:right w:val="nil"/>
                  </w:tcBorders>
                  <w:shd w:val="clear" w:color="auto" w:fill="auto"/>
                  <w:noWrap/>
                  <w:vAlign w:val="bottom"/>
                  <w:hideMark/>
                </w:tcPr>
                <w:p w14:paraId="018BF18D" w14:textId="77777777" w:rsidR="00460AF6"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МКД</w:t>
                  </w:r>
                </w:p>
              </w:tc>
              <w:tc>
                <w:tcPr>
                  <w:tcW w:w="1437" w:type="dxa"/>
                  <w:tcBorders>
                    <w:top w:val="nil"/>
                    <w:left w:val="nil"/>
                    <w:bottom w:val="nil"/>
                    <w:right w:val="nil"/>
                  </w:tcBorders>
                  <w:shd w:val="clear" w:color="auto" w:fill="auto"/>
                  <w:noWrap/>
                  <w:vAlign w:val="bottom"/>
                  <w:hideMark/>
                </w:tcPr>
                <w:p w14:paraId="70BE648B"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w:t>
                  </w:r>
                </w:p>
              </w:tc>
              <w:tc>
                <w:tcPr>
                  <w:tcW w:w="1553" w:type="dxa"/>
                  <w:tcBorders>
                    <w:top w:val="nil"/>
                    <w:left w:val="nil"/>
                    <w:bottom w:val="nil"/>
                    <w:right w:val="nil"/>
                  </w:tcBorders>
                  <w:shd w:val="clear" w:color="auto" w:fill="auto"/>
                  <w:noWrap/>
                  <w:vAlign w:val="bottom"/>
                  <w:hideMark/>
                </w:tcPr>
                <w:p w14:paraId="53241CC9"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w:t>
                  </w:r>
                </w:p>
              </w:tc>
            </w:tr>
            <w:tr w:rsidR="00861CB9" w:rsidRPr="00BD541A" w14:paraId="2142C5E3" w14:textId="77777777" w:rsidTr="00861CB9">
              <w:trPr>
                <w:trHeight w:val="312"/>
              </w:trPr>
              <w:tc>
                <w:tcPr>
                  <w:tcW w:w="1908" w:type="dxa"/>
                  <w:tcBorders>
                    <w:top w:val="nil"/>
                    <w:left w:val="nil"/>
                    <w:bottom w:val="nil"/>
                    <w:right w:val="nil"/>
                  </w:tcBorders>
                  <w:shd w:val="clear" w:color="auto" w:fill="auto"/>
                  <w:vAlign w:val="bottom"/>
                  <w:hideMark/>
                </w:tcPr>
                <w:p w14:paraId="2FD08FE3" w14:textId="77777777" w:rsidR="00861CB9" w:rsidRPr="00BD541A" w:rsidRDefault="00861CB9" w:rsidP="00BD541A">
                  <w:pPr>
                    <w:rPr>
                      <w:rFonts w:asciiTheme="minorHAnsi" w:hAnsiTheme="minorHAnsi" w:cstheme="minorHAnsi"/>
                      <w:b/>
                      <w:bCs/>
                      <w:szCs w:val="24"/>
                      <w:lang w:val="mk-MK" w:eastAsia="el-GR"/>
                    </w:rPr>
                  </w:pPr>
                  <w:r w:rsidRPr="00BD541A">
                    <w:rPr>
                      <w:rFonts w:asciiTheme="minorHAnsi" w:hAnsiTheme="minorHAnsi" w:cstheme="minorHAnsi"/>
                      <w:b/>
                      <w:bCs/>
                      <w:szCs w:val="24"/>
                      <w:lang w:val="mk-MK" w:eastAsia="el-GR"/>
                    </w:rPr>
                    <w:t>вода</w:t>
                  </w:r>
                </w:p>
              </w:tc>
              <w:tc>
                <w:tcPr>
                  <w:tcW w:w="1437" w:type="dxa"/>
                  <w:tcBorders>
                    <w:top w:val="nil"/>
                    <w:left w:val="nil"/>
                    <w:bottom w:val="nil"/>
                    <w:right w:val="nil"/>
                  </w:tcBorders>
                  <w:shd w:val="clear" w:color="auto" w:fill="auto"/>
                  <w:noWrap/>
                  <w:hideMark/>
                </w:tcPr>
                <w:p w14:paraId="6F2CC204" w14:textId="77777777" w:rsidR="00861CB9"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домаќинства</w:t>
                  </w:r>
                </w:p>
              </w:tc>
              <w:tc>
                <w:tcPr>
                  <w:tcW w:w="1571" w:type="dxa"/>
                  <w:tcBorders>
                    <w:top w:val="nil"/>
                    <w:left w:val="nil"/>
                    <w:bottom w:val="nil"/>
                    <w:right w:val="nil"/>
                  </w:tcBorders>
                  <w:shd w:val="clear" w:color="auto" w:fill="auto"/>
                  <w:noWrap/>
                  <w:vAlign w:val="bottom"/>
                  <w:hideMark/>
                </w:tcPr>
                <w:p w14:paraId="231C0964" w14:textId="77777777" w:rsidR="00861CB9"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комерцијални објекти</w:t>
                  </w:r>
                </w:p>
              </w:tc>
              <w:tc>
                <w:tcPr>
                  <w:tcW w:w="1437" w:type="dxa"/>
                  <w:tcBorders>
                    <w:top w:val="nil"/>
                    <w:left w:val="nil"/>
                    <w:bottom w:val="nil"/>
                    <w:right w:val="nil"/>
                  </w:tcBorders>
                  <w:shd w:val="clear" w:color="auto" w:fill="auto"/>
                  <w:noWrap/>
                  <w:hideMark/>
                </w:tcPr>
                <w:p w14:paraId="05A11793" w14:textId="77777777" w:rsidR="00861CB9"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домаќинства</w:t>
                  </w:r>
                </w:p>
              </w:tc>
              <w:tc>
                <w:tcPr>
                  <w:tcW w:w="1553" w:type="dxa"/>
                  <w:tcBorders>
                    <w:top w:val="nil"/>
                    <w:left w:val="nil"/>
                    <w:bottom w:val="nil"/>
                    <w:right w:val="nil"/>
                  </w:tcBorders>
                  <w:shd w:val="clear" w:color="auto" w:fill="auto"/>
                  <w:noWrap/>
                  <w:vAlign w:val="bottom"/>
                  <w:hideMark/>
                </w:tcPr>
                <w:p w14:paraId="10121881" w14:textId="77777777" w:rsidR="00861CB9"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комерцијални објекти</w:t>
                  </w:r>
                </w:p>
              </w:tc>
            </w:tr>
            <w:tr w:rsidR="00460AF6" w:rsidRPr="00BD541A" w14:paraId="7CD10C2B" w14:textId="77777777" w:rsidTr="00861CB9">
              <w:trPr>
                <w:trHeight w:val="288"/>
              </w:trPr>
              <w:tc>
                <w:tcPr>
                  <w:tcW w:w="1908" w:type="dxa"/>
                  <w:tcBorders>
                    <w:top w:val="nil"/>
                    <w:left w:val="nil"/>
                    <w:bottom w:val="nil"/>
                    <w:right w:val="nil"/>
                  </w:tcBorders>
                  <w:shd w:val="clear" w:color="auto" w:fill="auto"/>
                  <w:noWrap/>
                  <w:vAlign w:val="bottom"/>
                  <w:hideMark/>
                </w:tcPr>
                <w:p w14:paraId="19AE51B6" w14:textId="77777777" w:rsidR="00460AF6" w:rsidRPr="00BD541A" w:rsidRDefault="00861CB9" w:rsidP="00BD541A">
                  <w:pPr>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Фиксна тарифа</w:t>
                  </w:r>
                  <w:r w:rsidR="00460AF6" w:rsidRPr="00BD541A">
                    <w:rPr>
                      <w:rFonts w:asciiTheme="minorHAnsi" w:hAnsiTheme="minorHAnsi" w:cstheme="minorHAnsi"/>
                      <w:color w:val="000000"/>
                      <w:sz w:val="20"/>
                      <w:lang w:eastAsia="el-GR"/>
                    </w:rPr>
                    <w:t xml:space="preserve"> / </w:t>
                  </w:r>
                  <w:r w:rsidRPr="00BD541A">
                    <w:rPr>
                      <w:rFonts w:asciiTheme="minorHAnsi" w:hAnsiTheme="minorHAnsi" w:cstheme="minorHAnsi"/>
                      <w:color w:val="000000"/>
                      <w:sz w:val="20"/>
                      <w:lang w:val="mk-MK" w:eastAsia="el-GR"/>
                    </w:rPr>
                    <w:t>месец</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6817"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47,62</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283244E"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47,62</w:t>
                  </w:r>
                </w:p>
              </w:tc>
              <w:tc>
                <w:tcPr>
                  <w:tcW w:w="1437" w:type="dxa"/>
                  <w:tcBorders>
                    <w:top w:val="single" w:sz="4" w:space="0" w:color="auto"/>
                    <w:left w:val="nil"/>
                    <w:bottom w:val="single" w:sz="4" w:space="0" w:color="auto"/>
                    <w:right w:val="single" w:sz="4" w:space="0" w:color="auto"/>
                  </w:tcBorders>
                  <w:shd w:val="clear" w:color="000000" w:fill="D9D9D9"/>
                  <w:noWrap/>
                  <w:vAlign w:val="bottom"/>
                  <w:hideMark/>
                </w:tcPr>
                <w:p w14:paraId="6C149807"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0,7937</w:t>
                  </w:r>
                </w:p>
              </w:tc>
              <w:tc>
                <w:tcPr>
                  <w:tcW w:w="1553" w:type="dxa"/>
                  <w:tcBorders>
                    <w:top w:val="single" w:sz="4" w:space="0" w:color="auto"/>
                    <w:left w:val="nil"/>
                    <w:bottom w:val="single" w:sz="4" w:space="0" w:color="auto"/>
                    <w:right w:val="single" w:sz="4" w:space="0" w:color="auto"/>
                  </w:tcBorders>
                  <w:shd w:val="clear" w:color="000000" w:fill="FCE4D6"/>
                  <w:noWrap/>
                  <w:vAlign w:val="bottom"/>
                  <w:hideMark/>
                </w:tcPr>
                <w:p w14:paraId="6D19409F"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0,7937</w:t>
                  </w:r>
                </w:p>
              </w:tc>
            </w:tr>
            <w:tr w:rsidR="00460AF6" w:rsidRPr="00BD541A" w14:paraId="41AF05C8" w14:textId="77777777" w:rsidTr="00861CB9">
              <w:trPr>
                <w:trHeight w:val="288"/>
              </w:trPr>
              <w:tc>
                <w:tcPr>
                  <w:tcW w:w="1908" w:type="dxa"/>
                  <w:tcBorders>
                    <w:top w:val="nil"/>
                    <w:left w:val="nil"/>
                    <w:bottom w:val="nil"/>
                    <w:right w:val="nil"/>
                  </w:tcBorders>
                  <w:shd w:val="clear" w:color="auto" w:fill="auto"/>
                  <w:noWrap/>
                  <w:vAlign w:val="bottom"/>
                  <w:hideMark/>
                </w:tcPr>
                <w:p w14:paraId="7ACCC9ED" w14:textId="77777777" w:rsidR="00460AF6" w:rsidRPr="00BD541A" w:rsidRDefault="00861CB9"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val="mk-MK" w:eastAsia="el-GR"/>
                    </w:rPr>
                    <w:t>Променлива тарифа</w:t>
                  </w:r>
                  <w:r w:rsidR="00460AF6" w:rsidRPr="00BD541A">
                    <w:rPr>
                      <w:rFonts w:asciiTheme="minorHAnsi" w:hAnsiTheme="minorHAnsi" w:cstheme="minorHAnsi"/>
                      <w:color w:val="000000"/>
                      <w:sz w:val="20"/>
                      <w:lang w:eastAsia="el-GR"/>
                    </w:rPr>
                    <w:t xml:space="preserve"> </w:t>
                  </w:r>
                  <w:r w:rsidR="00D80EB3" w:rsidRPr="00BD541A">
                    <w:rPr>
                      <w:rFonts w:asciiTheme="minorHAnsi" w:hAnsiTheme="minorHAnsi" w:cstheme="minorHAnsi"/>
                      <w:color w:val="000000"/>
                      <w:sz w:val="20"/>
                      <w:lang w:eastAsia="el-GR"/>
                    </w:rPr>
                    <w:t>/m</w:t>
                  </w:r>
                  <w:r w:rsidR="00D80EB3" w:rsidRPr="00BD541A">
                    <w:rPr>
                      <w:rFonts w:asciiTheme="minorHAnsi" w:hAnsiTheme="minorHAnsi" w:cstheme="minorHAnsi"/>
                      <w:color w:val="000000"/>
                      <w:sz w:val="20"/>
                      <w:vertAlign w:val="superscript"/>
                      <w:lang w:eastAsia="el-GR"/>
                    </w:rPr>
                    <w:t>3</w:t>
                  </w:r>
                </w:p>
              </w:tc>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1D6B7020"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24,58</w:t>
                  </w:r>
                </w:p>
              </w:tc>
              <w:tc>
                <w:tcPr>
                  <w:tcW w:w="1571" w:type="dxa"/>
                  <w:tcBorders>
                    <w:top w:val="nil"/>
                    <w:left w:val="nil"/>
                    <w:bottom w:val="single" w:sz="4" w:space="0" w:color="auto"/>
                    <w:right w:val="single" w:sz="4" w:space="0" w:color="auto"/>
                  </w:tcBorders>
                  <w:shd w:val="clear" w:color="auto" w:fill="auto"/>
                  <w:noWrap/>
                  <w:vAlign w:val="bottom"/>
                  <w:hideMark/>
                </w:tcPr>
                <w:p w14:paraId="3DB94C2C"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52,20</w:t>
                  </w:r>
                </w:p>
              </w:tc>
              <w:tc>
                <w:tcPr>
                  <w:tcW w:w="1437" w:type="dxa"/>
                  <w:tcBorders>
                    <w:top w:val="nil"/>
                    <w:left w:val="nil"/>
                    <w:bottom w:val="single" w:sz="4" w:space="0" w:color="auto"/>
                    <w:right w:val="single" w:sz="4" w:space="0" w:color="auto"/>
                  </w:tcBorders>
                  <w:shd w:val="clear" w:color="000000" w:fill="D9D9D9"/>
                  <w:noWrap/>
                  <w:vAlign w:val="bottom"/>
                  <w:hideMark/>
                </w:tcPr>
                <w:p w14:paraId="08AC17F1"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0,4097</w:t>
                  </w:r>
                </w:p>
              </w:tc>
              <w:tc>
                <w:tcPr>
                  <w:tcW w:w="1553" w:type="dxa"/>
                  <w:tcBorders>
                    <w:top w:val="nil"/>
                    <w:left w:val="nil"/>
                    <w:bottom w:val="single" w:sz="4" w:space="0" w:color="auto"/>
                    <w:right w:val="single" w:sz="4" w:space="0" w:color="auto"/>
                  </w:tcBorders>
                  <w:shd w:val="clear" w:color="000000" w:fill="FCE4D6"/>
                  <w:noWrap/>
                  <w:vAlign w:val="bottom"/>
                  <w:hideMark/>
                </w:tcPr>
                <w:p w14:paraId="4D1F37DD"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0,8700</w:t>
                  </w:r>
                </w:p>
              </w:tc>
            </w:tr>
            <w:tr w:rsidR="00460AF6" w:rsidRPr="00BD541A" w14:paraId="48DA4D3C" w14:textId="77777777" w:rsidTr="00861CB9">
              <w:trPr>
                <w:trHeight w:val="288"/>
              </w:trPr>
              <w:tc>
                <w:tcPr>
                  <w:tcW w:w="1908" w:type="dxa"/>
                  <w:tcBorders>
                    <w:top w:val="nil"/>
                    <w:left w:val="nil"/>
                    <w:bottom w:val="nil"/>
                    <w:right w:val="nil"/>
                  </w:tcBorders>
                  <w:shd w:val="clear" w:color="auto" w:fill="auto"/>
                  <w:noWrap/>
                  <w:vAlign w:val="bottom"/>
                  <w:hideMark/>
                </w:tcPr>
                <w:p w14:paraId="727DA418" w14:textId="77777777" w:rsidR="00460AF6" w:rsidRPr="00BD541A" w:rsidRDefault="00861CB9" w:rsidP="00BD541A">
                  <w:pPr>
                    <w:rPr>
                      <w:rFonts w:asciiTheme="minorHAnsi" w:hAnsiTheme="minorHAnsi" w:cstheme="minorHAnsi"/>
                      <w:b/>
                      <w:bCs/>
                      <w:color w:val="000000"/>
                      <w:sz w:val="20"/>
                      <w:lang w:val="mk-MK" w:eastAsia="el-GR"/>
                    </w:rPr>
                  </w:pPr>
                  <w:r w:rsidRPr="00BD541A">
                    <w:rPr>
                      <w:rFonts w:asciiTheme="minorHAnsi" w:hAnsiTheme="minorHAnsi" w:cstheme="minorHAnsi"/>
                      <w:b/>
                      <w:bCs/>
                      <w:color w:val="000000"/>
                      <w:sz w:val="20"/>
                      <w:lang w:val="mk-MK" w:eastAsia="el-GR"/>
                    </w:rPr>
                    <w:t>Отпадна вода</w:t>
                  </w:r>
                </w:p>
              </w:tc>
              <w:tc>
                <w:tcPr>
                  <w:tcW w:w="1437" w:type="dxa"/>
                  <w:tcBorders>
                    <w:top w:val="nil"/>
                    <w:left w:val="nil"/>
                    <w:bottom w:val="nil"/>
                    <w:right w:val="nil"/>
                  </w:tcBorders>
                  <w:shd w:val="clear" w:color="auto" w:fill="auto"/>
                  <w:noWrap/>
                  <w:vAlign w:val="bottom"/>
                  <w:hideMark/>
                </w:tcPr>
                <w:p w14:paraId="590D0FC6" w14:textId="77777777" w:rsidR="00460AF6" w:rsidRPr="00BD541A" w:rsidRDefault="00460AF6" w:rsidP="00BD541A">
                  <w:pPr>
                    <w:rPr>
                      <w:rFonts w:asciiTheme="minorHAnsi" w:hAnsiTheme="minorHAnsi" w:cstheme="minorHAnsi"/>
                      <w:b/>
                      <w:bCs/>
                      <w:color w:val="000000"/>
                      <w:sz w:val="20"/>
                      <w:lang w:eastAsia="el-GR"/>
                    </w:rPr>
                  </w:pPr>
                </w:p>
              </w:tc>
              <w:tc>
                <w:tcPr>
                  <w:tcW w:w="1571" w:type="dxa"/>
                  <w:tcBorders>
                    <w:top w:val="nil"/>
                    <w:left w:val="nil"/>
                    <w:bottom w:val="nil"/>
                    <w:right w:val="nil"/>
                  </w:tcBorders>
                  <w:shd w:val="clear" w:color="auto" w:fill="auto"/>
                  <w:noWrap/>
                  <w:vAlign w:val="bottom"/>
                  <w:hideMark/>
                </w:tcPr>
                <w:p w14:paraId="6522FDDD"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0A71E673" w14:textId="77777777" w:rsidR="00460AF6" w:rsidRPr="00BD541A" w:rsidRDefault="00460AF6" w:rsidP="00BD541A">
                  <w:pPr>
                    <w:rPr>
                      <w:rFonts w:asciiTheme="minorHAnsi" w:hAnsiTheme="minorHAnsi" w:cstheme="minorHAnsi"/>
                      <w:sz w:val="18"/>
                      <w:szCs w:val="20"/>
                      <w:lang w:eastAsia="el-GR"/>
                    </w:rPr>
                  </w:pPr>
                </w:p>
              </w:tc>
              <w:tc>
                <w:tcPr>
                  <w:tcW w:w="1553" w:type="dxa"/>
                  <w:tcBorders>
                    <w:top w:val="nil"/>
                    <w:left w:val="nil"/>
                    <w:bottom w:val="nil"/>
                    <w:right w:val="nil"/>
                  </w:tcBorders>
                  <w:shd w:val="clear" w:color="auto" w:fill="auto"/>
                  <w:noWrap/>
                  <w:vAlign w:val="bottom"/>
                  <w:hideMark/>
                </w:tcPr>
                <w:p w14:paraId="4EA2711D" w14:textId="77777777" w:rsidR="00460AF6" w:rsidRPr="00BD541A" w:rsidRDefault="00460AF6" w:rsidP="00BD541A">
                  <w:pPr>
                    <w:rPr>
                      <w:rFonts w:asciiTheme="minorHAnsi" w:hAnsiTheme="minorHAnsi" w:cstheme="minorHAnsi"/>
                      <w:sz w:val="18"/>
                      <w:szCs w:val="20"/>
                      <w:lang w:eastAsia="el-GR"/>
                    </w:rPr>
                  </w:pPr>
                </w:p>
              </w:tc>
            </w:tr>
            <w:tr w:rsidR="00460AF6" w:rsidRPr="00BD541A" w14:paraId="0218B59B" w14:textId="77777777" w:rsidTr="00861CB9">
              <w:trPr>
                <w:trHeight w:val="288"/>
              </w:trPr>
              <w:tc>
                <w:tcPr>
                  <w:tcW w:w="1908" w:type="dxa"/>
                  <w:tcBorders>
                    <w:top w:val="nil"/>
                    <w:left w:val="nil"/>
                    <w:bottom w:val="nil"/>
                    <w:right w:val="nil"/>
                  </w:tcBorders>
                  <w:shd w:val="clear" w:color="auto" w:fill="auto"/>
                  <w:noWrap/>
                  <w:vAlign w:val="bottom"/>
                  <w:hideMark/>
                </w:tcPr>
                <w:p w14:paraId="79D1DF9E" w14:textId="77777777" w:rsidR="00460AF6" w:rsidRPr="00BD541A" w:rsidRDefault="00861CB9"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val="mk-MK" w:eastAsia="el-GR"/>
                    </w:rPr>
                    <w:t>Променлива тарифа</w:t>
                  </w:r>
                  <w:r w:rsidR="00460AF6" w:rsidRPr="00BD541A">
                    <w:rPr>
                      <w:rFonts w:asciiTheme="minorHAnsi" w:hAnsiTheme="minorHAnsi" w:cstheme="minorHAnsi"/>
                      <w:color w:val="000000"/>
                      <w:sz w:val="20"/>
                      <w:lang w:eastAsia="el-GR"/>
                    </w:rPr>
                    <w:t xml:space="preserve"> </w:t>
                  </w:r>
                  <w:r w:rsidR="00D80EB3" w:rsidRPr="00BD541A">
                    <w:rPr>
                      <w:rFonts w:asciiTheme="minorHAnsi" w:hAnsiTheme="minorHAnsi" w:cstheme="minorHAnsi"/>
                      <w:color w:val="000000"/>
                      <w:sz w:val="20"/>
                      <w:lang w:eastAsia="el-GR"/>
                    </w:rPr>
                    <w:t>/m</w:t>
                  </w:r>
                  <w:r w:rsidR="00D80EB3" w:rsidRPr="00BD541A">
                    <w:rPr>
                      <w:rFonts w:asciiTheme="minorHAnsi" w:hAnsiTheme="minorHAnsi" w:cstheme="minorHAnsi"/>
                      <w:color w:val="000000"/>
                      <w:sz w:val="20"/>
                      <w:vertAlign w:val="superscript"/>
                      <w:lang w:eastAsia="el-GR"/>
                    </w:rPr>
                    <w:t>3</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CB507"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12,90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62396E23"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24,50</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14:paraId="50430F14"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0,2150</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37A64E5A"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0,4083</w:t>
                  </w:r>
                </w:p>
              </w:tc>
            </w:tr>
            <w:tr w:rsidR="00460AF6" w:rsidRPr="00BD541A" w14:paraId="632740D4" w14:textId="77777777" w:rsidTr="00861CB9">
              <w:trPr>
                <w:trHeight w:val="288"/>
              </w:trPr>
              <w:tc>
                <w:tcPr>
                  <w:tcW w:w="1908" w:type="dxa"/>
                  <w:tcBorders>
                    <w:top w:val="nil"/>
                    <w:left w:val="nil"/>
                    <w:bottom w:val="nil"/>
                    <w:right w:val="nil"/>
                  </w:tcBorders>
                  <w:shd w:val="clear" w:color="auto" w:fill="auto"/>
                  <w:noWrap/>
                  <w:vAlign w:val="bottom"/>
                  <w:hideMark/>
                </w:tcPr>
                <w:p w14:paraId="08FBA5CC" w14:textId="77777777" w:rsidR="00460AF6" w:rsidRPr="00BD541A" w:rsidRDefault="00460AF6" w:rsidP="00BD541A">
                  <w:pPr>
                    <w:rPr>
                      <w:rFonts w:asciiTheme="minorHAnsi" w:hAnsiTheme="minorHAnsi" w:cstheme="minorHAnsi"/>
                      <w:b/>
                      <w:bCs/>
                      <w:color w:val="000000"/>
                      <w:sz w:val="20"/>
                      <w:lang w:eastAsia="el-GR"/>
                    </w:rPr>
                  </w:pPr>
                  <w:r w:rsidRPr="00BD541A">
                    <w:rPr>
                      <w:rFonts w:asciiTheme="minorHAnsi" w:hAnsiTheme="minorHAnsi" w:cstheme="minorHAnsi"/>
                      <w:b/>
                      <w:bCs/>
                      <w:color w:val="000000"/>
                      <w:sz w:val="20"/>
                      <w:lang w:eastAsia="el-GR"/>
                    </w:rPr>
                    <w:t>wwtp</w:t>
                  </w:r>
                </w:p>
              </w:tc>
              <w:tc>
                <w:tcPr>
                  <w:tcW w:w="1437" w:type="dxa"/>
                  <w:tcBorders>
                    <w:top w:val="nil"/>
                    <w:left w:val="nil"/>
                    <w:bottom w:val="nil"/>
                    <w:right w:val="nil"/>
                  </w:tcBorders>
                  <w:shd w:val="clear" w:color="auto" w:fill="auto"/>
                  <w:noWrap/>
                  <w:vAlign w:val="bottom"/>
                  <w:hideMark/>
                </w:tcPr>
                <w:p w14:paraId="39143637" w14:textId="77777777" w:rsidR="00460AF6" w:rsidRPr="00BD541A" w:rsidRDefault="00460AF6" w:rsidP="00BD541A">
                  <w:pPr>
                    <w:rPr>
                      <w:rFonts w:asciiTheme="minorHAnsi" w:hAnsiTheme="minorHAnsi" w:cstheme="minorHAnsi"/>
                      <w:b/>
                      <w:bCs/>
                      <w:color w:val="000000"/>
                      <w:sz w:val="20"/>
                      <w:lang w:eastAsia="el-GR"/>
                    </w:rPr>
                  </w:pPr>
                </w:p>
              </w:tc>
              <w:tc>
                <w:tcPr>
                  <w:tcW w:w="1571" w:type="dxa"/>
                  <w:tcBorders>
                    <w:top w:val="nil"/>
                    <w:left w:val="nil"/>
                    <w:bottom w:val="nil"/>
                    <w:right w:val="nil"/>
                  </w:tcBorders>
                  <w:shd w:val="clear" w:color="auto" w:fill="auto"/>
                  <w:noWrap/>
                  <w:vAlign w:val="bottom"/>
                  <w:hideMark/>
                </w:tcPr>
                <w:p w14:paraId="5770A1CE"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16FC317B" w14:textId="77777777" w:rsidR="00460AF6" w:rsidRPr="00BD541A" w:rsidRDefault="00460AF6" w:rsidP="00BD541A">
                  <w:pPr>
                    <w:rPr>
                      <w:rFonts w:asciiTheme="minorHAnsi" w:hAnsiTheme="minorHAnsi" w:cstheme="minorHAnsi"/>
                      <w:sz w:val="18"/>
                      <w:szCs w:val="20"/>
                      <w:lang w:eastAsia="el-GR"/>
                    </w:rPr>
                  </w:pPr>
                </w:p>
              </w:tc>
              <w:tc>
                <w:tcPr>
                  <w:tcW w:w="1553" w:type="dxa"/>
                  <w:tcBorders>
                    <w:top w:val="nil"/>
                    <w:left w:val="nil"/>
                    <w:bottom w:val="nil"/>
                    <w:right w:val="nil"/>
                  </w:tcBorders>
                  <w:shd w:val="clear" w:color="auto" w:fill="auto"/>
                  <w:noWrap/>
                  <w:vAlign w:val="bottom"/>
                  <w:hideMark/>
                </w:tcPr>
                <w:p w14:paraId="640306C3" w14:textId="77777777" w:rsidR="00460AF6" w:rsidRPr="00BD541A" w:rsidRDefault="00460AF6" w:rsidP="00BD541A">
                  <w:pPr>
                    <w:rPr>
                      <w:rFonts w:asciiTheme="minorHAnsi" w:hAnsiTheme="minorHAnsi" w:cstheme="minorHAnsi"/>
                      <w:sz w:val="18"/>
                      <w:szCs w:val="20"/>
                      <w:lang w:eastAsia="el-GR"/>
                    </w:rPr>
                  </w:pPr>
                </w:p>
              </w:tc>
            </w:tr>
            <w:tr w:rsidR="00460AF6" w:rsidRPr="00BD541A" w14:paraId="7B17497D" w14:textId="77777777" w:rsidTr="00861CB9">
              <w:trPr>
                <w:trHeight w:val="288"/>
              </w:trPr>
              <w:tc>
                <w:tcPr>
                  <w:tcW w:w="1908" w:type="dxa"/>
                  <w:tcBorders>
                    <w:top w:val="nil"/>
                    <w:left w:val="nil"/>
                    <w:bottom w:val="nil"/>
                    <w:right w:val="nil"/>
                  </w:tcBorders>
                  <w:shd w:val="clear" w:color="auto" w:fill="auto"/>
                  <w:noWrap/>
                  <w:vAlign w:val="bottom"/>
                  <w:hideMark/>
                </w:tcPr>
                <w:p w14:paraId="73EEE49F" w14:textId="77777777" w:rsidR="00460AF6" w:rsidRPr="00BD541A" w:rsidRDefault="00861CB9"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val="mk-MK" w:eastAsia="el-GR"/>
                    </w:rPr>
                    <w:t>Фиксна тарифа</w:t>
                  </w:r>
                  <w:r w:rsidRPr="00BD541A">
                    <w:rPr>
                      <w:rFonts w:asciiTheme="minorHAnsi" w:hAnsiTheme="minorHAnsi" w:cstheme="minorHAnsi"/>
                      <w:color w:val="000000"/>
                      <w:sz w:val="20"/>
                      <w:lang w:eastAsia="el-GR"/>
                    </w:rPr>
                    <w:t xml:space="preserve"> / </w:t>
                  </w:r>
                  <w:r w:rsidRPr="00BD541A">
                    <w:rPr>
                      <w:rFonts w:asciiTheme="minorHAnsi" w:hAnsiTheme="minorHAnsi" w:cstheme="minorHAnsi"/>
                      <w:color w:val="000000"/>
                      <w:sz w:val="20"/>
                      <w:lang w:val="mk-MK" w:eastAsia="el-GR"/>
                    </w:rPr>
                    <w:t>месец</w:t>
                  </w:r>
                </w:p>
              </w:tc>
              <w:tc>
                <w:tcPr>
                  <w:tcW w:w="1437" w:type="dxa"/>
                  <w:tcBorders>
                    <w:top w:val="nil"/>
                    <w:left w:val="nil"/>
                    <w:bottom w:val="nil"/>
                    <w:right w:val="nil"/>
                  </w:tcBorders>
                  <w:shd w:val="clear" w:color="auto" w:fill="auto"/>
                  <w:noWrap/>
                  <w:vAlign w:val="bottom"/>
                  <w:hideMark/>
                </w:tcPr>
                <w:p w14:paraId="2EC59F46" w14:textId="77777777" w:rsidR="00460AF6" w:rsidRPr="00BD541A" w:rsidRDefault="00460AF6" w:rsidP="00BD541A">
                  <w:pPr>
                    <w:rPr>
                      <w:rFonts w:asciiTheme="minorHAnsi" w:hAnsiTheme="minorHAnsi" w:cstheme="minorHAnsi"/>
                      <w:color w:val="000000"/>
                      <w:sz w:val="20"/>
                      <w:lang w:eastAsia="el-GR"/>
                    </w:rPr>
                  </w:pPr>
                </w:p>
              </w:tc>
              <w:tc>
                <w:tcPr>
                  <w:tcW w:w="1571" w:type="dxa"/>
                  <w:tcBorders>
                    <w:top w:val="nil"/>
                    <w:left w:val="nil"/>
                    <w:bottom w:val="nil"/>
                    <w:right w:val="nil"/>
                  </w:tcBorders>
                  <w:shd w:val="clear" w:color="auto" w:fill="auto"/>
                  <w:noWrap/>
                  <w:vAlign w:val="bottom"/>
                  <w:hideMark/>
                </w:tcPr>
                <w:p w14:paraId="6E7C0F7A"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286AAD5D" w14:textId="77777777" w:rsidR="00460AF6" w:rsidRPr="00BD541A" w:rsidRDefault="00460AF6" w:rsidP="00BD541A">
                  <w:pPr>
                    <w:rPr>
                      <w:rFonts w:asciiTheme="minorHAnsi" w:hAnsiTheme="minorHAnsi" w:cstheme="minorHAnsi"/>
                      <w:sz w:val="18"/>
                      <w:szCs w:val="20"/>
                      <w:lang w:eastAsia="el-GR"/>
                    </w:rPr>
                  </w:pPr>
                </w:p>
              </w:tc>
              <w:tc>
                <w:tcPr>
                  <w:tcW w:w="1553" w:type="dxa"/>
                  <w:tcBorders>
                    <w:top w:val="nil"/>
                    <w:left w:val="nil"/>
                    <w:bottom w:val="nil"/>
                    <w:right w:val="nil"/>
                  </w:tcBorders>
                  <w:shd w:val="clear" w:color="auto" w:fill="auto"/>
                  <w:noWrap/>
                  <w:vAlign w:val="bottom"/>
                  <w:hideMark/>
                </w:tcPr>
                <w:p w14:paraId="1F898DF2" w14:textId="77777777" w:rsidR="00460AF6" w:rsidRPr="00BD541A" w:rsidRDefault="00460AF6" w:rsidP="00BD541A">
                  <w:pPr>
                    <w:rPr>
                      <w:rFonts w:asciiTheme="minorHAnsi" w:hAnsiTheme="minorHAnsi" w:cstheme="minorHAnsi"/>
                      <w:sz w:val="18"/>
                      <w:szCs w:val="20"/>
                      <w:lang w:eastAsia="el-GR"/>
                    </w:rPr>
                  </w:pPr>
                </w:p>
              </w:tc>
            </w:tr>
            <w:tr w:rsidR="00460AF6" w:rsidRPr="00BD541A" w14:paraId="73244D1F" w14:textId="77777777" w:rsidTr="00861CB9">
              <w:trPr>
                <w:trHeight w:val="288"/>
              </w:trPr>
              <w:tc>
                <w:tcPr>
                  <w:tcW w:w="1908" w:type="dxa"/>
                  <w:tcBorders>
                    <w:top w:val="nil"/>
                    <w:left w:val="nil"/>
                    <w:bottom w:val="nil"/>
                    <w:right w:val="nil"/>
                  </w:tcBorders>
                  <w:shd w:val="clear" w:color="auto" w:fill="auto"/>
                  <w:noWrap/>
                  <w:vAlign w:val="bottom"/>
                  <w:hideMark/>
                </w:tcPr>
                <w:p w14:paraId="476B32AD" w14:textId="77777777" w:rsidR="00460AF6" w:rsidRPr="00BD541A" w:rsidRDefault="00861CB9"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val="mk-MK" w:eastAsia="el-GR"/>
                    </w:rPr>
                    <w:t>Променлива тарифа</w:t>
                  </w:r>
                  <w:r w:rsidRPr="00BD541A">
                    <w:rPr>
                      <w:rFonts w:asciiTheme="minorHAnsi" w:hAnsiTheme="minorHAnsi" w:cstheme="minorHAnsi"/>
                      <w:color w:val="000000"/>
                      <w:sz w:val="20"/>
                      <w:lang w:eastAsia="el-GR"/>
                    </w:rPr>
                    <w:t xml:space="preserve"> /m</w:t>
                  </w:r>
                  <w:r w:rsidRPr="00BD541A">
                    <w:rPr>
                      <w:rFonts w:asciiTheme="minorHAnsi" w:hAnsiTheme="minorHAnsi" w:cstheme="minorHAnsi"/>
                      <w:color w:val="000000"/>
                      <w:sz w:val="20"/>
                      <w:vertAlign w:val="superscript"/>
                      <w:lang w:eastAsia="el-GR"/>
                    </w:rPr>
                    <w:t>3</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3F0D5"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4,56</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EBB215A" w14:textId="77777777" w:rsidR="00460AF6" w:rsidRPr="00BD541A" w:rsidRDefault="00460AF6" w:rsidP="00BD541A">
                  <w:pPr>
                    <w:rPr>
                      <w:rFonts w:asciiTheme="minorHAnsi" w:hAnsiTheme="minorHAnsi" w:cstheme="minorHAnsi"/>
                      <w:sz w:val="20"/>
                      <w:lang w:eastAsia="el-GR"/>
                    </w:rPr>
                  </w:pPr>
                  <w:r w:rsidRPr="00BD541A">
                    <w:rPr>
                      <w:rFonts w:asciiTheme="minorHAnsi" w:hAnsiTheme="minorHAnsi" w:cstheme="minorHAnsi"/>
                      <w:sz w:val="20"/>
                      <w:lang w:eastAsia="el-GR"/>
                    </w:rPr>
                    <w:t>4,56</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14:paraId="2BFB4AD8"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0,0760</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62730F71"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0,0760</w:t>
                  </w:r>
                </w:p>
              </w:tc>
            </w:tr>
            <w:tr w:rsidR="00460AF6" w:rsidRPr="00BD541A" w14:paraId="3D1EC509" w14:textId="77777777" w:rsidTr="00861CB9">
              <w:trPr>
                <w:trHeight w:val="288"/>
              </w:trPr>
              <w:tc>
                <w:tcPr>
                  <w:tcW w:w="1908" w:type="dxa"/>
                  <w:tcBorders>
                    <w:top w:val="nil"/>
                    <w:left w:val="nil"/>
                    <w:bottom w:val="nil"/>
                    <w:right w:val="nil"/>
                  </w:tcBorders>
                  <w:shd w:val="clear" w:color="auto" w:fill="auto"/>
                  <w:noWrap/>
                  <w:vAlign w:val="bottom"/>
                  <w:hideMark/>
                </w:tcPr>
                <w:p w14:paraId="52AF8DC1" w14:textId="77777777" w:rsidR="00460AF6" w:rsidRPr="00BD541A" w:rsidRDefault="00460AF6" w:rsidP="00BD541A">
                  <w:pPr>
                    <w:rPr>
                      <w:rFonts w:asciiTheme="minorHAnsi" w:hAnsiTheme="minorHAnsi" w:cstheme="minorHAnsi"/>
                      <w:b/>
                      <w:bCs/>
                      <w:color w:val="000000"/>
                      <w:sz w:val="20"/>
                      <w:lang w:eastAsia="el-GR"/>
                    </w:rPr>
                  </w:pPr>
                  <w:r w:rsidRPr="00BD541A">
                    <w:rPr>
                      <w:rFonts w:asciiTheme="minorHAnsi" w:hAnsiTheme="minorHAnsi" w:cstheme="minorHAnsi"/>
                      <w:b/>
                      <w:bCs/>
                      <w:color w:val="000000"/>
                      <w:sz w:val="20"/>
                      <w:lang w:eastAsia="el-GR"/>
                    </w:rPr>
                    <w:t>ww + wwtp</w:t>
                  </w:r>
                </w:p>
              </w:tc>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33DE09BE"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17,46</w:t>
                  </w:r>
                </w:p>
              </w:tc>
              <w:tc>
                <w:tcPr>
                  <w:tcW w:w="1571" w:type="dxa"/>
                  <w:tcBorders>
                    <w:top w:val="nil"/>
                    <w:left w:val="nil"/>
                    <w:bottom w:val="single" w:sz="4" w:space="0" w:color="auto"/>
                    <w:right w:val="single" w:sz="4" w:space="0" w:color="auto"/>
                  </w:tcBorders>
                  <w:shd w:val="clear" w:color="auto" w:fill="auto"/>
                  <w:noWrap/>
                  <w:vAlign w:val="bottom"/>
                  <w:hideMark/>
                </w:tcPr>
                <w:p w14:paraId="682895B0"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29,06</w:t>
                  </w:r>
                </w:p>
              </w:tc>
              <w:tc>
                <w:tcPr>
                  <w:tcW w:w="1437" w:type="dxa"/>
                  <w:tcBorders>
                    <w:top w:val="nil"/>
                    <w:left w:val="nil"/>
                    <w:bottom w:val="single" w:sz="4" w:space="0" w:color="auto"/>
                    <w:right w:val="single" w:sz="4" w:space="0" w:color="auto"/>
                  </w:tcBorders>
                  <w:shd w:val="clear" w:color="000000" w:fill="D9D9D9"/>
                  <w:noWrap/>
                  <w:vAlign w:val="bottom"/>
                  <w:hideMark/>
                </w:tcPr>
                <w:p w14:paraId="78036EB4"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0,2910</w:t>
                  </w:r>
                </w:p>
              </w:tc>
              <w:tc>
                <w:tcPr>
                  <w:tcW w:w="1553" w:type="dxa"/>
                  <w:tcBorders>
                    <w:top w:val="nil"/>
                    <w:left w:val="nil"/>
                    <w:bottom w:val="single" w:sz="4" w:space="0" w:color="auto"/>
                    <w:right w:val="single" w:sz="4" w:space="0" w:color="auto"/>
                  </w:tcBorders>
                  <w:shd w:val="clear" w:color="000000" w:fill="FCE4D6"/>
                  <w:noWrap/>
                  <w:vAlign w:val="bottom"/>
                  <w:hideMark/>
                </w:tcPr>
                <w:p w14:paraId="36BAF391" w14:textId="77777777" w:rsidR="00460AF6" w:rsidRPr="00BD541A" w:rsidRDefault="00460AF6" w:rsidP="00BD541A">
                  <w:pPr>
                    <w:rPr>
                      <w:rFonts w:asciiTheme="minorHAnsi" w:hAnsiTheme="minorHAnsi" w:cstheme="minorHAnsi"/>
                      <w:color w:val="000000"/>
                      <w:sz w:val="20"/>
                      <w:lang w:eastAsia="el-GR"/>
                    </w:rPr>
                  </w:pPr>
                  <w:r w:rsidRPr="00BD541A">
                    <w:rPr>
                      <w:rFonts w:asciiTheme="minorHAnsi" w:hAnsiTheme="minorHAnsi" w:cstheme="minorHAnsi"/>
                      <w:color w:val="000000"/>
                      <w:sz w:val="20"/>
                      <w:lang w:eastAsia="el-GR"/>
                    </w:rPr>
                    <w:t>0,4843</w:t>
                  </w:r>
                </w:p>
              </w:tc>
            </w:tr>
            <w:tr w:rsidR="00460AF6" w:rsidRPr="00BD541A" w14:paraId="357489CD" w14:textId="77777777" w:rsidTr="00861CB9">
              <w:trPr>
                <w:trHeight w:val="288"/>
              </w:trPr>
              <w:tc>
                <w:tcPr>
                  <w:tcW w:w="1908" w:type="dxa"/>
                  <w:tcBorders>
                    <w:top w:val="nil"/>
                    <w:left w:val="nil"/>
                    <w:bottom w:val="nil"/>
                    <w:right w:val="nil"/>
                  </w:tcBorders>
                  <w:shd w:val="clear" w:color="auto" w:fill="auto"/>
                  <w:noWrap/>
                  <w:vAlign w:val="bottom"/>
                  <w:hideMark/>
                </w:tcPr>
                <w:p w14:paraId="6079CF6C" w14:textId="77777777" w:rsidR="00460AF6" w:rsidRPr="00BD541A" w:rsidRDefault="00460AF6" w:rsidP="00BD541A">
                  <w:pPr>
                    <w:rPr>
                      <w:rFonts w:asciiTheme="minorHAnsi" w:hAnsiTheme="minorHAnsi" w:cstheme="minorHAnsi"/>
                      <w:color w:val="000000"/>
                      <w:sz w:val="20"/>
                      <w:lang w:eastAsia="el-GR"/>
                    </w:rPr>
                  </w:pPr>
                </w:p>
              </w:tc>
              <w:tc>
                <w:tcPr>
                  <w:tcW w:w="1437" w:type="dxa"/>
                  <w:tcBorders>
                    <w:top w:val="nil"/>
                    <w:left w:val="nil"/>
                    <w:bottom w:val="nil"/>
                    <w:right w:val="nil"/>
                  </w:tcBorders>
                  <w:shd w:val="clear" w:color="auto" w:fill="auto"/>
                  <w:noWrap/>
                  <w:vAlign w:val="bottom"/>
                  <w:hideMark/>
                </w:tcPr>
                <w:p w14:paraId="3C174451" w14:textId="77777777" w:rsidR="00460AF6" w:rsidRPr="00BD541A" w:rsidRDefault="00460AF6" w:rsidP="00BD541A">
                  <w:pPr>
                    <w:rPr>
                      <w:rFonts w:asciiTheme="minorHAnsi" w:hAnsiTheme="minorHAnsi" w:cstheme="minorHAnsi"/>
                      <w:sz w:val="18"/>
                      <w:szCs w:val="20"/>
                      <w:lang w:eastAsia="el-GR"/>
                    </w:rPr>
                  </w:pPr>
                </w:p>
              </w:tc>
              <w:tc>
                <w:tcPr>
                  <w:tcW w:w="1571" w:type="dxa"/>
                  <w:tcBorders>
                    <w:top w:val="nil"/>
                    <w:left w:val="nil"/>
                    <w:bottom w:val="nil"/>
                    <w:right w:val="nil"/>
                  </w:tcBorders>
                  <w:shd w:val="clear" w:color="auto" w:fill="auto"/>
                  <w:noWrap/>
                  <w:vAlign w:val="bottom"/>
                  <w:hideMark/>
                </w:tcPr>
                <w:p w14:paraId="63A4A859" w14:textId="77777777" w:rsidR="00460AF6" w:rsidRPr="00BD541A" w:rsidRDefault="00460AF6" w:rsidP="00BD541A">
                  <w:pPr>
                    <w:rPr>
                      <w:rFonts w:asciiTheme="minorHAnsi" w:hAnsiTheme="minorHAnsi" w:cstheme="minorHAnsi"/>
                      <w:sz w:val="18"/>
                      <w:szCs w:val="20"/>
                      <w:lang w:eastAsia="el-GR"/>
                    </w:rPr>
                  </w:pPr>
                </w:p>
              </w:tc>
              <w:tc>
                <w:tcPr>
                  <w:tcW w:w="1437" w:type="dxa"/>
                  <w:tcBorders>
                    <w:top w:val="nil"/>
                    <w:left w:val="nil"/>
                    <w:bottom w:val="nil"/>
                    <w:right w:val="nil"/>
                  </w:tcBorders>
                  <w:shd w:val="clear" w:color="auto" w:fill="auto"/>
                  <w:noWrap/>
                  <w:vAlign w:val="bottom"/>
                  <w:hideMark/>
                </w:tcPr>
                <w:p w14:paraId="3EDB3EC4" w14:textId="77777777" w:rsidR="00460AF6" w:rsidRPr="00BD541A" w:rsidRDefault="00460AF6" w:rsidP="00BD541A">
                  <w:pPr>
                    <w:rPr>
                      <w:rFonts w:asciiTheme="minorHAnsi" w:hAnsiTheme="minorHAnsi" w:cstheme="minorHAnsi"/>
                      <w:sz w:val="18"/>
                      <w:szCs w:val="20"/>
                      <w:lang w:eastAsia="el-GR"/>
                    </w:rPr>
                  </w:pPr>
                </w:p>
              </w:tc>
              <w:tc>
                <w:tcPr>
                  <w:tcW w:w="1553" w:type="dxa"/>
                  <w:tcBorders>
                    <w:top w:val="nil"/>
                    <w:left w:val="nil"/>
                    <w:bottom w:val="nil"/>
                    <w:right w:val="nil"/>
                  </w:tcBorders>
                  <w:shd w:val="clear" w:color="auto" w:fill="auto"/>
                  <w:noWrap/>
                  <w:vAlign w:val="bottom"/>
                  <w:hideMark/>
                </w:tcPr>
                <w:p w14:paraId="7C03B646" w14:textId="77777777" w:rsidR="00460AF6" w:rsidRPr="00BD541A" w:rsidRDefault="00460AF6" w:rsidP="00BD541A">
                  <w:pPr>
                    <w:rPr>
                      <w:rFonts w:asciiTheme="minorHAnsi" w:hAnsiTheme="minorHAnsi" w:cstheme="minorHAnsi"/>
                      <w:sz w:val="18"/>
                      <w:szCs w:val="20"/>
                      <w:lang w:eastAsia="el-GR"/>
                    </w:rPr>
                  </w:pPr>
                </w:p>
              </w:tc>
            </w:tr>
          </w:tbl>
          <w:p w14:paraId="52D74661" w14:textId="77777777" w:rsidR="00EE55E3" w:rsidRDefault="00EE55E3" w:rsidP="00BD541A">
            <w:pPr>
              <w:rPr>
                <w:rFonts w:asciiTheme="minorHAnsi" w:hAnsiTheme="minorHAnsi" w:cstheme="minorHAnsi"/>
                <w:sz w:val="20"/>
                <w:lang w:val="mk-MK"/>
              </w:rPr>
            </w:pPr>
          </w:p>
          <w:p w14:paraId="27B3C6F7" w14:textId="77777777" w:rsidR="009D113A" w:rsidRDefault="009D113A" w:rsidP="00BD541A">
            <w:pPr>
              <w:rPr>
                <w:rFonts w:asciiTheme="minorHAnsi" w:hAnsiTheme="minorHAnsi" w:cstheme="minorHAnsi"/>
                <w:sz w:val="20"/>
                <w:lang w:val="mk-MK"/>
              </w:rPr>
            </w:pPr>
          </w:p>
          <w:p w14:paraId="7E29A255" w14:textId="77777777" w:rsidR="00EE55E3" w:rsidRPr="00E050F6" w:rsidRDefault="000D7927" w:rsidP="00BD541A">
            <w:pPr>
              <w:pStyle w:val="2"/>
              <w:numPr>
                <w:ilvl w:val="0"/>
                <w:numId w:val="9"/>
              </w:numPr>
              <w:jc w:val="left"/>
              <w:rPr>
                <w:rFonts w:asciiTheme="minorHAnsi" w:hAnsiTheme="minorHAnsi" w:cstheme="minorHAnsi"/>
                <w:sz w:val="22"/>
                <w:lang w:val="mk-MK"/>
              </w:rPr>
            </w:pPr>
            <w:bookmarkStart w:id="136" w:name="_Toc20474312"/>
            <w:bookmarkStart w:id="137" w:name="_Toc23502372"/>
            <w:r w:rsidRPr="00BD541A">
              <w:rPr>
                <w:rFonts w:asciiTheme="minorHAnsi" w:hAnsiTheme="minorHAnsi" w:cstheme="minorHAnsi"/>
                <w:sz w:val="22"/>
                <w:lang w:val="mk-MK"/>
              </w:rPr>
              <w:t>Дефинирање на бизнис план</w:t>
            </w:r>
            <w:r w:rsidR="00EE55E3" w:rsidRPr="00E050F6">
              <w:rPr>
                <w:rFonts w:asciiTheme="minorHAnsi" w:hAnsiTheme="minorHAnsi" w:cstheme="minorHAnsi"/>
                <w:sz w:val="22"/>
                <w:lang w:val="mk-MK"/>
              </w:rPr>
              <w:t xml:space="preserve">: </w:t>
            </w:r>
            <w:r w:rsidRPr="00BD541A">
              <w:rPr>
                <w:rFonts w:asciiTheme="minorHAnsi" w:hAnsiTheme="minorHAnsi" w:cstheme="minorHAnsi"/>
                <w:sz w:val="22"/>
                <w:lang w:val="mk-MK"/>
              </w:rPr>
              <w:t>Основен случај</w:t>
            </w:r>
            <w:bookmarkEnd w:id="136"/>
            <w:bookmarkEnd w:id="137"/>
          </w:p>
          <w:p w14:paraId="1E45A59F" w14:textId="77777777" w:rsidR="003E6997" w:rsidRPr="00BD541A" w:rsidRDefault="003E6997" w:rsidP="009954A0">
            <w:pPr>
              <w:jc w:val="both"/>
              <w:rPr>
                <w:rFonts w:asciiTheme="minorHAnsi" w:hAnsiTheme="minorHAnsi" w:cstheme="minorHAnsi"/>
                <w:sz w:val="20"/>
                <w:lang w:val="mk-MK"/>
              </w:rPr>
            </w:pPr>
            <w:r w:rsidRPr="00BD541A">
              <w:rPr>
                <w:rFonts w:asciiTheme="minorHAnsi" w:hAnsiTheme="minorHAnsi" w:cstheme="minorHAnsi"/>
                <w:sz w:val="20"/>
                <w:lang w:val="mk-MK"/>
              </w:rPr>
              <w:t>Во ова поглавје е претставен основниот случај, чија изградба се базираше на претходно претставени претпоставки:</w:t>
            </w:r>
          </w:p>
          <w:p w14:paraId="70EF7949" w14:textId="77777777" w:rsidR="00460AF6" w:rsidRPr="00BD541A" w:rsidRDefault="00734205" w:rsidP="009954A0">
            <w:pPr>
              <w:pStyle w:val="a4"/>
              <w:numPr>
                <w:ilvl w:val="0"/>
                <w:numId w:val="8"/>
              </w:numPr>
              <w:rPr>
                <w:rFonts w:asciiTheme="minorHAnsi" w:hAnsiTheme="minorHAnsi" w:cstheme="minorHAnsi"/>
                <w:sz w:val="20"/>
                <w:lang w:val="mk-MK"/>
              </w:rPr>
            </w:pPr>
            <w:r w:rsidRPr="00BD541A">
              <w:rPr>
                <w:rFonts w:asciiTheme="minorHAnsi" w:hAnsiTheme="minorHAnsi" w:cstheme="minorHAnsi"/>
                <w:sz w:val="20"/>
                <w:lang w:val="mk-MK"/>
              </w:rPr>
              <w:t>Оперативните трошоци да се прилагодат на барањата за добро-управување со услугите</w:t>
            </w:r>
            <w:r w:rsidR="00460AF6" w:rsidRPr="00BD541A">
              <w:rPr>
                <w:rFonts w:asciiTheme="minorHAnsi" w:hAnsiTheme="minorHAnsi" w:cstheme="minorHAnsi"/>
                <w:sz w:val="20"/>
                <w:lang w:val="mk-MK"/>
              </w:rPr>
              <w:t>;</w:t>
            </w:r>
          </w:p>
          <w:p w14:paraId="2E0CCC06" w14:textId="77777777" w:rsidR="00734205" w:rsidRPr="00BD541A" w:rsidRDefault="00460AF6" w:rsidP="009954A0">
            <w:pPr>
              <w:pStyle w:val="a4"/>
              <w:numPr>
                <w:ilvl w:val="0"/>
                <w:numId w:val="8"/>
              </w:numPr>
              <w:rPr>
                <w:rFonts w:asciiTheme="minorHAnsi" w:hAnsiTheme="minorHAnsi" w:cstheme="minorHAnsi"/>
                <w:sz w:val="20"/>
                <w:lang w:val="mk-MK"/>
              </w:rPr>
            </w:pPr>
            <w:r w:rsidRPr="00BD541A">
              <w:rPr>
                <w:rFonts w:asciiTheme="minorHAnsi" w:hAnsiTheme="minorHAnsi" w:cstheme="minorHAnsi"/>
                <w:sz w:val="20"/>
                <w:lang w:val="mk-MK"/>
              </w:rPr>
              <w:t xml:space="preserve"> </w:t>
            </w:r>
            <w:r w:rsidR="00734205" w:rsidRPr="00BD541A">
              <w:rPr>
                <w:rFonts w:asciiTheme="minorHAnsi" w:hAnsiTheme="minorHAnsi" w:cstheme="minorHAnsi"/>
                <w:sz w:val="20"/>
                <w:lang w:val="mk-MK"/>
              </w:rPr>
              <w:t>Намалување на</w:t>
            </w:r>
            <w:r w:rsidRPr="00BD541A">
              <w:rPr>
                <w:rFonts w:asciiTheme="minorHAnsi" w:hAnsiTheme="minorHAnsi" w:cstheme="minorHAnsi"/>
                <w:sz w:val="20"/>
                <w:lang w:val="mk-MK"/>
              </w:rPr>
              <w:t xml:space="preserve"> NRW </w:t>
            </w:r>
            <w:r w:rsidR="00734205" w:rsidRPr="00BD541A">
              <w:rPr>
                <w:rFonts w:asciiTheme="minorHAnsi" w:hAnsiTheme="minorHAnsi" w:cstheme="minorHAnsi"/>
                <w:sz w:val="20"/>
                <w:lang w:val="mk-MK"/>
              </w:rPr>
              <w:t>до постигнување одржливи вредности (околу 22%);</w:t>
            </w:r>
          </w:p>
          <w:p w14:paraId="3BFBC83D" w14:textId="77777777" w:rsidR="00734205" w:rsidRPr="00BD541A" w:rsidRDefault="00734205" w:rsidP="009954A0">
            <w:pPr>
              <w:pStyle w:val="a4"/>
              <w:numPr>
                <w:ilvl w:val="0"/>
                <w:numId w:val="8"/>
              </w:numPr>
              <w:rPr>
                <w:rFonts w:asciiTheme="minorHAnsi" w:hAnsiTheme="minorHAnsi" w:cstheme="minorHAnsi"/>
                <w:sz w:val="20"/>
                <w:lang w:val="mk-MK"/>
              </w:rPr>
            </w:pPr>
            <w:r w:rsidRPr="00BD541A">
              <w:rPr>
                <w:rFonts w:asciiTheme="minorHAnsi" w:hAnsiTheme="minorHAnsi" w:cstheme="minorHAnsi"/>
                <w:sz w:val="20"/>
                <w:lang w:val="mk-MK"/>
              </w:rPr>
              <w:t>драстично намалување на ненаплатените износи за помалку од 5%;</w:t>
            </w:r>
          </w:p>
          <w:p w14:paraId="453D9FA1" w14:textId="77777777" w:rsidR="00734205" w:rsidRPr="00BD541A" w:rsidRDefault="00734205" w:rsidP="009954A0">
            <w:pPr>
              <w:pStyle w:val="a4"/>
              <w:numPr>
                <w:ilvl w:val="0"/>
                <w:numId w:val="8"/>
              </w:numPr>
              <w:rPr>
                <w:rFonts w:asciiTheme="minorHAnsi" w:hAnsiTheme="minorHAnsi" w:cstheme="minorHAnsi"/>
                <w:sz w:val="20"/>
                <w:lang w:val="mk-MK"/>
              </w:rPr>
            </w:pPr>
            <w:r w:rsidRPr="00BD541A">
              <w:rPr>
                <w:rFonts w:asciiTheme="minorHAnsi" w:hAnsiTheme="minorHAnsi" w:cstheme="minorHAnsi"/>
                <w:sz w:val="20"/>
                <w:lang w:val="mk-MK"/>
              </w:rPr>
              <w:lastRenderedPageBreak/>
              <w:t>вкупна инвести</w:t>
            </w:r>
            <w:r w:rsidR="00DE4105">
              <w:rPr>
                <w:rFonts w:asciiTheme="minorHAnsi" w:hAnsiTheme="minorHAnsi" w:cstheme="minorHAnsi"/>
                <w:sz w:val="20"/>
                <w:lang w:val="mk-MK"/>
              </w:rPr>
              <w:t>ција од 8</w:t>
            </w:r>
            <w:r w:rsidRPr="00BD541A">
              <w:rPr>
                <w:rFonts w:asciiTheme="minorHAnsi" w:hAnsiTheme="minorHAnsi" w:cstheme="minorHAnsi"/>
                <w:sz w:val="20"/>
                <w:lang w:val="mk-MK"/>
              </w:rPr>
              <w:t>.</w:t>
            </w:r>
            <w:r w:rsidR="00DE4105">
              <w:rPr>
                <w:rFonts w:asciiTheme="minorHAnsi" w:hAnsiTheme="minorHAnsi" w:cstheme="minorHAnsi"/>
                <w:sz w:val="20"/>
                <w:lang w:val="mk-MK"/>
              </w:rPr>
              <w:t>102</w:t>
            </w:r>
            <w:r w:rsidRPr="00BD541A">
              <w:rPr>
                <w:rFonts w:asciiTheme="minorHAnsi" w:hAnsiTheme="minorHAnsi" w:cstheme="minorHAnsi"/>
                <w:sz w:val="20"/>
                <w:lang w:val="mk-MK"/>
              </w:rPr>
              <w:t xml:space="preserve"> милиони евра за период од 30 години;</w:t>
            </w:r>
          </w:p>
          <w:p w14:paraId="6821CAAA" w14:textId="77777777" w:rsidR="00460AF6" w:rsidRPr="00DE4105" w:rsidRDefault="00734205" w:rsidP="009954A0">
            <w:pPr>
              <w:pStyle w:val="a4"/>
              <w:numPr>
                <w:ilvl w:val="0"/>
                <w:numId w:val="8"/>
              </w:numPr>
              <w:rPr>
                <w:rFonts w:asciiTheme="minorHAnsi" w:hAnsiTheme="minorHAnsi" w:cstheme="minorHAnsi"/>
                <w:sz w:val="20"/>
                <w:lang w:val="mk-MK"/>
              </w:rPr>
            </w:pPr>
            <w:r w:rsidRPr="00DE4105">
              <w:rPr>
                <w:rFonts w:asciiTheme="minorHAnsi" w:hAnsiTheme="minorHAnsi" w:cstheme="minorHAnsi"/>
                <w:sz w:val="20"/>
                <w:lang w:val="mk-MK"/>
              </w:rPr>
              <w:t>тарифна структура која одржува фиксна тарифа плус променлива тарифа врз основа на потрошувачката и видот на корисникот, врз основа на критериум</w:t>
            </w:r>
            <w:r w:rsidR="00DE4105">
              <w:rPr>
                <w:rFonts w:asciiTheme="minorHAnsi" w:hAnsiTheme="minorHAnsi" w:cstheme="minorHAnsi"/>
                <w:sz w:val="20"/>
                <w:lang w:val="mk-MK"/>
              </w:rPr>
              <w:t>от</w:t>
            </w:r>
            <w:r w:rsidRPr="00DE4105">
              <w:rPr>
                <w:rFonts w:asciiTheme="minorHAnsi" w:hAnsiTheme="minorHAnsi" w:cstheme="minorHAnsi"/>
                <w:sz w:val="20"/>
                <w:lang w:val="mk-MK"/>
              </w:rPr>
              <w:t xml:space="preserve"> </w:t>
            </w:r>
            <w:r w:rsidR="00DE4105">
              <w:rPr>
                <w:rFonts w:asciiTheme="minorHAnsi" w:hAnsiTheme="minorHAnsi" w:cstheme="minorHAnsi"/>
                <w:sz w:val="20"/>
                <w:lang w:val="mk-MK"/>
              </w:rPr>
              <w:t>за финансиска достапност</w:t>
            </w:r>
            <w:r w:rsidRPr="00DE4105">
              <w:rPr>
                <w:rFonts w:asciiTheme="minorHAnsi" w:hAnsiTheme="minorHAnsi" w:cstheme="minorHAnsi"/>
                <w:sz w:val="20"/>
                <w:lang w:val="mk-MK"/>
              </w:rPr>
              <w:t>, како што е предвидено со Препораката од Регулаторната комисија за енергетика и водни услуги на Република Македонија за праг на достапност за цените на водоснабдувањето;</w:t>
            </w:r>
          </w:p>
          <w:p w14:paraId="13BAD85E" w14:textId="77777777" w:rsidR="00EE55E3" w:rsidRPr="00E050F6" w:rsidRDefault="00EE55E3" w:rsidP="00BD541A">
            <w:pPr>
              <w:rPr>
                <w:rFonts w:asciiTheme="minorHAnsi" w:hAnsiTheme="minorHAnsi" w:cstheme="minorHAnsi"/>
                <w:sz w:val="20"/>
                <w:lang w:val="mk-MK"/>
              </w:rPr>
            </w:pPr>
          </w:p>
          <w:p w14:paraId="020B526A" w14:textId="77777777" w:rsidR="00EE55E3" w:rsidRPr="00BD541A" w:rsidRDefault="000C4FA7" w:rsidP="00BD541A">
            <w:pPr>
              <w:pStyle w:val="2"/>
              <w:numPr>
                <w:ilvl w:val="0"/>
                <w:numId w:val="9"/>
              </w:numPr>
              <w:jc w:val="left"/>
              <w:rPr>
                <w:rFonts w:asciiTheme="minorHAnsi" w:hAnsiTheme="minorHAnsi" w:cstheme="minorHAnsi"/>
                <w:sz w:val="22"/>
              </w:rPr>
            </w:pPr>
            <w:bookmarkStart w:id="138" w:name="_Toc20474313"/>
            <w:bookmarkStart w:id="139" w:name="_Toc23502373"/>
            <w:r w:rsidRPr="00BD541A">
              <w:rPr>
                <w:rFonts w:asciiTheme="minorHAnsi" w:hAnsiTheme="minorHAnsi" w:cstheme="minorHAnsi"/>
                <w:sz w:val="22"/>
              </w:rPr>
              <w:t>Идна конфигурација на цените</w:t>
            </w:r>
            <w:bookmarkEnd w:id="138"/>
            <w:bookmarkEnd w:id="139"/>
          </w:p>
          <w:p w14:paraId="07654BD5" w14:textId="77777777" w:rsidR="00734205" w:rsidRDefault="00734205" w:rsidP="00942C77">
            <w:pPr>
              <w:spacing w:line="276" w:lineRule="auto"/>
              <w:jc w:val="both"/>
              <w:rPr>
                <w:rStyle w:val="tlid-translation"/>
                <w:rFonts w:asciiTheme="minorHAnsi" w:hAnsiTheme="minorHAnsi" w:cstheme="minorHAnsi"/>
                <w:sz w:val="20"/>
                <w:lang w:val="mk-MK"/>
              </w:rPr>
            </w:pPr>
            <w:bookmarkStart w:id="140" w:name="_Toc4747563"/>
            <w:r w:rsidRPr="008D4EAE">
              <w:rPr>
                <w:rStyle w:val="tlid-translation"/>
                <w:rFonts w:asciiTheme="minorHAnsi" w:hAnsiTheme="minorHAnsi" w:cstheme="minorHAnsi"/>
                <w:sz w:val="20"/>
                <w:lang w:val="mk-MK"/>
              </w:rPr>
              <w:t>Врз основа на економските податоци од кои произлегува</w:t>
            </w:r>
            <w:r w:rsidRPr="00BD541A">
              <w:rPr>
                <w:rStyle w:val="tlid-translation"/>
                <w:rFonts w:asciiTheme="minorHAnsi" w:hAnsiTheme="minorHAnsi" w:cstheme="minorHAnsi"/>
                <w:sz w:val="20"/>
                <w:lang w:val="mk-MK"/>
              </w:rPr>
              <w:t xml:space="preserve"> оперативниот дефицит од 57.704 евра годишно и имајќи </w:t>
            </w:r>
            <w:r w:rsidR="008D4EAE">
              <w:rPr>
                <w:rStyle w:val="tlid-translation"/>
                <w:rFonts w:asciiTheme="minorHAnsi" w:hAnsiTheme="minorHAnsi" w:cstheme="minorHAnsi"/>
                <w:sz w:val="20"/>
                <w:lang w:val="mk-MK"/>
              </w:rPr>
              <w:t>ја</w:t>
            </w:r>
            <w:r w:rsidR="008D4EAE">
              <w:rPr>
                <w:rStyle w:val="tlid-translation"/>
                <w:rFonts w:asciiTheme="minorHAnsi" w:hAnsiTheme="minorHAnsi" w:cstheme="minorHAnsi"/>
                <w:sz w:val="20"/>
              </w:rPr>
              <w:t xml:space="preserve"> </w:t>
            </w:r>
            <w:r w:rsidRPr="00BD541A">
              <w:rPr>
                <w:rStyle w:val="tlid-translation"/>
                <w:rFonts w:asciiTheme="minorHAnsi" w:hAnsiTheme="minorHAnsi" w:cstheme="minorHAnsi"/>
                <w:sz w:val="20"/>
                <w:lang w:val="mk-MK"/>
              </w:rPr>
              <w:t xml:space="preserve">предвид </w:t>
            </w:r>
            <w:r w:rsidR="008D4EAE">
              <w:rPr>
                <w:rStyle w:val="tlid-translation"/>
                <w:rFonts w:asciiTheme="minorHAnsi" w:hAnsiTheme="minorHAnsi" w:cstheme="minorHAnsi"/>
                <w:sz w:val="20"/>
                <w:lang w:val="mk-MK"/>
              </w:rPr>
              <w:t>инвестициската вредност од 8.102.000,00 евра</w:t>
            </w:r>
            <w:r w:rsidRPr="00BD541A">
              <w:rPr>
                <w:rStyle w:val="tlid-translation"/>
                <w:rFonts w:asciiTheme="minorHAnsi" w:hAnsiTheme="minorHAnsi" w:cstheme="minorHAnsi"/>
                <w:sz w:val="20"/>
                <w:lang w:val="mk-MK"/>
              </w:rPr>
              <w:t xml:space="preserve"> </w:t>
            </w:r>
            <w:r w:rsidR="008D4EAE">
              <w:rPr>
                <w:rStyle w:val="tlid-translation"/>
                <w:rFonts w:asciiTheme="minorHAnsi" w:hAnsiTheme="minorHAnsi" w:cstheme="minorHAnsi"/>
                <w:sz w:val="20"/>
                <w:lang w:val="mk-MK"/>
              </w:rPr>
              <w:t xml:space="preserve">што </w:t>
            </w:r>
            <w:r w:rsidRPr="00BD541A">
              <w:rPr>
                <w:rStyle w:val="tlid-translation"/>
                <w:rFonts w:asciiTheme="minorHAnsi" w:hAnsiTheme="minorHAnsi" w:cstheme="minorHAnsi"/>
                <w:sz w:val="20"/>
                <w:lang w:val="mk-MK"/>
              </w:rPr>
              <w:t>треба да се спроведе за да може секторот за вода и канализација ефикасно и безбедно да функционира и за здравјето на граѓаните и со почит кон животната средина</w:t>
            </w:r>
            <w:r w:rsidR="008D4EAE">
              <w:rPr>
                <w:rStyle w:val="tlid-translation"/>
                <w:rFonts w:asciiTheme="minorHAnsi" w:hAnsiTheme="minorHAnsi" w:cstheme="minorHAnsi"/>
                <w:sz w:val="20"/>
                <w:lang w:val="mk-MK"/>
              </w:rPr>
              <w:t>,</w:t>
            </w:r>
            <w:r w:rsidRPr="00BD541A">
              <w:rPr>
                <w:rStyle w:val="tlid-translation"/>
                <w:rFonts w:asciiTheme="minorHAnsi" w:hAnsiTheme="minorHAnsi" w:cstheme="minorHAnsi"/>
                <w:sz w:val="20"/>
                <w:lang w:val="mk-MK"/>
              </w:rPr>
              <w:t xml:space="preserve"> очигледно е дека цените на услугите за водоснабдување и канализација треба да се постават на </w:t>
            </w:r>
            <w:r w:rsidR="007142C1">
              <w:rPr>
                <w:rStyle w:val="tlid-translation"/>
                <w:rFonts w:asciiTheme="minorHAnsi" w:hAnsiTheme="minorHAnsi" w:cstheme="minorHAnsi"/>
                <w:sz w:val="20"/>
                <w:lang w:val="mk-MK"/>
              </w:rPr>
              <w:t>нови нивоа</w:t>
            </w:r>
            <w:r w:rsidRPr="00BD541A">
              <w:rPr>
                <w:rStyle w:val="tlid-translation"/>
                <w:rFonts w:asciiTheme="minorHAnsi" w:hAnsiTheme="minorHAnsi" w:cstheme="minorHAnsi"/>
                <w:sz w:val="20"/>
                <w:lang w:val="mk-MK"/>
              </w:rPr>
              <w:t>, но секогаш со критериум</w:t>
            </w:r>
            <w:r w:rsidR="007142C1">
              <w:rPr>
                <w:rStyle w:val="tlid-translation"/>
                <w:rFonts w:asciiTheme="minorHAnsi" w:hAnsiTheme="minorHAnsi" w:cstheme="minorHAnsi"/>
                <w:sz w:val="20"/>
                <w:lang w:val="mk-MK"/>
              </w:rPr>
              <w:t>от за финансиска достапност</w:t>
            </w:r>
            <w:r w:rsidRPr="00BD541A">
              <w:rPr>
                <w:rStyle w:val="tlid-translation"/>
                <w:rFonts w:asciiTheme="minorHAnsi" w:hAnsiTheme="minorHAnsi" w:cstheme="minorHAnsi"/>
                <w:sz w:val="20"/>
                <w:lang w:val="mk-MK"/>
              </w:rPr>
              <w:t xml:space="preserve">, како што е </w:t>
            </w:r>
            <w:r w:rsidR="007142C1">
              <w:rPr>
                <w:rStyle w:val="tlid-translation"/>
                <w:rFonts w:asciiTheme="minorHAnsi" w:hAnsiTheme="minorHAnsi" w:cstheme="minorHAnsi"/>
                <w:sz w:val="20"/>
                <w:lang w:val="mk-MK"/>
              </w:rPr>
              <w:t>утврдено в</w:t>
            </w:r>
            <w:r w:rsidRPr="00BD541A">
              <w:rPr>
                <w:rStyle w:val="tlid-translation"/>
                <w:rFonts w:asciiTheme="minorHAnsi" w:hAnsiTheme="minorHAnsi" w:cstheme="minorHAnsi"/>
                <w:sz w:val="20"/>
                <w:lang w:val="mk-MK"/>
              </w:rPr>
              <w:t xml:space="preserve">о </w:t>
            </w:r>
            <w:r w:rsidRPr="00BD541A">
              <w:rPr>
                <w:rFonts w:asciiTheme="minorHAnsi" w:hAnsiTheme="minorHAnsi" w:cstheme="minorHAnsi"/>
                <w:sz w:val="20"/>
              </w:rPr>
              <w:t xml:space="preserve">Препораката од </w:t>
            </w:r>
            <w:r w:rsidRPr="00BD541A">
              <w:rPr>
                <w:rFonts w:asciiTheme="minorHAnsi" w:hAnsiTheme="minorHAnsi" w:cstheme="minorHAnsi"/>
                <w:sz w:val="20"/>
                <w:lang w:val="mk-MK"/>
              </w:rPr>
              <w:t xml:space="preserve">Регулаторната комисија за енергетика и водни услуги на Република </w:t>
            </w:r>
            <w:r w:rsidR="007142C1">
              <w:rPr>
                <w:rFonts w:asciiTheme="minorHAnsi" w:hAnsiTheme="minorHAnsi" w:cstheme="minorHAnsi"/>
                <w:sz w:val="20"/>
                <w:lang w:val="mk-MK"/>
              </w:rPr>
              <w:t xml:space="preserve">Северна </w:t>
            </w:r>
            <w:r w:rsidRPr="00BD541A">
              <w:rPr>
                <w:rFonts w:asciiTheme="minorHAnsi" w:hAnsiTheme="minorHAnsi" w:cstheme="minorHAnsi"/>
                <w:sz w:val="20"/>
                <w:lang w:val="mk-MK"/>
              </w:rPr>
              <w:t>Македонија</w:t>
            </w:r>
            <w:r w:rsidRPr="00BD541A">
              <w:rPr>
                <w:rStyle w:val="tlid-translation"/>
                <w:rFonts w:asciiTheme="minorHAnsi" w:hAnsiTheme="minorHAnsi" w:cstheme="minorHAnsi"/>
                <w:sz w:val="20"/>
                <w:lang w:val="mk-MK"/>
              </w:rPr>
              <w:t xml:space="preserve">, за прагот на </w:t>
            </w:r>
            <w:r w:rsidR="007142C1">
              <w:rPr>
                <w:rStyle w:val="tlid-translation"/>
                <w:rFonts w:asciiTheme="minorHAnsi" w:hAnsiTheme="minorHAnsi" w:cstheme="minorHAnsi"/>
                <w:sz w:val="20"/>
                <w:lang w:val="mk-MK"/>
              </w:rPr>
              <w:t>финансиска достапност н</w:t>
            </w:r>
            <w:r w:rsidRPr="00BD541A">
              <w:rPr>
                <w:rStyle w:val="tlid-translation"/>
                <w:rFonts w:asciiTheme="minorHAnsi" w:hAnsiTheme="minorHAnsi" w:cstheme="minorHAnsi"/>
                <w:sz w:val="20"/>
                <w:lang w:val="mk-MK"/>
              </w:rPr>
              <w:t>а цените на водоснабдувањето.</w:t>
            </w:r>
          </w:p>
          <w:p w14:paraId="541ADB02" w14:textId="77777777" w:rsidR="007142C1" w:rsidRDefault="007142C1" w:rsidP="00942C77">
            <w:pPr>
              <w:spacing w:line="276" w:lineRule="auto"/>
              <w:jc w:val="both"/>
              <w:rPr>
                <w:rStyle w:val="tlid-translation"/>
                <w:rFonts w:asciiTheme="minorHAnsi" w:hAnsiTheme="minorHAnsi" w:cstheme="minorHAnsi"/>
                <w:sz w:val="20"/>
                <w:lang w:val="mk-MK"/>
              </w:rPr>
            </w:pPr>
          </w:p>
          <w:p w14:paraId="2550C824" w14:textId="77777777" w:rsidR="007142C1" w:rsidRPr="00E050F6" w:rsidRDefault="007142C1" w:rsidP="00942C77">
            <w:pPr>
              <w:spacing w:line="276" w:lineRule="auto"/>
              <w:jc w:val="both"/>
              <w:rPr>
                <w:rFonts w:asciiTheme="minorHAnsi" w:hAnsiTheme="minorHAnsi" w:cstheme="minorHAnsi"/>
                <w:sz w:val="20"/>
                <w:lang w:val="mk-MK"/>
              </w:rPr>
            </w:pPr>
            <w:r>
              <w:rPr>
                <w:rFonts w:asciiTheme="minorHAnsi" w:hAnsiTheme="minorHAnsi" w:cstheme="minorHAnsi"/>
                <w:sz w:val="20"/>
                <w:lang w:val="mk-MK"/>
              </w:rPr>
              <w:t>Поради планираните инвестиции</w:t>
            </w:r>
            <w:r w:rsidRPr="00E050F6">
              <w:rPr>
                <w:rFonts w:asciiTheme="minorHAnsi" w:hAnsiTheme="minorHAnsi" w:cstheme="minorHAnsi"/>
                <w:sz w:val="20"/>
                <w:lang w:val="mk-MK"/>
              </w:rPr>
              <w:t xml:space="preserve">, </w:t>
            </w:r>
            <w:r>
              <w:rPr>
                <w:rFonts w:asciiTheme="minorHAnsi" w:hAnsiTheme="minorHAnsi" w:cstheme="minorHAnsi"/>
                <w:sz w:val="20"/>
                <w:lang w:val="mk-MK"/>
              </w:rPr>
              <w:t>тарифните приходи е проектирано да се зголемат согласно одредбите од Законот за утврдување на цени на водните услуги</w:t>
            </w:r>
            <w:r w:rsidRPr="00E050F6">
              <w:rPr>
                <w:rFonts w:asciiTheme="minorHAnsi" w:hAnsiTheme="minorHAnsi" w:cstheme="minorHAnsi"/>
                <w:sz w:val="20"/>
                <w:lang w:val="mk-MK"/>
              </w:rPr>
              <w:t xml:space="preserve"> </w:t>
            </w:r>
            <w:r>
              <w:rPr>
                <w:rFonts w:asciiTheme="minorHAnsi" w:hAnsiTheme="minorHAnsi" w:cstheme="minorHAnsi"/>
                <w:sz w:val="20"/>
                <w:lang w:val="mk-MK"/>
              </w:rPr>
              <w:t>и постепен премин кон целосен поврат на трошоци</w:t>
            </w:r>
            <w:r w:rsidRPr="00E050F6">
              <w:rPr>
                <w:rFonts w:asciiTheme="minorHAnsi" w:hAnsiTheme="minorHAnsi" w:cstheme="minorHAnsi"/>
                <w:sz w:val="20"/>
                <w:lang w:val="mk-MK"/>
              </w:rPr>
              <w:t xml:space="preserve">. </w:t>
            </w:r>
            <w:r>
              <w:rPr>
                <w:rFonts w:asciiTheme="minorHAnsi" w:hAnsiTheme="minorHAnsi" w:cstheme="minorHAnsi"/>
                <w:sz w:val="20"/>
                <w:lang w:val="mk-MK"/>
              </w:rPr>
              <w:t>Моментално, најголем дел од тарифните приходи се потребни за покривање на трошоците за работа и редовно одржување</w:t>
            </w:r>
            <w:r w:rsidRPr="00E050F6">
              <w:rPr>
                <w:rFonts w:asciiTheme="minorHAnsi" w:hAnsiTheme="minorHAnsi" w:cstheme="minorHAnsi"/>
                <w:sz w:val="20"/>
                <w:lang w:val="mk-MK"/>
              </w:rPr>
              <w:t xml:space="preserve">. </w:t>
            </w:r>
            <w:r>
              <w:rPr>
                <w:rFonts w:asciiTheme="minorHAnsi" w:hAnsiTheme="minorHAnsi" w:cstheme="minorHAnsi"/>
                <w:sz w:val="20"/>
                <w:lang w:val="mk-MK"/>
              </w:rPr>
              <w:t>Се смета дека во текот на следнава декада</w:t>
            </w:r>
            <w:r w:rsidRPr="00E050F6">
              <w:rPr>
                <w:rFonts w:asciiTheme="minorHAnsi" w:hAnsiTheme="minorHAnsi" w:cstheme="minorHAnsi"/>
                <w:sz w:val="20"/>
                <w:lang w:val="mk-MK"/>
              </w:rPr>
              <w:t xml:space="preserve">, </w:t>
            </w:r>
            <w:r w:rsidR="0085787C">
              <w:rPr>
                <w:rFonts w:asciiTheme="minorHAnsi" w:hAnsiTheme="minorHAnsi" w:cstheme="minorHAnsi"/>
                <w:sz w:val="20"/>
                <w:lang w:val="mk-MK"/>
              </w:rPr>
              <w:t>со зголемување на тарифите</w:t>
            </w:r>
            <w:r w:rsidRPr="00E050F6">
              <w:rPr>
                <w:rFonts w:asciiTheme="minorHAnsi" w:hAnsiTheme="minorHAnsi" w:cstheme="minorHAnsi"/>
                <w:sz w:val="20"/>
                <w:lang w:val="mk-MK"/>
              </w:rPr>
              <w:t xml:space="preserve">, </w:t>
            </w:r>
            <w:r w:rsidR="0085787C">
              <w:rPr>
                <w:rFonts w:asciiTheme="minorHAnsi" w:hAnsiTheme="minorHAnsi" w:cstheme="minorHAnsi"/>
                <w:sz w:val="20"/>
                <w:lang w:val="mk-MK"/>
              </w:rPr>
              <w:t xml:space="preserve">би се создале зголемени тарифни приходи за инвестиции во капитално одржување </w:t>
            </w:r>
            <w:r w:rsidRPr="00E050F6">
              <w:rPr>
                <w:rFonts w:asciiTheme="minorHAnsi" w:hAnsiTheme="minorHAnsi" w:cstheme="minorHAnsi"/>
                <w:sz w:val="20"/>
                <w:lang w:val="mk-MK"/>
              </w:rPr>
              <w:t>(</w:t>
            </w:r>
            <w:r w:rsidR="0085787C">
              <w:rPr>
                <w:rFonts w:asciiTheme="minorHAnsi" w:hAnsiTheme="minorHAnsi" w:cstheme="minorHAnsi"/>
                <w:sz w:val="20"/>
                <w:lang w:val="mk-MK"/>
              </w:rPr>
              <w:t>замена на средства</w:t>
            </w:r>
            <w:r w:rsidRPr="00E050F6">
              <w:rPr>
                <w:rFonts w:asciiTheme="minorHAnsi" w:hAnsiTheme="minorHAnsi" w:cstheme="minorHAnsi"/>
                <w:sz w:val="20"/>
                <w:lang w:val="mk-MK"/>
              </w:rPr>
              <w:t xml:space="preserve">) </w:t>
            </w:r>
            <w:r w:rsidR="0085787C">
              <w:rPr>
                <w:rFonts w:asciiTheme="minorHAnsi" w:hAnsiTheme="minorHAnsi" w:cstheme="minorHAnsi"/>
                <w:sz w:val="20"/>
                <w:lang w:val="mk-MK"/>
              </w:rPr>
              <w:t>и изградба на нови објекти</w:t>
            </w:r>
            <w:r w:rsidRPr="00E050F6">
              <w:rPr>
                <w:rFonts w:asciiTheme="minorHAnsi" w:hAnsiTheme="minorHAnsi" w:cstheme="minorHAnsi"/>
                <w:sz w:val="20"/>
                <w:lang w:val="mk-MK"/>
              </w:rPr>
              <w:t xml:space="preserve">, </w:t>
            </w:r>
            <w:r w:rsidR="0085787C">
              <w:rPr>
                <w:rFonts w:asciiTheme="minorHAnsi" w:hAnsiTheme="minorHAnsi" w:cstheme="minorHAnsi"/>
                <w:sz w:val="20"/>
                <w:lang w:val="mk-MK"/>
              </w:rPr>
              <w:t>како резултат на зголемувањето на тарифите</w:t>
            </w:r>
            <w:r w:rsidRPr="00E050F6">
              <w:rPr>
                <w:rFonts w:asciiTheme="minorHAnsi" w:hAnsiTheme="minorHAnsi" w:cstheme="minorHAnsi"/>
                <w:sz w:val="20"/>
                <w:lang w:val="mk-MK"/>
              </w:rPr>
              <w:t xml:space="preserve">, </w:t>
            </w:r>
            <w:r w:rsidR="0085787C">
              <w:rPr>
                <w:rFonts w:asciiTheme="minorHAnsi" w:hAnsiTheme="minorHAnsi" w:cstheme="minorHAnsi"/>
                <w:sz w:val="20"/>
                <w:lang w:val="mk-MK"/>
              </w:rPr>
              <w:t>но и како резултат на зголемувањето на оперативната ефикасност</w:t>
            </w:r>
            <w:r w:rsidRPr="00E050F6">
              <w:rPr>
                <w:rFonts w:asciiTheme="minorHAnsi" w:hAnsiTheme="minorHAnsi" w:cstheme="minorHAnsi"/>
                <w:sz w:val="20"/>
                <w:lang w:val="mk-MK"/>
              </w:rPr>
              <w:t>.</w:t>
            </w:r>
          </w:p>
          <w:p w14:paraId="271AD144" w14:textId="77777777" w:rsidR="007142C1" w:rsidRPr="00BD541A" w:rsidRDefault="0085787C" w:rsidP="00942C77">
            <w:pPr>
              <w:spacing w:line="276" w:lineRule="auto"/>
              <w:jc w:val="both"/>
              <w:rPr>
                <w:rStyle w:val="tlid-translation"/>
                <w:rFonts w:asciiTheme="minorHAnsi" w:hAnsiTheme="minorHAnsi" w:cstheme="minorHAnsi"/>
                <w:sz w:val="20"/>
                <w:lang w:val="mk-MK"/>
              </w:rPr>
            </w:pPr>
            <w:r>
              <w:rPr>
                <w:rFonts w:asciiTheme="minorHAnsi" w:hAnsiTheme="minorHAnsi" w:cstheme="minorHAnsi"/>
                <w:sz w:val="20"/>
                <w:lang w:val="mk-MK"/>
              </w:rPr>
              <w:t>Меѓутоа</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со оглед на големите финансиски ограничувања на македонските домаќинства</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воведувањето тарифи за целосен поврат на трошоците</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вклучително целосно покривање на амортизацијата на средствата финансирани од грантови</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пресметка за капитално одржување</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не се предвидува како опција што би се реализирала на краток рок</w:t>
            </w:r>
            <w:r w:rsidR="007142C1" w:rsidRPr="00E050F6">
              <w:rPr>
                <w:rFonts w:asciiTheme="minorHAnsi" w:hAnsiTheme="minorHAnsi" w:cstheme="minorHAnsi"/>
                <w:sz w:val="20"/>
                <w:lang w:val="mk-MK"/>
              </w:rPr>
              <w:t xml:space="preserve">, </w:t>
            </w:r>
            <w:r>
              <w:rPr>
                <w:rFonts w:asciiTheme="minorHAnsi" w:hAnsiTheme="minorHAnsi" w:cstheme="minorHAnsi"/>
                <w:sz w:val="20"/>
                <w:lang w:val="mk-MK"/>
              </w:rPr>
              <w:t>туку се смета за подолгорочна цел</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Генерално гледано</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се користи пристап сличен на оној што е користен во неколку други физибилити студии, каде што</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надоместот за амортизација</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а со тоа и зголемувањето на тарифите</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е распореден постепено на тој начин што барем</w:t>
            </w:r>
            <w:r w:rsidR="007142C1" w:rsidRPr="00E050F6">
              <w:rPr>
                <w:rFonts w:asciiTheme="minorHAnsi" w:hAnsiTheme="minorHAnsi" w:cstheme="minorHAnsi"/>
                <w:sz w:val="20"/>
                <w:lang w:val="mk-MK"/>
              </w:rPr>
              <w:t xml:space="preserve"> </w:t>
            </w:r>
            <w:r w:rsidR="00E970CF">
              <w:rPr>
                <w:rFonts w:asciiTheme="minorHAnsi" w:hAnsiTheme="minorHAnsi" w:cstheme="minorHAnsi"/>
                <w:sz w:val="20"/>
                <w:lang w:val="mk-MK"/>
              </w:rPr>
              <w:t>половина од целосната амортизација би била собрана за време на референтниот период</w:t>
            </w:r>
            <w:r w:rsidR="007142C1" w:rsidRPr="00E050F6">
              <w:rPr>
                <w:rFonts w:asciiTheme="minorHAnsi" w:hAnsiTheme="minorHAnsi" w:cstheme="minorHAnsi"/>
                <w:sz w:val="20"/>
                <w:lang w:val="mk-MK"/>
              </w:rPr>
              <w:t>.</w:t>
            </w:r>
          </w:p>
          <w:p w14:paraId="4ADADC6B" w14:textId="77777777" w:rsidR="00734205" w:rsidRPr="00BD541A" w:rsidRDefault="00734205" w:rsidP="00BD541A">
            <w:pPr>
              <w:spacing w:line="276" w:lineRule="auto"/>
              <w:rPr>
                <w:rStyle w:val="tlid-translation"/>
                <w:rFonts w:asciiTheme="minorHAnsi" w:hAnsiTheme="minorHAnsi" w:cstheme="minorHAnsi"/>
                <w:sz w:val="20"/>
                <w:lang w:val="mk-MK"/>
              </w:rPr>
            </w:pPr>
          </w:p>
          <w:p w14:paraId="4946CFFC"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Регулаторната комисија за енергетика на Република Македонија, согласно член 9 став (1) точка 14 од Законот за утврдување на цените на услугите за вода ("Службен весник на Република Македонија" бр.</w:t>
            </w:r>
          </w:p>
          <w:p w14:paraId="3CA5CB97"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Весник на Република Македонија "бр. 7/16), го дава следново:</w:t>
            </w:r>
          </w:p>
          <w:p w14:paraId="3F803FEA"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p>
          <w:p w14:paraId="3620C89A"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1. Прагот на достапност на цените на услугите за вода, односно горната граница на цената на услугите за вода, не смее да надминува 3% од просечниот приход на домаќинството од подрачјето во кое се обезбедува водоснабдувањето.</w:t>
            </w:r>
          </w:p>
          <w:p w14:paraId="22BC988F"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2. Прагот на достапност е препорачана вредност, а во случај да се надмине, давателот на услуги за водоснабдување до Регулаторната комисија за енергетика и водни услуги на Република Македонија доставува посебно објаснување како анекс на Планот за прилагодување на тарифите за услугите за вода.</w:t>
            </w:r>
          </w:p>
          <w:p w14:paraId="38356CE8"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p>
          <w:p w14:paraId="749FDAA4"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Број 02-1497 / 1</w:t>
            </w:r>
          </w:p>
          <w:p w14:paraId="3393C808" w14:textId="77777777" w:rsidR="00734205" w:rsidRPr="00BD541A" w:rsidRDefault="00734205" w:rsidP="00BD541A">
            <w:pPr>
              <w:shd w:val="clear" w:color="auto" w:fill="92D050"/>
              <w:spacing w:line="276" w:lineRule="auto"/>
              <w:rPr>
                <w:rFonts w:asciiTheme="minorHAnsi" w:hAnsiTheme="minorHAnsi" w:cstheme="minorHAnsi"/>
                <w:color w:val="000000"/>
                <w:sz w:val="20"/>
                <w:lang w:val="mk-MK"/>
              </w:rPr>
            </w:pPr>
            <w:r w:rsidRPr="00BD541A">
              <w:rPr>
                <w:rFonts w:asciiTheme="minorHAnsi" w:hAnsiTheme="minorHAnsi" w:cstheme="minorHAnsi"/>
                <w:color w:val="000000"/>
                <w:sz w:val="20"/>
                <w:lang w:val="mk-MK"/>
              </w:rPr>
              <w:t xml:space="preserve">6 септември 2017 година </w:t>
            </w:r>
            <w:r w:rsidR="00294166" w:rsidRPr="00BD541A">
              <w:rPr>
                <w:rFonts w:asciiTheme="minorHAnsi" w:hAnsiTheme="minorHAnsi" w:cstheme="minorHAnsi"/>
                <w:color w:val="000000"/>
                <w:sz w:val="20"/>
                <w:lang w:val="mk-MK"/>
              </w:rPr>
              <w:t>Регулаторната комисија за енергетика и водни услуги на Република Македонија</w:t>
            </w:r>
          </w:p>
          <w:p w14:paraId="33EE2278" w14:textId="77777777" w:rsidR="00145F7E" w:rsidRPr="00BD541A" w:rsidRDefault="00416FF2" w:rsidP="00BD541A">
            <w:pPr>
              <w:pStyle w:val="1"/>
              <w:numPr>
                <w:ilvl w:val="0"/>
                <w:numId w:val="7"/>
              </w:numPr>
              <w:rPr>
                <w:rFonts w:asciiTheme="minorHAnsi" w:hAnsiTheme="minorHAnsi" w:cstheme="minorHAnsi"/>
                <w:sz w:val="28"/>
              </w:rPr>
            </w:pPr>
            <w:bookmarkStart w:id="141" w:name="_Toc20474314"/>
            <w:bookmarkStart w:id="142" w:name="_Toc23502374"/>
            <w:bookmarkEnd w:id="140"/>
            <w:r w:rsidRPr="00BD541A">
              <w:rPr>
                <w:rFonts w:asciiTheme="minorHAnsi" w:hAnsiTheme="minorHAnsi" w:cstheme="minorHAnsi"/>
                <w:sz w:val="28"/>
              </w:rPr>
              <w:lastRenderedPageBreak/>
              <w:t>ЗАКЛУЧОЦИ И ПРЕПОРАКИ</w:t>
            </w:r>
            <w:bookmarkEnd w:id="141"/>
            <w:bookmarkEnd w:id="142"/>
          </w:p>
          <w:p w14:paraId="51AD3221" w14:textId="77777777" w:rsidR="00145F7E" w:rsidRPr="00BD541A" w:rsidRDefault="00145F7E" w:rsidP="00BD541A">
            <w:pPr>
              <w:pStyle w:val="a4"/>
              <w:widowControl/>
              <w:autoSpaceDE/>
              <w:autoSpaceDN/>
              <w:ind w:left="855" w:firstLine="0"/>
              <w:jc w:val="left"/>
              <w:rPr>
                <w:rStyle w:val="2Char"/>
                <w:rFonts w:asciiTheme="minorHAnsi" w:hAnsiTheme="minorHAnsi" w:cstheme="minorHAnsi"/>
                <w:b w:val="0"/>
                <w:bCs w:val="0"/>
                <w:color w:val="000000"/>
                <w:sz w:val="20"/>
                <w:szCs w:val="22"/>
                <w:lang w:eastAsia="el-GR"/>
              </w:rPr>
            </w:pPr>
          </w:p>
          <w:p w14:paraId="7C690256" w14:textId="77777777" w:rsidR="00416FF2" w:rsidRPr="00BD541A" w:rsidRDefault="00416FF2" w:rsidP="00BD541A">
            <w:pPr>
              <w:rPr>
                <w:rFonts w:asciiTheme="minorHAnsi" w:hAnsiTheme="minorHAnsi" w:cstheme="minorHAnsi"/>
                <w:sz w:val="20"/>
                <w:lang w:val="mk-MK"/>
              </w:rPr>
            </w:pPr>
            <w:bookmarkStart w:id="143" w:name="_Toc9434100"/>
            <w:bookmarkStart w:id="144" w:name="_Toc9507724"/>
          </w:p>
          <w:p w14:paraId="638BA217" w14:textId="77777777" w:rsidR="00416FF2" w:rsidRPr="00BD541A" w:rsidRDefault="00416FF2" w:rsidP="00942C77">
            <w:pPr>
              <w:pStyle w:val="a3"/>
              <w:spacing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Идентификација на ризик, управување со ризик, распределба, вреднување и намалување на ризикот (матрица на ризик) на јавните приватни партнерства вообичаено се аранжмани со релативно долго траење (30 години) што вклучуваат корпорација помеѓу јавниот партнер и приватниот партнер во различни аспекти на планираниот проект. Како резултат на тоа, постои потреба да се балансираат интересите на јавниот и приватниот сектор и правилно да се распределат ризиците меѓу нив.</w:t>
            </w:r>
          </w:p>
          <w:p w14:paraId="7ED62824" w14:textId="77777777" w:rsidR="00416FF2" w:rsidRPr="00BD541A" w:rsidRDefault="00416FF2" w:rsidP="00942C77">
            <w:pPr>
              <w:pStyle w:val="a3"/>
              <w:spacing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Договорните трансфери на ризик се наменети да пропишат одговорност (финансиска или поинаква) за поврзаната изложеност на ризик на едната или на другата страна. Договорот за пренос на ризик може да го ослободи јавниот партнер, што е првично одговорен за ризикот со тоа што го доделува ризикот на една или повеќе од договорните приватни страни на договорот.</w:t>
            </w:r>
          </w:p>
          <w:p w14:paraId="78CEDA78" w14:textId="77777777" w:rsidR="00416FF2" w:rsidRPr="00BD541A" w:rsidRDefault="00416FF2" w:rsidP="00942C77">
            <w:pPr>
              <w:jc w:val="both"/>
              <w:rPr>
                <w:rFonts w:asciiTheme="minorHAnsi" w:hAnsiTheme="minorHAnsi" w:cstheme="minorHAnsi"/>
                <w:sz w:val="20"/>
                <w:lang w:val="mk-MK"/>
              </w:rPr>
            </w:pPr>
          </w:p>
          <w:bookmarkEnd w:id="143"/>
          <w:bookmarkEnd w:id="144"/>
          <w:p w14:paraId="32A0354A" w14:textId="77777777" w:rsidR="00416FF2" w:rsidRPr="00BD541A" w:rsidRDefault="00416FF2" w:rsidP="00942C77">
            <w:pPr>
              <w:pStyle w:val="a3"/>
              <w:spacing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Разумната алокација на ризици е важна, обично инвеститорот или приватниот партнер ги зема ризиците за управување, финансирање, проектирање, изградба, набавки, комерцијални побарувања, работење и одржување; додека јавниот партнер ги презема политичките, промените во законот и регулаторните ризици.</w:t>
            </w:r>
          </w:p>
          <w:p w14:paraId="47292FEC" w14:textId="77777777" w:rsidR="00416FF2" w:rsidRPr="00BD541A" w:rsidRDefault="00416FF2" w:rsidP="00942C77">
            <w:pPr>
              <w:pStyle w:val="a3"/>
              <w:spacing w:line="266" w:lineRule="auto"/>
              <w:ind w:left="0" w:right="350"/>
              <w:jc w:val="both"/>
              <w:rPr>
                <w:rFonts w:asciiTheme="minorHAnsi" w:hAnsiTheme="minorHAnsi" w:cstheme="minorHAnsi"/>
                <w:sz w:val="20"/>
                <w:szCs w:val="22"/>
                <w:lang w:val="mk-MK"/>
              </w:rPr>
            </w:pPr>
          </w:p>
          <w:p w14:paraId="12205AFC" w14:textId="77777777" w:rsidR="00C06F5C" w:rsidRPr="00BD541A" w:rsidRDefault="00C06F5C" w:rsidP="00942C77">
            <w:pPr>
              <w:jc w:val="both"/>
              <w:rPr>
                <w:rFonts w:asciiTheme="minorHAnsi" w:hAnsiTheme="minorHAnsi" w:cstheme="minorHAnsi"/>
                <w:b/>
                <w:sz w:val="20"/>
                <w:lang w:val="mk-MK"/>
              </w:rPr>
            </w:pPr>
            <w:r w:rsidRPr="00BD541A">
              <w:rPr>
                <w:rFonts w:asciiTheme="minorHAnsi" w:hAnsiTheme="minorHAnsi" w:cstheme="minorHAnsi"/>
                <w:b/>
                <w:sz w:val="20"/>
                <w:u w:color="1F487C"/>
                <w:lang w:val="mk-MK"/>
              </w:rPr>
              <w:t>Ризик на побарувачка</w:t>
            </w:r>
          </w:p>
          <w:p w14:paraId="7E4F3EC0" w14:textId="77777777" w:rsidR="00C06F5C" w:rsidRPr="00BD541A" w:rsidRDefault="00C06F5C" w:rsidP="00942C77">
            <w:pPr>
              <w:pStyle w:val="a3"/>
              <w:spacing w:before="145"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Во економската проценка на проекциите за ЈПП проектот, побарувањата се клучен елемент, бидејќи побарувачката на клиентот е потребна за да се пресмета приходот и да се проценат оперативните трошоци, одржувањето, рехабилитацијата на средствата и инвестициите. Во зависност од видот на договорот за ЈПП, приватниот партнер ќе преземе ризик од побарувачката и приходите.</w:t>
            </w:r>
          </w:p>
          <w:p w14:paraId="41273759" w14:textId="77777777" w:rsidR="00C06F5C" w:rsidRPr="00BD541A" w:rsidRDefault="00C06F5C" w:rsidP="00942C77">
            <w:pPr>
              <w:jc w:val="both"/>
              <w:rPr>
                <w:rFonts w:asciiTheme="minorHAnsi" w:hAnsiTheme="minorHAnsi" w:cstheme="minorHAnsi"/>
                <w:b/>
                <w:sz w:val="20"/>
                <w:lang w:val="mk-MK"/>
              </w:rPr>
            </w:pPr>
          </w:p>
          <w:p w14:paraId="188324E1" w14:textId="77777777" w:rsidR="00B155CB" w:rsidRPr="00BD541A" w:rsidRDefault="00B155CB" w:rsidP="00942C77">
            <w:pPr>
              <w:jc w:val="both"/>
              <w:rPr>
                <w:rFonts w:asciiTheme="minorHAnsi" w:hAnsiTheme="minorHAnsi" w:cstheme="minorHAnsi"/>
                <w:b/>
                <w:sz w:val="20"/>
                <w:lang w:val="mk-MK"/>
              </w:rPr>
            </w:pPr>
            <w:bookmarkStart w:id="145" w:name="_Toc1399973"/>
            <w:bookmarkStart w:id="146" w:name="_Toc4590580"/>
            <w:r w:rsidRPr="00BD541A">
              <w:rPr>
                <w:rFonts w:asciiTheme="minorHAnsi" w:hAnsiTheme="minorHAnsi" w:cstheme="minorHAnsi"/>
                <w:b/>
                <w:sz w:val="20"/>
                <w:u w:color="1F487C"/>
                <w:lang w:val="mk-MK"/>
              </w:rPr>
              <w:t>Управување и оперативен ризик</w:t>
            </w:r>
          </w:p>
          <w:p w14:paraId="7A2A9384" w14:textId="77777777" w:rsidR="00B155CB" w:rsidRPr="00BD541A" w:rsidRDefault="00B155CB" w:rsidP="00942C77">
            <w:pPr>
              <w:pStyle w:val="a3"/>
              <w:spacing w:before="146"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Оперативните ризици се однесуваат на одговорностите поврзани со работењето на постојните и новите средства и нивно одржување според бараните национални и меѓународни стандарди. Често податоците за постојните услуги, задоволството од побарувачката на услугите и состојбата на постоечката физичка инфраструктура не се целосно достапни пред доделувањето на договорот и, кога постои неизвесност, ова генерално ја зголемува цената за покривање на овие согледувани ризици.</w:t>
            </w:r>
          </w:p>
          <w:p w14:paraId="4E6A2F9B" w14:textId="77777777" w:rsidR="007D4307" w:rsidRPr="00BD541A" w:rsidRDefault="007D4307" w:rsidP="00942C77">
            <w:pPr>
              <w:jc w:val="both"/>
              <w:rPr>
                <w:rFonts w:asciiTheme="minorHAnsi" w:hAnsiTheme="minorHAnsi" w:cstheme="minorHAnsi"/>
                <w:sz w:val="20"/>
                <w:lang w:val="mk-MK"/>
              </w:rPr>
            </w:pPr>
          </w:p>
          <w:p w14:paraId="5AB12280" w14:textId="77777777" w:rsidR="00A41DA1" w:rsidRPr="00BD541A" w:rsidRDefault="00A41DA1" w:rsidP="00942C77">
            <w:pPr>
              <w:jc w:val="both"/>
              <w:rPr>
                <w:rFonts w:asciiTheme="minorHAnsi" w:hAnsiTheme="minorHAnsi" w:cstheme="minorHAnsi"/>
                <w:b/>
                <w:sz w:val="20"/>
                <w:lang w:val="mk-MK"/>
              </w:rPr>
            </w:pPr>
            <w:bookmarkStart w:id="147" w:name="_Toc1399974"/>
            <w:bookmarkStart w:id="148" w:name="_Toc4590581"/>
            <w:bookmarkEnd w:id="145"/>
            <w:bookmarkEnd w:id="146"/>
            <w:r w:rsidRPr="00BD541A">
              <w:rPr>
                <w:rFonts w:asciiTheme="minorHAnsi" w:hAnsiTheme="minorHAnsi" w:cstheme="minorHAnsi"/>
                <w:b/>
                <w:sz w:val="20"/>
                <w:u w:color="1F487C"/>
                <w:lang w:val="mk-MK"/>
              </w:rPr>
              <w:t>Комерцијални ризици (на пример, ризици за приход и наплата)</w:t>
            </w:r>
          </w:p>
          <w:p w14:paraId="5885767E" w14:textId="77777777" w:rsidR="00A41DA1" w:rsidRPr="00BD541A" w:rsidRDefault="00A41DA1" w:rsidP="00942C77">
            <w:pPr>
              <w:pStyle w:val="a3"/>
              <w:spacing w:before="145"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Концесионерот не добива фиксна такса за неговите услуги од Концедентот, но неговите приходи доаѓаат од количини за водоснабдување и </w:t>
            </w:r>
            <w:r w:rsidR="00E970CF">
              <w:rPr>
                <w:rFonts w:asciiTheme="minorHAnsi" w:hAnsiTheme="minorHAnsi" w:cstheme="minorHAnsi"/>
                <w:sz w:val="20"/>
                <w:szCs w:val="22"/>
                <w:lang w:val="mk-MK"/>
              </w:rPr>
              <w:t xml:space="preserve">собраните и </w:t>
            </w:r>
            <w:r w:rsidRPr="00BD541A">
              <w:rPr>
                <w:rFonts w:asciiTheme="minorHAnsi" w:hAnsiTheme="minorHAnsi" w:cstheme="minorHAnsi"/>
                <w:sz w:val="20"/>
                <w:szCs w:val="22"/>
                <w:lang w:val="mk-MK"/>
              </w:rPr>
              <w:t>третираните отпадни води кои се фактурираат и собираат од клиентите, а не од оперативниот надоместок.</w:t>
            </w:r>
          </w:p>
          <w:p w14:paraId="131FB27E" w14:textId="77777777" w:rsidR="00A41DA1" w:rsidRPr="00BD541A" w:rsidRDefault="00A41DA1" w:rsidP="00BD541A">
            <w:pPr>
              <w:rPr>
                <w:rFonts w:asciiTheme="minorHAnsi" w:hAnsiTheme="minorHAnsi" w:cstheme="minorHAnsi"/>
                <w:b/>
                <w:sz w:val="20"/>
                <w:lang w:val="mk-MK"/>
              </w:rPr>
            </w:pPr>
          </w:p>
          <w:p w14:paraId="420F42C5" w14:textId="77777777" w:rsidR="007E2CBC" w:rsidRPr="00BD541A" w:rsidRDefault="007E2CBC" w:rsidP="00BD541A">
            <w:pPr>
              <w:rPr>
                <w:rFonts w:asciiTheme="minorHAnsi" w:hAnsiTheme="minorHAnsi" w:cstheme="minorHAnsi"/>
                <w:b/>
                <w:sz w:val="20"/>
                <w:lang w:val="mk-MK"/>
              </w:rPr>
            </w:pPr>
          </w:p>
          <w:p w14:paraId="25E4A844" w14:textId="77777777" w:rsidR="00942C77" w:rsidRDefault="00942C77" w:rsidP="00BD541A">
            <w:pPr>
              <w:rPr>
                <w:rFonts w:asciiTheme="minorHAnsi" w:hAnsiTheme="minorHAnsi" w:cstheme="minorHAnsi"/>
                <w:b/>
                <w:sz w:val="20"/>
                <w:u w:color="1F487C"/>
                <w:lang w:val="mk-MK"/>
              </w:rPr>
            </w:pPr>
          </w:p>
          <w:p w14:paraId="5E8165D8" w14:textId="0C369AFE" w:rsidR="00A41DA1" w:rsidRPr="00BD541A" w:rsidRDefault="00A41DA1" w:rsidP="00BD541A">
            <w:pPr>
              <w:rPr>
                <w:rFonts w:asciiTheme="minorHAnsi" w:hAnsiTheme="minorHAnsi" w:cstheme="minorHAnsi"/>
                <w:b/>
                <w:sz w:val="20"/>
                <w:lang w:val="mk-MK"/>
              </w:rPr>
            </w:pPr>
            <w:r w:rsidRPr="00BD541A">
              <w:rPr>
                <w:rFonts w:asciiTheme="minorHAnsi" w:hAnsiTheme="minorHAnsi" w:cstheme="minorHAnsi"/>
                <w:b/>
                <w:sz w:val="20"/>
                <w:u w:color="1F487C"/>
                <w:lang w:val="mk-MK"/>
              </w:rPr>
              <w:t>Ризик на капитални инвестиции</w:t>
            </w:r>
          </w:p>
          <w:p w14:paraId="252CE6FD" w14:textId="77777777" w:rsidR="00A41DA1" w:rsidRPr="00BD541A" w:rsidRDefault="00A41DA1" w:rsidP="00942C77">
            <w:pPr>
              <w:pStyle w:val="a3"/>
              <w:spacing w:before="145"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Инвестиционите трошоци во потребната инфраструктура, што е предмет на оваа ф</w:t>
            </w:r>
            <w:r w:rsidR="00E970CF">
              <w:rPr>
                <w:rFonts w:asciiTheme="minorHAnsi" w:hAnsiTheme="minorHAnsi" w:cstheme="minorHAnsi"/>
                <w:sz w:val="20"/>
                <w:szCs w:val="22"/>
                <w:lang w:val="mk-MK"/>
              </w:rPr>
              <w:t>изибилити студија изнесуваат 8</w:t>
            </w:r>
            <w:r w:rsidRPr="00BD541A">
              <w:rPr>
                <w:rFonts w:asciiTheme="minorHAnsi" w:hAnsiTheme="minorHAnsi" w:cstheme="minorHAnsi"/>
                <w:sz w:val="20"/>
                <w:szCs w:val="22"/>
                <w:lang w:val="mk-MK"/>
              </w:rPr>
              <w:t>.</w:t>
            </w:r>
            <w:r w:rsidR="00E970CF">
              <w:rPr>
                <w:rFonts w:asciiTheme="minorHAnsi" w:hAnsiTheme="minorHAnsi" w:cstheme="minorHAnsi"/>
                <w:sz w:val="20"/>
                <w:szCs w:val="22"/>
                <w:lang w:val="mk-MK"/>
              </w:rPr>
              <w:t>102</w:t>
            </w:r>
            <w:r w:rsidRPr="00BD541A">
              <w:rPr>
                <w:rFonts w:asciiTheme="minorHAnsi" w:hAnsiTheme="minorHAnsi" w:cstheme="minorHAnsi"/>
                <w:sz w:val="20"/>
                <w:szCs w:val="22"/>
                <w:lang w:val="mk-MK"/>
              </w:rPr>
              <w:t xml:space="preserve">.000,00 ЕУР. Обемот на договорот за концесија за ЈПП може да вклучи извршување на планот за капитални инвестиции или, од друга страна, инвеститорот (или концесионерот) може да биде задолжен за надгледување на конкретни капитални инвестиции. Што се однесува до инвестицискиот план, пожелно е да се дефинира на самиот почеток вкупната вредност на инвестицијата и нејзината </w:t>
            </w:r>
            <w:r w:rsidRPr="00BD541A">
              <w:rPr>
                <w:rFonts w:asciiTheme="minorHAnsi" w:hAnsiTheme="minorHAnsi" w:cstheme="minorHAnsi"/>
                <w:sz w:val="20"/>
                <w:szCs w:val="22"/>
                <w:lang w:val="mk-MK"/>
              </w:rPr>
              <w:lastRenderedPageBreak/>
              <w:t>дистрибуција во текот на концесијата, наместо да се дефинира хронологијата на активностите. Ова дава на концедентот и на концесионерот повеќе слобода да преговараат секоја година за тоа кои инвестиции треба да се спроведат и кои ќе придонесат повеќе за зголемување на одржливоста и нивото на услугата на системот.</w:t>
            </w:r>
          </w:p>
          <w:p w14:paraId="46A63161" w14:textId="77777777" w:rsidR="007D4307" w:rsidRPr="00BD541A" w:rsidRDefault="007D4307" w:rsidP="00BD541A">
            <w:pPr>
              <w:rPr>
                <w:rFonts w:asciiTheme="minorHAnsi" w:hAnsiTheme="minorHAnsi" w:cstheme="minorHAnsi"/>
                <w:sz w:val="20"/>
                <w:u w:val="thick" w:color="1F487C"/>
                <w:lang w:val="mk-MK"/>
              </w:rPr>
            </w:pPr>
            <w:bookmarkStart w:id="149" w:name="_Toc1399975"/>
            <w:bookmarkStart w:id="150" w:name="_Toc4590582"/>
            <w:bookmarkEnd w:id="147"/>
            <w:bookmarkEnd w:id="148"/>
          </w:p>
          <w:p w14:paraId="70C13C4A" w14:textId="77777777" w:rsidR="00A41DA1" w:rsidRPr="00BD541A" w:rsidRDefault="00FD5BD0" w:rsidP="00BD541A">
            <w:pPr>
              <w:rPr>
                <w:rFonts w:asciiTheme="minorHAnsi" w:hAnsiTheme="minorHAnsi" w:cstheme="minorHAnsi"/>
                <w:b/>
                <w:sz w:val="20"/>
                <w:lang w:val="mk-MK"/>
              </w:rPr>
            </w:pPr>
            <w:bookmarkStart w:id="151" w:name="_Toc1399976"/>
            <w:bookmarkStart w:id="152" w:name="_Toc4590583"/>
            <w:bookmarkEnd w:id="149"/>
            <w:bookmarkEnd w:id="150"/>
            <w:r>
              <w:rPr>
                <w:rFonts w:asciiTheme="minorHAnsi" w:hAnsiTheme="minorHAnsi" w:cstheme="minorHAnsi"/>
                <w:b/>
                <w:sz w:val="20"/>
                <w:u w:color="1F487C"/>
                <w:lang w:val="mk-MK"/>
              </w:rPr>
              <w:t>Ризик од нефункционалност</w:t>
            </w:r>
          </w:p>
          <w:p w14:paraId="4032CBDC" w14:textId="77777777" w:rsidR="00A41DA1" w:rsidRPr="00BD541A" w:rsidRDefault="00FD5BD0" w:rsidP="00942C77">
            <w:pPr>
              <w:pStyle w:val="a3"/>
              <w:spacing w:before="148" w:line="266" w:lineRule="auto"/>
              <w:ind w:left="0" w:right="350"/>
              <w:jc w:val="both"/>
              <w:rPr>
                <w:rFonts w:asciiTheme="minorHAnsi" w:hAnsiTheme="minorHAnsi" w:cstheme="minorHAnsi"/>
                <w:sz w:val="20"/>
                <w:szCs w:val="22"/>
                <w:lang w:val="mk-MK"/>
              </w:rPr>
            </w:pPr>
            <w:r>
              <w:rPr>
                <w:rFonts w:asciiTheme="minorHAnsi" w:hAnsiTheme="minorHAnsi" w:cstheme="minorHAnsi"/>
                <w:sz w:val="20"/>
                <w:szCs w:val="22"/>
                <w:lang w:val="mk-MK"/>
              </w:rPr>
              <w:t>Приватниот партнер</w:t>
            </w:r>
            <w:r w:rsidR="00A41DA1" w:rsidRPr="00BD541A">
              <w:rPr>
                <w:rFonts w:asciiTheme="minorHAnsi" w:hAnsiTheme="minorHAnsi" w:cstheme="minorHAnsi"/>
                <w:sz w:val="20"/>
                <w:szCs w:val="22"/>
                <w:lang w:val="mk-MK"/>
              </w:rPr>
              <w:t xml:space="preserve"> презема одреден степен на ризик во однос на </w:t>
            </w:r>
            <w:r>
              <w:rPr>
                <w:rFonts w:asciiTheme="minorHAnsi" w:hAnsiTheme="minorHAnsi" w:cstheme="minorHAnsi"/>
                <w:sz w:val="20"/>
                <w:szCs w:val="22"/>
                <w:lang w:val="mk-MK"/>
              </w:rPr>
              <w:t>функционалноста</w:t>
            </w:r>
            <w:r w:rsidR="00A41DA1" w:rsidRPr="00BD541A">
              <w:rPr>
                <w:rFonts w:asciiTheme="minorHAnsi" w:hAnsiTheme="minorHAnsi" w:cstheme="minorHAnsi"/>
                <w:sz w:val="20"/>
                <w:szCs w:val="22"/>
                <w:lang w:val="mk-MK"/>
              </w:rPr>
              <w:t xml:space="preserve">, </w:t>
            </w:r>
            <w:r>
              <w:rPr>
                <w:rFonts w:asciiTheme="minorHAnsi" w:hAnsiTheme="minorHAnsi" w:cstheme="minorHAnsi"/>
                <w:sz w:val="20"/>
                <w:szCs w:val="22"/>
                <w:lang w:val="mk-MK"/>
              </w:rPr>
              <w:t>поради причини што се должат на несоодветни дизајни на проекти и несоодветни спецификации за материјали и опрема, трошоците</w:t>
            </w:r>
            <w:r w:rsidR="00A41DA1" w:rsidRPr="00BD541A">
              <w:rPr>
                <w:rFonts w:asciiTheme="minorHAnsi" w:hAnsiTheme="minorHAnsi" w:cstheme="minorHAnsi"/>
                <w:sz w:val="20"/>
                <w:szCs w:val="22"/>
                <w:lang w:val="mk-MK"/>
              </w:rPr>
              <w:t xml:space="preserve"> за одржување и некои замени се пренесени на одговорност на операторот.</w:t>
            </w:r>
          </w:p>
          <w:p w14:paraId="77C37CD4" w14:textId="77777777" w:rsidR="00A41DA1" w:rsidRPr="00BD541A" w:rsidRDefault="00A41DA1" w:rsidP="00942C77">
            <w:pPr>
              <w:jc w:val="both"/>
              <w:rPr>
                <w:rFonts w:asciiTheme="minorHAnsi" w:hAnsiTheme="minorHAnsi" w:cstheme="minorHAnsi"/>
                <w:b/>
                <w:sz w:val="20"/>
                <w:lang w:val="mk-MK"/>
              </w:rPr>
            </w:pPr>
          </w:p>
          <w:p w14:paraId="2198BCEA" w14:textId="77777777" w:rsidR="00A41DA1" w:rsidRPr="00BD541A" w:rsidRDefault="00A41DA1" w:rsidP="00942C77">
            <w:pPr>
              <w:jc w:val="both"/>
              <w:rPr>
                <w:rFonts w:asciiTheme="minorHAnsi" w:hAnsiTheme="minorHAnsi" w:cstheme="minorHAnsi"/>
                <w:sz w:val="20"/>
                <w:lang w:val="mk-MK"/>
              </w:rPr>
            </w:pPr>
            <w:r w:rsidRPr="00BD541A">
              <w:rPr>
                <w:rFonts w:asciiTheme="minorHAnsi" w:hAnsiTheme="minorHAnsi" w:cstheme="minorHAnsi"/>
                <w:sz w:val="20"/>
                <w:u w:color="1F487C"/>
                <w:lang w:val="mk-MK"/>
              </w:rPr>
              <w:t>Финансиски ризици</w:t>
            </w:r>
          </w:p>
          <w:p w14:paraId="7B94260F" w14:textId="77777777" w:rsidR="00A41DA1" w:rsidRPr="00BD541A" w:rsidRDefault="00A41DA1" w:rsidP="00942C77">
            <w:pPr>
              <w:pStyle w:val="a3"/>
              <w:spacing w:before="146"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Во зависност од видот на договорот за ЈПП и соодветното ниво на финансирање, инвеститорот ќе биде одговорен за подигнување на приватното финансирање потребно за завршување на проектот. Ризикот од зголемување на каматната стапка или стапката на инфлација ќе ги сноси инвеститорот.</w:t>
            </w:r>
          </w:p>
          <w:p w14:paraId="7D851178" w14:textId="77777777" w:rsidR="00A41DA1" w:rsidRPr="00BD541A" w:rsidRDefault="00A41DA1" w:rsidP="00942C77">
            <w:pPr>
              <w:pStyle w:val="a3"/>
              <w:spacing w:before="118"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Со оглед на тоа, јасно е дека концесионерот има тенденција да носи поголем оперативен ризик, како и ризик од побарувачката, ризик за фактурирањето и наплатата и, по дискреција на концедентот, ризик за капацитет за спроведување на капиталните инвестиции.</w:t>
            </w:r>
          </w:p>
          <w:p w14:paraId="74FC2AE4" w14:textId="77777777" w:rsidR="00A41DA1" w:rsidRPr="00BD541A" w:rsidRDefault="00A41DA1" w:rsidP="00942C77">
            <w:pPr>
              <w:pStyle w:val="a3"/>
              <w:spacing w:before="118" w:line="266" w:lineRule="auto"/>
              <w:ind w:left="0" w:right="350"/>
              <w:jc w:val="both"/>
              <w:rPr>
                <w:rFonts w:asciiTheme="minorHAnsi" w:hAnsiTheme="minorHAnsi" w:cstheme="minorHAnsi"/>
                <w:sz w:val="20"/>
                <w:szCs w:val="22"/>
                <w:lang w:val="mk-MK"/>
              </w:rPr>
            </w:pPr>
            <w:bookmarkStart w:id="153" w:name="_Toc9507726"/>
            <w:bookmarkEnd w:id="151"/>
            <w:bookmarkEnd w:id="152"/>
            <w:r w:rsidRPr="00BD541A">
              <w:rPr>
                <w:rFonts w:asciiTheme="minorHAnsi" w:hAnsiTheme="minorHAnsi" w:cstheme="minorHAnsi"/>
                <w:sz w:val="20"/>
                <w:szCs w:val="22"/>
                <w:lang w:val="mk-MK"/>
              </w:rPr>
              <w:t>Важни алатки за управување со овие ризици се договорените спогодби и рамномерната распределба на ризикот помеѓу концесионерот и концедентот, обезбедувајќи механизми за пренос на ризик преку комбинација на обештетување, ограничување на одговорноста и откажување од клаузулите за суброгација.</w:t>
            </w:r>
          </w:p>
          <w:p w14:paraId="0906683D" w14:textId="77777777" w:rsidR="00A41DA1" w:rsidRPr="00BD541A" w:rsidRDefault="00A41DA1" w:rsidP="00942C77">
            <w:pPr>
              <w:pStyle w:val="a3"/>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Примери за ефективни процесни механизми за ублажување на ризиците се:</w:t>
            </w:r>
          </w:p>
          <w:bookmarkEnd w:id="153"/>
          <w:p w14:paraId="55D9A5EE" w14:textId="77777777" w:rsidR="00765BFE" w:rsidRPr="00BD541A" w:rsidRDefault="00765BFE" w:rsidP="00942C77">
            <w:pPr>
              <w:pStyle w:val="a4"/>
              <w:numPr>
                <w:ilvl w:val="0"/>
                <w:numId w:val="20"/>
              </w:numPr>
              <w:tabs>
                <w:tab w:val="left" w:pos="873"/>
                <w:tab w:val="left" w:pos="875"/>
              </w:tabs>
              <w:spacing w:before="146"/>
              <w:ind w:right="350"/>
              <w:jc w:val="both"/>
              <w:rPr>
                <w:rFonts w:asciiTheme="minorHAnsi" w:hAnsiTheme="minorHAnsi" w:cstheme="minorHAnsi"/>
                <w:sz w:val="20"/>
                <w:lang w:val="mk-MK"/>
              </w:rPr>
            </w:pPr>
            <w:r w:rsidRPr="00BD541A">
              <w:rPr>
                <w:rFonts w:asciiTheme="minorHAnsi" w:hAnsiTheme="minorHAnsi" w:cstheme="minorHAnsi"/>
                <w:sz w:val="20"/>
                <w:lang w:val="mk-MK"/>
              </w:rPr>
              <w:t>Преиспитување на тарифите и цените;</w:t>
            </w:r>
          </w:p>
          <w:p w14:paraId="19BF7707" w14:textId="77777777" w:rsidR="00765BFE" w:rsidRPr="00BD541A" w:rsidRDefault="00765BFE" w:rsidP="00942C77">
            <w:pPr>
              <w:pStyle w:val="a4"/>
              <w:numPr>
                <w:ilvl w:val="0"/>
                <w:numId w:val="20"/>
              </w:numPr>
              <w:tabs>
                <w:tab w:val="left" w:pos="873"/>
                <w:tab w:val="left" w:pos="875"/>
              </w:tabs>
              <w:spacing w:before="28"/>
              <w:ind w:right="350"/>
              <w:jc w:val="both"/>
              <w:rPr>
                <w:rFonts w:asciiTheme="minorHAnsi" w:hAnsiTheme="minorHAnsi" w:cstheme="minorHAnsi"/>
                <w:sz w:val="20"/>
                <w:lang w:val="mk-MK"/>
              </w:rPr>
            </w:pPr>
            <w:r w:rsidRPr="00BD541A">
              <w:rPr>
                <w:rFonts w:asciiTheme="minorHAnsi" w:hAnsiTheme="minorHAnsi" w:cstheme="minorHAnsi"/>
                <w:sz w:val="20"/>
                <w:lang w:val="mk-MK"/>
              </w:rPr>
              <w:t>Период на прилагодување на договорот;</w:t>
            </w:r>
          </w:p>
          <w:p w14:paraId="6145F9AB" w14:textId="77777777" w:rsidR="00765BFE" w:rsidRPr="00BD541A" w:rsidRDefault="00765BFE" w:rsidP="00942C77">
            <w:pPr>
              <w:pStyle w:val="a4"/>
              <w:numPr>
                <w:ilvl w:val="0"/>
                <w:numId w:val="20"/>
              </w:numPr>
              <w:tabs>
                <w:tab w:val="left" w:pos="875"/>
              </w:tabs>
              <w:spacing w:before="25"/>
              <w:ind w:right="350"/>
              <w:jc w:val="both"/>
              <w:rPr>
                <w:rFonts w:asciiTheme="minorHAnsi" w:hAnsiTheme="minorHAnsi" w:cstheme="minorHAnsi"/>
                <w:sz w:val="20"/>
                <w:lang w:val="mk-MK"/>
              </w:rPr>
            </w:pPr>
            <w:r w:rsidRPr="00BD541A">
              <w:rPr>
                <w:rFonts w:asciiTheme="minorHAnsi" w:hAnsiTheme="minorHAnsi" w:cstheme="minorHAnsi"/>
                <w:sz w:val="20"/>
                <w:lang w:val="mk-MK"/>
              </w:rPr>
              <w:t>Намалување на договорот за изнајмување;</w:t>
            </w:r>
          </w:p>
          <w:p w14:paraId="548802D1" w14:textId="77777777" w:rsidR="00765BFE" w:rsidRPr="00BD541A" w:rsidRDefault="00765BFE" w:rsidP="00942C77">
            <w:pPr>
              <w:pStyle w:val="a4"/>
              <w:numPr>
                <w:ilvl w:val="0"/>
                <w:numId w:val="20"/>
              </w:numPr>
              <w:tabs>
                <w:tab w:val="left" w:pos="875"/>
              </w:tabs>
              <w:spacing w:before="28"/>
              <w:ind w:right="350"/>
              <w:jc w:val="both"/>
              <w:rPr>
                <w:rFonts w:asciiTheme="minorHAnsi" w:hAnsiTheme="minorHAnsi" w:cstheme="minorHAnsi"/>
                <w:sz w:val="20"/>
                <w:lang w:val="mk-MK"/>
              </w:rPr>
            </w:pPr>
            <w:r w:rsidRPr="00BD541A">
              <w:rPr>
                <w:rFonts w:asciiTheme="minorHAnsi" w:hAnsiTheme="minorHAnsi" w:cstheme="minorHAnsi"/>
                <w:sz w:val="20"/>
                <w:lang w:val="mk-MK"/>
              </w:rPr>
              <w:t>Директно плаќање од страна на концедентот;</w:t>
            </w:r>
          </w:p>
          <w:p w14:paraId="00E0E2C6" w14:textId="77777777" w:rsidR="00765BFE" w:rsidRPr="00BD541A" w:rsidRDefault="00765BFE" w:rsidP="00942C77">
            <w:pPr>
              <w:pStyle w:val="a4"/>
              <w:numPr>
                <w:ilvl w:val="0"/>
                <w:numId w:val="20"/>
              </w:numPr>
              <w:tabs>
                <w:tab w:val="left" w:pos="873"/>
                <w:tab w:val="left" w:pos="875"/>
              </w:tabs>
              <w:spacing w:before="28"/>
              <w:ind w:right="350"/>
              <w:jc w:val="both"/>
              <w:rPr>
                <w:rFonts w:asciiTheme="minorHAnsi" w:hAnsiTheme="minorHAnsi" w:cstheme="minorHAnsi"/>
                <w:sz w:val="20"/>
                <w:lang w:val="mk-MK"/>
              </w:rPr>
            </w:pPr>
            <w:r w:rsidRPr="00BD541A">
              <w:rPr>
                <w:rFonts w:asciiTheme="minorHAnsi" w:hAnsiTheme="minorHAnsi" w:cstheme="minorHAnsi"/>
                <w:sz w:val="20"/>
                <w:lang w:val="mk-MK"/>
              </w:rPr>
              <w:t>Мешавина на повеќе од еден од претходните фактори.</w:t>
            </w:r>
          </w:p>
          <w:p w14:paraId="4E68670C" w14:textId="77777777" w:rsidR="00765BFE" w:rsidRPr="00BD541A" w:rsidRDefault="00765BFE" w:rsidP="00942C77">
            <w:pPr>
              <w:pStyle w:val="a3"/>
              <w:spacing w:before="148"/>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Инвеститорите во проекти за ЈПП, исто така, треба да ги имаат следните клучни вештини:</w:t>
            </w:r>
          </w:p>
          <w:p w14:paraId="16461C24" w14:textId="77777777" w:rsidR="00765BFE" w:rsidRPr="00BD541A" w:rsidRDefault="00765BFE" w:rsidP="00942C77">
            <w:pPr>
              <w:pStyle w:val="a4"/>
              <w:numPr>
                <w:ilvl w:val="0"/>
                <w:numId w:val="21"/>
              </w:numPr>
              <w:spacing w:before="145"/>
              <w:ind w:left="810" w:right="350" w:hanging="540"/>
              <w:rPr>
                <w:rFonts w:asciiTheme="minorHAnsi" w:hAnsiTheme="minorHAnsi" w:cstheme="minorHAnsi"/>
                <w:sz w:val="20"/>
                <w:lang w:val="mk-MK"/>
              </w:rPr>
            </w:pPr>
            <w:r w:rsidRPr="00BD541A">
              <w:rPr>
                <w:rFonts w:asciiTheme="minorHAnsi" w:hAnsiTheme="minorHAnsi" w:cstheme="minorHAnsi"/>
                <w:sz w:val="20"/>
                <w:lang w:val="mk-MK"/>
              </w:rPr>
              <w:t>Способност за оптимално дизајнирање и изградба на потребната инфраструктура;</w:t>
            </w:r>
          </w:p>
          <w:p w14:paraId="1AB25BC9" w14:textId="77777777" w:rsidR="00765BFE" w:rsidRPr="00BD541A" w:rsidRDefault="00765BFE" w:rsidP="00942C77">
            <w:pPr>
              <w:pStyle w:val="a4"/>
              <w:numPr>
                <w:ilvl w:val="0"/>
                <w:numId w:val="21"/>
              </w:numPr>
              <w:spacing w:before="28"/>
              <w:ind w:left="810" w:right="350" w:hanging="540"/>
              <w:rPr>
                <w:rFonts w:asciiTheme="minorHAnsi" w:hAnsiTheme="minorHAnsi" w:cstheme="minorHAnsi"/>
                <w:sz w:val="20"/>
                <w:lang w:val="mk-MK"/>
              </w:rPr>
            </w:pPr>
            <w:r w:rsidRPr="00BD541A">
              <w:rPr>
                <w:rFonts w:asciiTheme="minorHAnsi" w:hAnsiTheme="minorHAnsi" w:cstheme="minorHAnsi"/>
                <w:sz w:val="20"/>
                <w:lang w:val="mk-MK"/>
              </w:rPr>
              <w:t>Способност да се обезбеди дека договорот има банкарска рамка за поврат на ризик;</w:t>
            </w:r>
          </w:p>
          <w:p w14:paraId="4777E52B" w14:textId="77777777" w:rsidR="00765BFE" w:rsidRPr="00BD541A" w:rsidRDefault="00765BFE" w:rsidP="00942C77">
            <w:pPr>
              <w:pStyle w:val="a4"/>
              <w:numPr>
                <w:ilvl w:val="0"/>
                <w:numId w:val="21"/>
              </w:numPr>
              <w:spacing w:before="25"/>
              <w:ind w:left="810" w:right="350" w:hanging="540"/>
              <w:rPr>
                <w:rFonts w:asciiTheme="minorHAnsi" w:hAnsiTheme="minorHAnsi" w:cstheme="minorHAnsi"/>
                <w:sz w:val="20"/>
                <w:lang w:val="mk-MK"/>
              </w:rPr>
            </w:pPr>
            <w:r w:rsidRPr="00BD541A">
              <w:rPr>
                <w:rFonts w:asciiTheme="minorHAnsi" w:hAnsiTheme="minorHAnsi" w:cstheme="minorHAnsi"/>
                <w:sz w:val="20"/>
                <w:lang w:val="mk-MK"/>
              </w:rPr>
              <w:t>Способност за финансирање на проектот;</w:t>
            </w:r>
          </w:p>
          <w:p w14:paraId="5D9F7078" w14:textId="77777777" w:rsidR="00765BFE" w:rsidRPr="00BD541A" w:rsidRDefault="00765BFE" w:rsidP="00942C77">
            <w:pPr>
              <w:pStyle w:val="a4"/>
              <w:numPr>
                <w:ilvl w:val="0"/>
                <w:numId w:val="21"/>
              </w:numPr>
              <w:spacing w:before="28"/>
              <w:ind w:left="810" w:right="350" w:hanging="540"/>
              <w:rPr>
                <w:rFonts w:asciiTheme="minorHAnsi" w:hAnsiTheme="minorHAnsi" w:cstheme="minorHAnsi"/>
                <w:sz w:val="20"/>
                <w:lang w:val="mk-MK"/>
              </w:rPr>
            </w:pPr>
            <w:r w:rsidRPr="00BD541A">
              <w:rPr>
                <w:rFonts w:asciiTheme="minorHAnsi" w:hAnsiTheme="minorHAnsi" w:cstheme="minorHAnsi"/>
                <w:sz w:val="20"/>
                <w:lang w:val="mk-MK"/>
              </w:rPr>
              <w:t>Способност за ефикасно работење и одржување на проектот;</w:t>
            </w:r>
          </w:p>
          <w:p w14:paraId="48AAA13B" w14:textId="77777777" w:rsidR="00765BFE" w:rsidRPr="00BD541A" w:rsidRDefault="00765BFE" w:rsidP="00942C77">
            <w:pPr>
              <w:pStyle w:val="a4"/>
              <w:numPr>
                <w:ilvl w:val="0"/>
                <w:numId w:val="21"/>
              </w:numPr>
              <w:spacing w:before="28"/>
              <w:ind w:left="810" w:right="350" w:hanging="540"/>
              <w:rPr>
                <w:rFonts w:asciiTheme="minorHAnsi" w:hAnsiTheme="minorHAnsi" w:cstheme="minorHAnsi"/>
                <w:sz w:val="20"/>
                <w:lang w:val="mk-MK"/>
              </w:rPr>
            </w:pPr>
            <w:r w:rsidRPr="00BD541A">
              <w:rPr>
                <w:rFonts w:asciiTheme="minorHAnsi" w:hAnsiTheme="minorHAnsi" w:cstheme="minorHAnsi"/>
                <w:sz w:val="20"/>
                <w:lang w:val="mk-MK"/>
              </w:rPr>
              <w:t>Способност за управување со односите со јавноста, бидејќи инфраструктурата може да биде политички спорен бизнис.</w:t>
            </w:r>
          </w:p>
          <w:p w14:paraId="54F83504" w14:textId="77777777" w:rsidR="00765BFE" w:rsidRPr="00BD541A" w:rsidRDefault="00765BFE" w:rsidP="00942C77">
            <w:pPr>
              <w:pStyle w:val="a3"/>
              <w:spacing w:before="118"/>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Финансирањето честопати вклучува комбинација на извори, јавни и приватни, што во некои случаи подразбира сложени аранжмани помеѓу различните играчи.</w:t>
            </w:r>
          </w:p>
          <w:p w14:paraId="5116B976" w14:textId="77777777" w:rsidR="00765BFE" w:rsidRPr="00BD541A" w:rsidRDefault="00765BFE" w:rsidP="00942C77">
            <w:pPr>
              <w:pStyle w:val="a3"/>
              <w:spacing w:before="118"/>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Постојат три основни извори за финансирање на шеми за ЈПП за проекти:</w:t>
            </w:r>
          </w:p>
          <w:p w14:paraId="6FD5C9FE" w14:textId="77777777" w:rsidR="00765BFE" w:rsidRPr="00BD541A" w:rsidRDefault="00765BFE" w:rsidP="00942C77">
            <w:pPr>
              <w:pStyle w:val="a4"/>
              <w:numPr>
                <w:ilvl w:val="1"/>
                <w:numId w:val="17"/>
              </w:numPr>
              <w:spacing w:before="148" w:line="264" w:lineRule="auto"/>
              <w:ind w:right="350" w:hanging="604"/>
              <w:rPr>
                <w:rFonts w:asciiTheme="minorHAnsi" w:hAnsiTheme="minorHAnsi" w:cstheme="minorHAnsi"/>
                <w:sz w:val="20"/>
                <w:lang w:val="mk-MK"/>
              </w:rPr>
            </w:pPr>
            <w:r w:rsidRPr="00BD541A">
              <w:rPr>
                <w:rFonts w:asciiTheme="minorHAnsi" w:hAnsiTheme="minorHAnsi" w:cstheme="minorHAnsi"/>
                <w:b/>
                <w:sz w:val="20"/>
                <w:lang w:val="mk-MK"/>
              </w:rPr>
              <w:t>Долг</w:t>
            </w:r>
            <w:r w:rsidRPr="00BD541A">
              <w:rPr>
                <w:rFonts w:asciiTheme="minorHAnsi" w:hAnsiTheme="minorHAnsi" w:cstheme="minorHAnsi"/>
                <w:sz w:val="20"/>
                <w:lang w:val="mk-MK"/>
              </w:rPr>
              <w:t>: преку комерцијални банкарски кредити, заеми за спонзори на проекти, заеми од меѓународни финансиски институции или развојни организации;</w:t>
            </w:r>
          </w:p>
          <w:p w14:paraId="77B30537" w14:textId="77777777" w:rsidR="00765BFE" w:rsidRPr="00BD541A" w:rsidRDefault="00765BFE" w:rsidP="00942C77">
            <w:pPr>
              <w:pStyle w:val="a4"/>
              <w:numPr>
                <w:ilvl w:val="1"/>
                <w:numId w:val="17"/>
              </w:numPr>
              <w:spacing w:before="148" w:line="264" w:lineRule="auto"/>
              <w:ind w:right="350" w:hanging="604"/>
              <w:rPr>
                <w:rFonts w:asciiTheme="minorHAnsi" w:hAnsiTheme="minorHAnsi" w:cstheme="minorHAnsi"/>
                <w:sz w:val="20"/>
                <w:lang w:val="mk-MK"/>
              </w:rPr>
            </w:pPr>
            <w:r w:rsidRPr="00BD541A">
              <w:rPr>
                <w:rFonts w:asciiTheme="minorHAnsi" w:hAnsiTheme="minorHAnsi" w:cstheme="minorHAnsi"/>
                <w:b/>
                <w:sz w:val="20"/>
                <w:lang w:val="mk-MK"/>
              </w:rPr>
              <w:t>Капитал</w:t>
            </w:r>
            <w:r w:rsidRPr="00BD541A">
              <w:rPr>
                <w:rFonts w:asciiTheme="minorHAnsi" w:hAnsiTheme="minorHAnsi" w:cstheme="minorHAnsi"/>
                <w:sz w:val="20"/>
                <w:lang w:val="mk-MK"/>
              </w:rPr>
              <w:t>: обично се извори од партнери на конзорциумот;</w:t>
            </w:r>
          </w:p>
          <w:p w14:paraId="29DBF735" w14:textId="77777777" w:rsidR="00765BFE" w:rsidRPr="00BD541A" w:rsidRDefault="00765BFE" w:rsidP="00942C77">
            <w:pPr>
              <w:pStyle w:val="a4"/>
              <w:numPr>
                <w:ilvl w:val="1"/>
                <w:numId w:val="17"/>
              </w:numPr>
              <w:spacing w:before="3"/>
              <w:ind w:right="350" w:hanging="604"/>
              <w:rPr>
                <w:rFonts w:asciiTheme="minorHAnsi" w:hAnsiTheme="minorHAnsi" w:cstheme="minorHAnsi"/>
                <w:sz w:val="20"/>
                <w:lang w:val="mk-MK"/>
              </w:rPr>
            </w:pPr>
            <w:r w:rsidRPr="00BD541A">
              <w:rPr>
                <w:rFonts w:asciiTheme="minorHAnsi" w:hAnsiTheme="minorHAnsi" w:cstheme="minorHAnsi"/>
                <w:b/>
                <w:sz w:val="20"/>
                <w:lang w:val="mk-MK"/>
              </w:rPr>
              <w:t>Грантови</w:t>
            </w:r>
            <w:r w:rsidRPr="00BD541A">
              <w:rPr>
                <w:rFonts w:asciiTheme="minorHAnsi" w:hAnsiTheme="minorHAnsi" w:cstheme="minorHAnsi"/>
                <w:sz w:val="20"/>
                <w:lang w:val="mk-MK"/>
              </w:rPr>
              <w:t>: често обезбедени од јавни институции или меѓународни донатори.</w:t>
            </w:r>
          </w:p>
          <w:p w14:paraId="76A77934" w14:textId="77777777" w:rsidR="00765BFE" w:rsidRPr="00BD541A" w:rsidRDefault="00765BFE" w:rsidP="00942C77">
            <w:pPr>
              <w:pStyle w:val="a3"/>
              <w:spacing w:before="145" w:line="26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lastRenderedPageBreak/>
              <w:t>Распределбата на фер ризик и остварувањето на целите на политиката се критични фактори при одлучувањето за "банкабилност" на еден проект.</w:t>
            </w:r>
          </w:p>
          <w:p w14:paraId="11E1AEA3" w14:textId="77777777" w:rsidR="00765BFE" w:rsidRPr="00BD541A" w:rsidRDefault="00765BFE" w:rsidP="00942C77">
            <w:pPr>
              <w:pStyle w:val="a3"/>
              <w:spacing w:before="120"/>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Општо земено, во овие конкретни случаи, структурата на финансирањето на проектот се решава со финасиите на проектот.</w:t>
            </w:r>
          </w:p>
          <w:p w14:paraId="19F568AD" w14:textId="77777777" w:rsidR="00765BFE" w:rsidRPr="00BD541A" w:rsidRDefault="00765BFE" w:rsidP="00942C77">
            <w:pPr>
              <w:pStyle w:val="a3"/>
              <w:spacing w:before="120"/>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Структурата на финансиите на проектот ќе вклучуваат ДПН (Друштво за посебна намена, независно правно лице што ќе биде експлицитно формирано со цел да го преземе проектот) во кој давателот и спонзорите на проектот придонесуваат за долг и капитал за финансирање на проектните трошоци. За финансирање на проекти, кредитните структури се потпираат исклучиво на паричните текови на проектот за отплата, со средствата, правата и интересите на проектот што се чуваат како секундарна гаранција или колатерал.</w:t>
            </w:r>
          </w:p>
          <w:p w14:paraId="76BD76EE" w14:textId="3DE64941" w:rsidR="00765BFE" w:rsidRPr="00BD541A" w:rsidRDefault="00765BFE" w:rsidP="00942C77">
            <w:pPr>
              <w:spacing w:line="276" w:lineRule="auto"/>
              <w:ind w:right="350"/>
              <w:jc w:val="both"/>
              <w:rPr>
                <w:rFonts w:asciiTheme="minorHAnsi" w:hAnsiTheme="minorHAnsi" w:cstheme="minorHAnsi"/>
                <w:sz w:val="20"/>
                <w:lang w:val="mk-MK"/>
              </w:rPr>
            </w:pPr>
            <w:r w:rsidRPr="00BD541A">
              <w:rPr>
                <w:rFonts w:asciiTheme="minorHAnsi" w:hAnsiTheme="minorHAnsi" w:cstheme="minorHAnsi"/>
                <w:sz w:val="20"/>
                <w:lang w:val="mk-MK"/>
              </w:rPr>
              <w:t xml:space="preserve">Вкупното финансирање на проектот е околу </w:t>
            </w:r>
            <w:r w:rsidR="00E050F6" w:rsidRPr="00E050F6">
              <w:rPr>
                <w:rFonts w:asciiTheme="minorHAnsi" w:hAnsiTheme="minorHAnsi" w:cstheme="minorHAnsi"/>
                <w:sz w:val="20"/>
                <w:lang w:val="mk-MK"/>
              </w:rPr>
              <w:t>8.102</w:t>
            </w:r>
            <w:r w:rsidRPr="00BD541A">
              <w:rPr>
                <w:rFonts w:asciiTheme="minorHAnsi" w:hAnsiTheme="minorHAnsi" w:cstheme="minorHAnsi"/>
                <w:sz w:val="20"/>
                <w:lang w:val="mk-MK"/>
              </w:rPr>
              <w:t>.000,00 евра.</w:t>
            </w:r>
          </w:p>
          <w:p w14:paraId="5D88909B" w14:textId="77777777" w:rsidR="00765BFE" w:rsidRPr="00BD541A" w:rsidRDefault="00765BFE" w:rsidP="00942C77">
            <w:pPr>
              <w:jc w:val="both"/>
              <w:rPr>
                <w:rFonts w:asciiTheme="minorHAnsi" w:hAnsiTheme="minorHAnsi" w:cstheme="minorHAnsi"/>
                <w:sz w:val="20"/>
                <w:lang w:val="mk-MK"/>
              </w:rPr>
            </w:pPr>
            <w:r w:rsidRPr="00BD541A">
              <w:rPr>
                <w:rFonts w:asciiTheme="minorHAnsi" w:hAnsiTheme="minorHAnsi" w:cstheme="minorHAnsi"/>
                <w:sz w:val="20"/>
                <w:lang w:val="mk-MK"/>
              </w:rPr>
              <w:t>Идентификација и евалуација на ризици ќе ги земеме во предвид следниве ризици со нивна оценета веројатност и влијание:</w:t>
            </w:r>
          </w:p>
          <w:p w14:paraId="5B2065CB" w14:textId="77777777" w:rsidR="00B43095" w:rsidRPr="00BD541A" w:rsidRDefault="00B43095" w:rsidP="00BD541A">
            <w:pPr>
              <w:widowControl/>
              <w:autoSpaceDE/>
              <w:autoSpaceDN/>
              <w:ind w:left="495"/>
              <w:rPr>
                <w:rFonts w:asciiTheme="minorHAnsi" w:hAnsiTheme="minorHAnsi" w:cstheme="minorHAnsi"/>
                <w:color w:val="000000"/>
                <w:sz w:val="20"/>
                <w:lang w:val="mk-MK" w:eastAsia="el-GR"/>
              </w:rPr>
            </w:pPr>
          </w:p>
        </w:tc>
        <w:tc>
          <w:tcPr>
            <w:tcW w:w="127" w:type="pct"/>
            <w:tcBorders>
              <w:top w:val="nil"/>
              <w:left w:val="nil"/>
              <w:bottom w:val="nil"/>
              <w:right w:val="nil"/>
            </w:tcBorders>
            <w:shd w:val="clear" w:color="auto" w:fill="auto"/>
            <w:noWrap/>
            <w:vAlign w:val="bottom"/>
            <w:hideMark/>
          </w:tcPr>
          <w:p w14:paraId="04EE14A3" w14:textId="77777777" w:rsidR="00970508" w:rsidRPr="00BD541A" w:rsidRDefault="00970508" w:rsidP="00BD541A">
            <w:pPr>
              <w:widowControl/>
              <w:autoSpaceDE/>
              <w:autoSpaceDN/>
              <w:rPr>
                <w:rFonts w:asciiTheme="minorHAnsi" w:hAnsiTheme="minorHAnsi" w:cstheme="minorHAnsi"/>
                <w:color w:val="000000"/>
                <w:sz w:val="20"/>
                <w:lang w:val="mk-MK" w:eastAsia="el-GR"/>
              </w:rPr>
            </w:pPr>
          </w:p>
        </w:tc>
      </w:tr>
      <w:tr w:rsidR="00C83B17" w:rsidRPr="00BD541A" w14:paraId="6ED8FAE7"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cantSplit/>
          <w:trHeight w:val="1995"/>
          <w:jc w:val="center"/>
        </w:trPr>
        <w:tc>
          <w:tcPr>
            <w:tcW w:w="2198" w:type="pct"/>
            <w:tcBorders>
              <w:top w:val="single" w:sz="7" w:space="0" w:color="000000"/>
              <w:left w:val="single" w:sz="7" w:space="0" w:color="000000"/>
              <w:bottom w:val="single" w:sz="7" w:space="0" w:color="000000"/>
              <w:right w:val="single" w:sz="7" w:space="0" w:color="000000"/>
            </w:tcBorders>
            <w:shd w:val="clear" w:color="auto" w:fill="DFDFDF"/>
          </w:tcPr>
          <w:p w14:paraId="07EDC4CF"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b/>
                <w:bCs/>
                <w:sz w:val="20"/>
                <w:szCs w:val="22"/>
              </w:rPr>
              <w:lastRenderedPageBreak/>
              <w:t>Ризик</w:t>
            </w:r>
          </w:p>
        </w:tc>
        <w:tc>
          <w:tcPr>
            <w:tcW w:w="293" w:type="pct"/>
            <w:tcBorders>
              <w:top w:val="single" w:sz="7" w:space="0" w:color="000000"/>
              <w:left w:val="single" w:sz="7" w:space="0" w:color="000000"/>
              <w:bottom w:val="single" w:sz="7" w:space="0" w:color="000000"/>
              <w:right w:val="single" w:sz="7" w:space="0" w:color="000000"/>
            </w:tcBorders>
            <w:shd w:val="clear" w:color="auto" w:fill="DFDFDF"/>
            <w:textDirection w:val="btLr"/>
            <w:vAlign w:val="center"/>
          </w:tcPr>
          <w:p w14:paraId="47A3DDD7" w14:textId="77777777" w:rsidR="00C83B17" w:rsidRPr="00BD541A" w:rsidRDefault="00C83B17" w:rsidP="00BD541A">
            <w:pPr>
              <w:pStyle w:val="TableParagraph"/>
              <w:tabs>
                <w:tab w:val="left" w:pos="9720"/>
              </w:tabs>
              <w:kinsoku w:val="0"/>
              <w:overflowPunct w:val="0"/>
              <w:spacing w:before="0" w:line="276" w:lineRule="auto"/>
              <w:ind w:left="98" w:right="113"/>
              <w:rPr>
                <w:rFonts w:asciiTheme="minorHAnsi" w:hAnsiTheme="minorHAnsi" w:cstheme="minorHAnsi"/>
                <w:sz w:val="20"/>
                <w:szCs w:val="22"/>
              </w:rPr>
            </w:pPr>
            <w:r w:rsidRPr="00BD541A">
              <w:rPr>
                <w:rFonts w:asciiTheme="minorHAnsi" w:hAnsiTheme="minorHAnsi" w:cstheme="minorHAnsi"/>
                <w:b/>
                <w:bCs/>
                <w:sz w:val="20"/>
                <w:szCs w:val="22"/>
              </w:rPr>
              <w:t>Веројатност*</w:t>
            </w:r>
          </w:p>
        </w:tc>
        <w:tc>
          <w:tcPr>
            <w:tcW w:w="350" w:type="pct"/>
            <w:tcBorders>
              <w:top w:val="single" w:sz="7" w:space="0" w:color="000000"/>
              <w:left w:val="single" w:sz="7" w:space="0" w:color="000000"/>
              <w:bottom w:val="single" w:sz="7" w:space="0" w:color="000000"/>
              <w:right w:val="single" w:sz="7" w:space="0" w:color="000000"/>
            </w:tcBorders>
            <w:shd w:val="clear" w:color="auto" w:fill="DFDFDF"/>
            <w:textDirection w:val="btLr"/>
            <w:vAlign w:val="center"/>
          </w:tcPr>
          <w:p w14:paraId="74825420" w14:textId="77777777" w:rsidR="00C83B17" w:rsidRPr="00BD541A" w:rsidRDefault="00C83B17" w:rsidP="00BD541A">
            <w:pPr>
              <w:pStyle w:val="TableParagraph"/>
              <w:tabs>
                <w:tab w:val="left" w:pos="9720"/>
              </w:tabs>
              <w:kinsoku w:val="0"/>
              <w:overflowPunct w:val="0"/>
              <w:spacing w:before="0" w:line="276" w:lineRule="auto"/>
              <w:ind w:left="98" w:right="218"/>
              <w:rPr>
                <w:rFonts w:asciiTheme="minorHAnsi" w:hAnsiTheme="minorHAnsi" w:cstheme="minorHAnsi"/>
                <w:sz w:val="20"/>
                <w:szCs w:val="22"/>
              </w:rPr>
            </w:pPr>
            <w:r w:rsidRPr="00BD541A">
              <w:rPr>
                <w:rFonts w:asciiTheme="minorHAnsi" w:hAnsiTheme="minorHAnsi" w:cstheme="minorHAnsi"/>
                <w:b/>
                <w:bCs/>
                <w:sz w:val="20"/>
                <w:szCs w:val="22"/>
              </w:rPr>
              <w:t>Влијание/ Интензитет**</w:t>
            </w:r>
          </w:p>
        </w:tc>
        <w:tc>
          <w:tcPr>
            <w:tcW w:w="292" w:type="pct"/>
            <w:tcBorders>
              <w:top w:val="single" w:sz="7" w:space="0" w:color="000000"/>
              <w:left w:val="single" w:sz="7" w:space="0" w:color="000000"/>
              <w:bottom w:val="single" w:sz="7" w:space="0" w:color="000000"/>
              <w:right w:val="single" w:sz="7" w:space="0" w:color="000000"/>
            </w:tcBorders>
            <w:shd w:val="clear" w:color="auto" w:fill="DFDFDF"/>
            <w:textDirection w:val="btLr"/>
            <w:vAlign w:val="center"/>
          </w:tcPr>
          <w:p w14:paraId="46E2335B" w14:textId="77777777" w:rsidR="00C83B17" w:rsidRPr="00BD541A" w:rsidRDefault="00C83B17" w:rsidP="00BD541A">
            <w:pPr>
              <w:pStyle w:val="TableParagraph"/>
              <w:tabs>
                <w:tab w:val="left" w:pos="9720"/>
              </w:tabs>
              <w:kinsoku w:val="0"/>
              <w:overflowPunct w:val="0"/>
              <w:spacing w:before="0" w:line="276" w:lineRule="auto"/>
              <w:ind w:left="98" w:right="113"/>
              <w:rPr>
                <w:rFonts w:asciiTheme="minorHAnsi" w:hAnsiTheme="minorHAnsi" w:cstheme="minorHAnsi"/>
                <w:sz w:val="20"/>
                <w:szCs w:val="22"/>
              </w:rPr>
            </w:pPr>
            <w:r w:rsidRPr="00BD541A">
              <w:rPr>
                <w:rFonts w:asciiTheme="minorHAnsi" w:hAnsiTheme="minorHAnsi" w:cstheme="minorHAnsi"/>
                <w:b/>
                <w:bCs/>
                <w:sz w:val="20"/>
                <w:szCs w:val="22"/>
              </w:rPr>
              <w:t>Клуч</w:t>
            </w:r>
          </w:p>
        </w:tc>
      </w:tr>
      <w:tr w:rsidR="00C83B17" w:rsidRPr="00BD541A" w14:paraId="7E1EBCA3"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429"/>
          <w:jc w:val="center"/>
        </w:trPr>
        <w:tc>
          <w:tcPr>
            <w:tcW w:w="2198" w:type="pct"/>
            <w:tcBorders>
              <w:top w:val="single" w:sz="7" w:space="0" w:color="000000"/>
              <w:left w:val="single" w:sz="7" w:space="0" w:color="000000"/>
              <w:bottom w:val="single" w:sz="7" w:space="0" w:color="000000"/>
              <w:right w:val="single" w:sz="7" w:space="0" w:color="000000"/>
            </w:tcBorders>
          </w:tcPr>
          <w:p w14:paraId="151E6FC0"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Дизајнирање</w:t>
            </w:r>
            <w:r w:rsidRPr="00BD541A">
              <w:rPr>
                <w:rFonts w:asciiTheme="minorHAnsi" w:hAnsiTheme="minorHAnsi" w:cstheme="minorHAnsi"/>
                <w:sz w:val="20"/>
                <w:szCs w:val="22"/>
                <w:lang w:val="en-GB"/>
              </w:rPr>
              <w:t xml:space="preserve"> </w:t>
            </w:r>
            <w:r w:rsidRPr="00BD541A">
              <w:rPr>
                <w:rFonts w:asciiTheme="minorHAnsi" w:hAnsiTheme="minorHAnsi" w:cstheme="minorHAnsi"/>
                <w:sz w:val="20"/>
                <w:szCs w:val="22"/>
              </w:rPr>
              <w:t>(тендер и квалитет)</w:t>
            </w:r>
          </w:p>
        </w:tc>
        <w:tc>
          <w:tcPr>
            <w:tcW w:w="293" w:type="pct"/>
            <w:tcBorders>
              <w:top w:val="single" w:sz="7" w:space="0" w:color="000000"/>
              <w:left w:val="single" w:sz="7" w:space="0" w:color="000000"/>
              <w:bottom w:val="single" w:sz="7" w:space="0" w:color="000000"/>
              <w:right w:val="single" w:sz="7" w:space="0" w:color="000000"/>
            </w:tcBorders>
          </w:tcPr>
          <w:p w14:paraId="4BB1C7BB"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c>
          <w:tcPr>
            <w:tcW w:w="350" w:type="pct"/>
            <w:tcBorders>
              <w:top w:val="single" w:sz="7" w:space="0" w:color="000000"/>
              <w:left w:val="single" w:sz="7" w:space="0" w:color="000000"/>
              <w:bottom w:val="single" w:sz="7" w:space="0" w:color="000000"/>
              <w:right w:val="single" w:sz="7" w:space="0" w:color="000000"/>
            </w:tcBorders>
          </w:tcPr>
          <w:p w14:paraId="7E482680"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3</w:t>
            </w:r>
          </w:p>
        </w:tc>
        <w:tc>
          <w:tcPr>
            <w:tcW w:w="292" w:type="pct"/>
            <w:tcBorders>
              <w:top w:val="single" w:sz="7" w:space="0" w:color="000000"/>
              <w:left w:val="single" w:sz="7" w:space="0" w:color="000000"/>
              <w:bottom w:val="single" w:sz="7" w:space="0" w:color="000000"/>
              <w:right w:val="single" w:sz="7" w:space="0" w:color="000000"/>
            </w:tcBorders>
          </w:tcPr>
          <w:p w14:paraId="30F9E6F9"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12</w:t>
            </w:r>
          </w:p>
        </w:tc>
      </w:tr>
      <w:tr w:rsidR="00C83B17" w:rsidRPr="00BD541A" w14:paraId="143E0CD4"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384"/>
          <w:jc w:val="center"/>
        </w:trPr>
        <w:tc>
          <w:tcPr>
            <w:tcW w:w="2198" w:type="pct"/>
            <w:tcBorders>
              <w:top w:val="single" w:sz="7" w:space="0" w:color="000000"/>
              <w:left w:val="single" w:sz="7" w:space="0" w:color="000000"/>
              <w:bottom w:val="single" w:sz="7" w:space="0" w:color="000000"/>
              <w:right w:val="single" w:sz="7" w:space="0" w:color="000000"/>
            </w:tcBorders>
          </w:tcPr>
          <w:p w14:paraId="7C37C5C7"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Политички</w:t>
            </w:r>
            <w:r w:rsidRPr="00BD541A">
              <w:rPr>
                <w:rFonts w:asciiTheme="minorHAnsi" w:hAnsiTheme="minorHAnsi" w:cstheme="minorHAnsi"/>
                <w:sz w:val="20"/>
                <w:szCs w:val="22"/>
                <w:lang w:val="en-GB"/>
              </w:rPr>
              <w:t xml:space="preserve"> </w:t>
            </w:r>
            <w:r w:rsidRPr="00BD541A">
              <w:rPr>
                <w:rFonts w:asciiTheme="minorHAnsi" w:hAnsiTheme="minorHAnsi" w:cstheme="minorHAnsi"/>
                <w:sz w:val="20"/>
                <w:szCs w:val="22"/>
              </w:rPr>
              <w:t>ризик</w:t>
            </w:r>
          </w:p>
        </w:tc>
        <w:tc>
          <w:tcPr>
            <w:tcW w:w="293" w:type="pct"/>
            <w:tcBorders>
              <w:top w:val="single" w:sz="7" w:space="0" w:color="000000"/>
              <w:left w:val="single" w:sz="7" w:space="0" w:color="000000"/>
              <w:bottom w:val="single" w:sz="7" w:space="0" w:color="000000"/>
              <w:right w:val="single" w:sz="7" w:space="0" w:color="000000"/>
            </w:tcBorders>
          </w:tcPr>
          <w:p w14:paraId="02AB5A35"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c>
          <w:tcPr>
            <w:tcW w:w="350" w:type="pct"/>
            <w:tcBorders>
              <w:top w:val="single" w:sz="7" w:space="0" w:color="000000"/>
              <w:left w:val="single" w:sz="7" w:space="0" w:color="000000"/>
              <w:bottom w:val="single" w:sz="7" w:space="0" w:color="000000"/>
              <w:right w:val="single" w:sz="7" w:space="0" w:color="000000"/>
            </w:tcBorders>
          </w:tcPr>
          <w:p w14:paraId="02B060ED"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c>
          <w:tcPr>
            <w:tcW w:w="292" w:type="pct"/>
            <w:tcBorders>
              <w:top w:val="single" w:sz="7" w:space="0" w:color="000000"/>
              <w:left w:val="single" w:sz="7" w:space="0" w:color="000000"/>
              <w:bottom w:val="single" w:sz="7" w:space="0" w:color="000000"/>
              <w:right w:val="single" w:sz="7" w:space="0" w:color="000000"/>
            </w:tcBorders>
          </w:tcPr>
          <w:p w14:paraId="43830405"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12</w:t>
            </w:r>
          </w:p>
        </w:tc>
      </w:tr>
      <w:tr w:rsidR="00C83B17" w:rsidRPr="00BD541A" w14:paraId="1ADC8D01"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357"/>
          <w:jc w:val="center"/>
        </w:trPr>
        <w:tc>
          <w:tcPr>
            <w:tcW w:w="2198" w:type="pct"/>
            <w:tcBorders>
              <w:top w:val="single" w:sz="7" w:space="0" w:color="000000"/>
              <w:left w:val="single" w:sz="7" w:space="0" w:color="000000"/>
              <w:bottom w:val="single" w:sz="7" w:space="0" w:color="000000"/>
              <w:right w:val="single" w:sz="7" w:space="0" w:color="000000"/>
            </w:tcBorders>
          </w:tcPr>
          <w:p w14:paraId="2B7EEB1F"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Оперирање</w:t>
            </w:r>
            <w:r w:rsidRPr="00BD541A">
              <w:rPr>
                <w:rFonts w:asciiTheme="minorHAnsi" w:hAnsiTheme="minorHAnsi" w:cstheme="minorHAnsi"/>
                <w:sz w:val="20"/>
                <w:szCs w:val="22"/>
                <w:lang w:val="en-GB"/>
              </w:rPr>
              <w:t xml:space="preserve"> </w:t>
            </w:r>
            <w:r w:rsidRPr="00BD541A">
              <w:rPr>
                <w:rFonts w:asciiTheme="minorHAnsi" w:hAnsiTheme="minorHAnsi" w:cstheme="minorHAnsi"/>
                <w:sz w:val="20"/>
                <w:szCs w:val="22"/>
              </w:rPr>
              <w:t>и одржување  (квалитет)</w:t>
            </w:r>
          </w:p>
        </w:tc>
        <w:tc>
          <w:tcPr>
            <w:tcW w:w="293" w:type="pct"/>
            <w:tcBorders>
              <w:top w:val="single" w:sz="7" w:space="0" w:color="000000"/>
              <w:left w:val="single" w:sz="7" w:space="0" w:color="000000"/>
              <w:bottom w:val="single" w:sz="7" w:space="0" w:color="000000"/>
              <w:right w:val="single" w:sz="7" w:space="0" w:color="000000"/>
            </w:tcBorders>
          </w:tcPr>
          <w:p w14:paraId="3F0ED064"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2</w:t>
            </w:r>
          </w:p>
        </w:tc>
        <w:tc>
          <w:tcPr>
            <w:tcW w:w="350" w:type="pct"/>
            <w:tcBorders>
              <w:top w:val="single" w:sz="7" w:space="0" w:color="000000"/>
              <w:left w:val="single" w:sz="7" w:space="0" w:color="000000"/>
              <w:bottom w:val="single" w:sz="7" w:space="0" w:color="000000"/>
              <w:right w:val="single" w:sz="7" w:space="0" w:color="000000"/>
            </w:tcBorders>
          </w:tcPr>
          <w:p w14:paraId="365D54C9"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2</w:t>
            </w:r>
          </w:p>
        </w:tc>
        <w:tc>
          <w:tcPr>
            <w:tcW w:w="292" w:type="pct"/>
            <w:tcBorders>
              <w:top w:val="single" w:sz="7" w:space="0" w:color="000000"/>
              <w:left w:val="single" w:sz="7" w:space="0" w:color="000000"/>
              <w:bottom w:val="single" w:sz="7" w:space="0" w:color="000000"/>
              <w:right w:val="single" w:sz="7" w:space="0" w:color="000000"/>
            </w:tcBorders>
          </w:tcPr>
          <w:p w14:paraId="358A6F4C"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r>
      <w:tr w:rsidR="00C83B17" w:rsidRPr="00BD541A" w14:paraId="1471DD84"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632"/>
          <w:jc w:val="center"/>
        </w:trPr>
        <w:tc>
          <w:tcPr>
            <w:tcW w:w="2198" w:type="pct"/>
            <w:tcBorders>
              <w:top w:val="single" w:sz="7" w:space="0" w:color="000000"/>
              <w:left w:val="single" w:sz="7" w:space="0" w:color="000000"/>
              <w:bottom w:val="single" w:sz="7" w:space="0" w:color="000000"/>
              <w:right w:val="single" w:sz="7" w:space="0" w:color="000000"/>
            </w:tcBorders>
          </w:tcPr>
          <w:p w14:paraId="1A1A2367"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Комерцијален (пониски приходи од оценетите)</w:t>
            </w:r>
          </w:p>
        </w:tc>
        <w:tc>
          <w:tcPr>
            <w:tcW w:w="293" w:type="pct"/>
            <w:tcBorders>
              <w:top w:val="single" w:sz="7" w:space="0" w:color="000000"/>
              <w:left w:val="single" w:sz="7" w:space="0" w:color="000000"/>
              <w:bottom w:val="single" w:sz="7" w:space="0" w:color="000000"/>
              <w:right w:val="single" w:sz="7" w:space="0" w:color="000000"/>
            </w:tcBorders>
          </w:tcPr>
          <w:p w14:paraId="77CCD731"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3</w:t>
            </w:r>
          </w:p>
        </w:tc>
        <w:tc>
          <w:tcPr>
            <w:tcW w:w="350" w:type="pct"/>
            <w:tcBorders>
              <w:top w:val="single" w:sz="7" w:space="0" w:color="000000"/>
              <w:left w:val="single" w:sz="7" w:space="0" w:color="000000"/>
              <w:bottom w:val="single" w:sz="7" w:space="0" w:color="000000"/>
              <w:right w:val="single" w:sz="7" w:space="0" w:color="000000"/>
            </w:tcBorders>
          </w:tcPr>
          <w:p w14:paraId="08687C86"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3</w:t>
            </w:r>
          </w:p>
        </w:tc>
        <w:tc>
          <w:tcPr>
            <w:tcW w:w="292" w:type="pct"/>
            <w:tcBorders>
              <w:top w:val="single" w:sz="7" w:space="0" w:color="000000"/>
              <w:left w:val="single" w:sz="7" w:space="0" w:color="000000"/>
              <w:bottom w:val="single" w:sz="7" w:space="0" w:color="000000"/>
              <w:right w:val="single" w:sz="7" w:space="0" w:color="000000"/>
            </w:tcBorders>
          </w:tcPr>
          <w:p w14:paraId="2B7DCEC3"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9</w:t>
            </w:r>
          </w:p>
        </w:tc>
      </w:tr>
      <w:tr w:rsidR="00C83B17" w:rsidRPr="00BD541A" w14:paraId="226F3508"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638"/>
          <w:jc w:val="center"/>
        </w:trPr>
        <w:tc>
          <w:tcPr>
            <w:tcW w:w="2198" w:type="pct"/>
            <w:tcBorders>
              <w:top w:val="single" w:sz="7" w:space="0" w:color="000000"/>
              <w:left w:val="single" w:sz="7" w:space="0" w:color="000000"/>
              <w:bottom w:val="single" w:sz="7" w:space="0" w:color="000000"/>
              <w:right w:val="single" w:sz="7" w:space="0" w:color="000000"/>
            </w:tcBorders>
          </w:tcPr>
          <w:p w14:paraId="6F4BE026"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Каматни стапки</w:t>
            </w:r>
            <w:r w:rsidRPr="00BD541A">
              <w:rPr>
                <w:rFonts w:asciiTheme="minorHAnsi" w:hAnsiTheme="minorHAnsi" w:cstheme="minorHAnsi"/>
                <w:sz w:val="20"/>
                <w:szCs w:val="22"/>
              </w:rPr>
              <w:tab/>
              <w:t>(макроекономски ризици)</w:t>
            </w:r>
          </w:p>
        </w:tc>
        <w:tc>
          <w:tcPr>
            <w:tcW w:w="293" w:type="pct"/>
            <w:tcBorders>
              <w:top w:val="single" w:sz="7" w:space="0" w:color="000000"/>
              <w:left w:val="single" w:sz="7" w:space="0" w:color="000000"/>
              <w:bottom w:val="single" w:sz="7" w:space="0" w:color="000000"/>
              <w:right w:val="single" w:sz="7" w:space="0" w:color="000000"/>
            </w:tcBorders>
          </w:tcPr>
          <w:p w14:paraId="4CE311C8"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3</w:t>
            </w:r>
          </w:p>
        </w:tc>
        <w:tc>
          <w:tcPr>
            <w:tcW w:w="350" w:type="pct"/>
            <w:tcBorders>
              <w:top w:val="single" w:sz="7" w:space="0" w:color="000000"/>
              <w:left w:val="single" w:sz="7" w:space="0" w:color="000000"/>
              <w:bottom w:val="single" w:sz="7" w:space="0" w:color="000000"/>
              <w:right w:val="single" w:sz="7" w:space="0" w:color="000000"/>
            </w:tcBorders>
          </w:tcPr>
          <w:p w14:paraId="3E2E08C9"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3</w:t>
            </w:r>
          </w:p>
        </w:tc>
        <w:tc>
          <w:tcPr>
            <w:tcW w:w="292" w:type="pct"/>
            <w:tcBorders>
              <w:top w:val="single" w:sz="7" w:space="0" w:color="000000"/>
              <w:left w:val="single" w:sz="7" w:space="0" w:color="000000"/>
              <w:bottom w:val="single" w:sz="7" w:space="0" w:color="000000"/>
              <w:right w:val="single" w:sz="7" w:space="0" w:color="000000"/>
            </w:tcBorders>
          </w:tcPr>
          <w:p w14:paraId="0713ECC7"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9</w:t>
            </w:r>
          </w:p>
        </w:tc>
      </w:tr>
      <w:tr w:rsidR="00C83B17" w:rsidRPr="00BD541A" w14:paraId="17A6164B"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798"/>
          <w:jc w:val="center"/>
        </w:trPr>
        <w:tc>
          <w:tcPr>
            <w:tcW w:w="2198" w:type="pct"/>
            <w:tcBorders>
              <w:top w:val="single" w:sz="7" w:space="0" w:color="000000"/>
              <w:left w:val="single" w:sz="7" w:space="0" w:color="000000"/>
              <w:bottom w:val="single" w:sz="7" w:space="0" w:color="000000"/>
              <w:right w:val="single" w:sz="7" w:space="0" w:color="000000"/>
            </w:tcBorders>
          </w:tcPr>
          <w:p w14:paraId="1F524A3A"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Избор</w:t>
            </w:r>
            <w:r w:rsidRPr="00BD541A">
              <w:rPr>
                <w:rFonts w:asciiTheme="minorHAnsi" w:hAnsiTheme="minorHAnsi" w:cstheme="minorHAnsi"/>
                <w:sz w:val="20"/>
                <w:szCs w:val="22"/>
                <w:lang w:val="en-GB"/>
              </w:rPr>
              <w:t xml:space="preserve"> </w:t>
            </w:r>
            <w:r w:rsidRPr="00BD541A">
              <w:rPr>
                <w:rFonts w:asciiTheme="minorHAnsi" w:hAnsiTheme="minorHAnsi" w:cstheme="minorHAnsi"/>
                <w:sz w:val="20"/>
                <w:szCs w:val="22"/>
              </w:rPr>
              <w:t>на приватен партнер (мал  број на понудувачи)</w:t>
            </w:r>
          </w:p>
        </w:tc>
        <w:tc>
          <w:tcPr>
            <w:tcW w:w="293" w:type="pct"/>
            <w:tcBorders>
              <w:top w:val="single" w:sz="7" w:space="0" w:color="000000"/>
              <w:left w:val="single" w:sz="7" w:space="0" w:color="000000"/>
              <w:bottom w:val="single" w:sz="7" w:space="0" w:color="000000"/>
              <w:right w:val="single" w:sz="7" w:space="0" w:color="000000"/>
            </w:tcBorders>
          </w:tcPr>
          <w:p w14:paraId="32F65023"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2</w:t>
            </w:r>
          </w:p>
        </w:tc>
        <w:tc>
          <w:tcPr>
            <w:tcW w:w="350" w:type="pct"/>
            <w:tcBorders>
              <w:top w:val="single" w:sz="7" w:space="0" w:color="000000"/>
              <w:left w:val="single" w:sz="7" w:space="0" w:color="000000"/>
              <w:bottom w:val="single" w:sz="7" w:space="0" w:color="000000"/>
              <w:right w:val="single" w:sz="7" w:space="0" w:color="000000"/>
            </w:tcBorders>
          </w:tcPr>
          <w:p w14:paraId="2E6D29FB"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c>
          <w:tcPr>
            <w:tcW w:w="292" w:type="pct"/>
            <w:tcBorders>
              <w:top w:val="single" w:sz="7" w:space="0" w:color="000000"/>
              <w:left w:val="single" w:sz="7" w:space="0" w:color="000000"/>
              <w:bottom w:val="single" w:sz="7" w:space="0" w:color="000000"/>
              <w:right w:val="single" w:sz="7" w:space="0" w:color="000000"/>
            </w:tcBorders>
          </w:tcPr>
          <w:p w14:paraId="2CF03ECD"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8</w:t>
            </w:r>
          </w:p>
        </w:tc>
      </w:tr>
      <w:tr w:rsidR="00C83B17" w:rsidRPr="00BD541A" w14:paraId="38DC7CF2" w14:textId="77777777" w:rsidTr="00CB146B">
        <w:tblPrEx>
          <w:jc w:val="center"/>
          <w:tblCellMar>
            <w:left w:w="0" w:type="dxa"/>
            <w:right w:w="0" w:type="dxa"/>
          </w:tblCellMar>
          <w:tblLook w:val="0000" w:firstRow="0" w:lastRow="0" w:firstColumn="0" w:lastColumn="0" w:noHBand="0" w:noVBand="0"/>
        </w:tblPrEx>
        <w:trPr>
          <w:gridBefore w:val="1"/>
          <w:gridAfter w:val="2"/>
          <w:wBefore w:w="1699" w:type="pct"/>
          <w:wAfter w:w="193" w:type="pct"/>
          <w:trHeight w:hRule="exact" w:val="1347"/>
          <w:jc w:val="center"/>
        </w:trPr>
        <w:tc>
          <w:tcPr>
            <w:tcW w:w="2198" w:type="pct"/>
            <w:tcBorders>
              <w:top w:val="single" w:sz="7" w:space="0" w:color="000000"/>
              <w:left w:val="single" w:sz="7" w:space="0" w:color="000000"/>
              <w:bottom w:val="single" w:sz="7" w:space="0" w:color="000000"/>
              <w:right w:val="single" w:sz="7" w:space="0" w:color="000000"/>
            </w:tcBorders>
          </w:tcPr>
          <w:p w14:paraId="59B1EA3A" w14:textId="77777777" w:rsidR="00C83B17" w:rsidRPr="00BD541A" w:rsidRDefault="00C83B17" w:rsidP="00AC4CE6">
            <w:pPr>
              <w:pStyle w:val="TableParagraph"/>
              <w:tabs>
                <w:tab w:val="left" w:pos="643"/>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Ризик</w:t>
            </w:r>
            <w:r w:rsidRPr="00BD541A">
              <w:rPr>
                <w:rFonts w:asciiTheme="minorHAnsi" w:hAnsiTheme="minorHAnsi" w:cstheme="minorHAnsi"/>
                <w:sz w:val="20"/>
                <w:szCs w:val="22"/>
                <w:lang w:val="en-GB"/>
              </w:rPr>
              <w:t xml:space="preserve"> </w:t>
            </w:r>
            <w:r w:rsidRPr="00BD541A">
              <w:rPr>
                <w:rFonts w:asciiTheme="minorHAnsi" w:hAnsiTheme="minorHAnsi" w:cstheme="minorHAnsi"/>
                <w:sz w:val="20"/>
                <w:szCs w:val="22"/>
              </w:rPr>
              <w:t>од приватниот партнер (ако стане несолвентен или поради  други причини е принуден да се повлече од договорот)</w:t>
            </w:r>
          </w:p>
        </w:tc>
        <w:tc>
          <w:tcPr>
            <w:tcW w:w="293" w:type="pct"/>
            <w:tcBorders>
              <w:top w:val="single" w:sz="7" w:space="0" w:color="000000"/>
              <w:left w:val="single" w:sz="7" w:space="0" w:color="000000"/>
              <w:bottom w:val="single" w:sz="7" w:space="0" w:color="000000"/>
              <w:right w:val="single" w:sz="7" w:space="0" w:color="000000"/>
            </w:tcBorders>
          </w:tcPr>
          <w:p w14:paraId="197388A4"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p w14:paraId="004DBFB1"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2</w:t>
            </w:r>
          </w:p>
        </w:tc>
        <w:tc>
          <w:tcPr>
            <w:tcW w:w="350" w:type="pct"/>
            <w:tcBorders>
              <w:top w:val="single" w:sz="7" w:space="0" w:color="000000"/>
              <w:left w:val="single" w:sz="7" w:space="0" w:color="000000"/>
              <w:bottom w:val="single" w:sz="7" w:space="0" w:color="000000"/>
              <w:right w:val="single" w:sz="7" w:space="0" w:color="000000"/>
            </w:tcBorders>
          </w:tcPr>
          <w:p w14:paraId="41BFA10C"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p w14:paraId="6F922898"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2</w:t>
            </w:r>
          </w:p>
        </w:tc>
        <w:tc>
          <w:tcPr>
            <w:tcW w:w="292" w:type="pct"/>
            <w:tcBorders>
              <w:top w:val="single" w:sz="7" w:space="0" w:color="000000"/>
              <w:left w:val="single" w:sz="7" w:space="0" w:color="000000"/>
              <w:bottom w:val="single" w:sz="7" w:space="0" w:color="000000"/>
              <w:right w:val="single" w:sz="7" w:space="0" w:color="000000"/>
            </w:tcBorders>
          </w:tcPr>
          <w:p w14:paraId="552C3246"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p w14:paraId="1B91865E" w14:textId="77777777" w:rsidR="00C83B17" w:rsidRPr="00BD541A" w:rsidRDefault="00C83B17"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4</w:t>
            </w:r>
          </w:p>
        </w:tc>
      </w:tr>
    </w:tbl>
    <w:p w14:paraId="7DB21D9C" w14:textId="6C9A9E9D" w:rsidR="00C83B17" w:rsidRPr="00E050F6" w:rsidRDefault="00C83B17" w:rsidP="00942C77">
      <w:pPr>
        <w:pStyle w:val="a3"/>
        <w:tabs>
          <w:tab w:val="left" w:pos="9720"/>
        </w:tabs>
        <w:kinsoku w:val="0"/>
        <w:overflowPunct w:val="0"/>
        <w:spacing w:line="276" w:lineRule="auto"/>
        <w:ind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Т</w:t>
      </w:r>
      <w:r w:rsidRPr="00E050F6">
        <w:rPr>
          <w:rFonts w:asciiTheme="minorHAnsi" w:hAnsiTheme="minorHAnsi" w:cstheme="minorHAnsi"/>
          <w:sz w:val="20"/>
          <w:szCs w:val="22"/>
          <w:lang w:val="mk-MK"/>
        </w:rPr>
        <w:t xml:space="preserve">абела </w:t>
      </w:r>
      <w:r w:rsidRPr="00BD541A">
        <w:rPr>
          <w:rFonts w:asciiTheme="minorHAnsi" w:hAnsiTheme="minorHAnsi" w:cstheme="minorHAnsi"/>
          <w:sz w:val="20"/>
          <w:szCs w:val="22"/>
          <w:lang w:val="mk-MK"/>
        </w:rPr>
        <w:t>10</w:t>
      </w:r>
      <w:r w:rsidRPr="00E050F6">
        <w:rPr>
          <w:rFonts w:asciiTheme="minorHAnsi" w:hAnsiTheme="minorHAnsi" w:cstheme="minorHAnsi"/>
          <w:sz w:val="20"/>
          <w:szCs w:val="22"/>
          <w:lang w:val="mk-MK"/>
        </w:rPr>
        <w:t>. Оценети ризици за проектот, нивна оценета веројатност и влијание.</w:t>
      </w:r>
    </w:p>
    <w:p w14:paraId="3B602AFE" w14:textId="735E2DE8" w:rsidR="00942C77" w:rsidRPr="00E050F6" w:rsidRDefault="00942C77" w:rsidP="00942C77">
      <w:pPr>
        <w:pStyle w:val="a3"/>
        <w:tabs>
          <w:tab w:val="left" w:pos="9720"/>
        </w:tabs>
        <w:kinsoku w:val="0"/>
        <w:overflowPunct w:val="0"/>
        <w:spacing w:line="276" w:lineRule="auto"/>
        <w:ind w:right="350"/>
        <w:jc w:val="both"/>
        <w:rPr>
          <w:rFonts w:asciiTheme="minorHAnsi" w:hAnsiTheme="minorHAnsi" w:cstheme="minorHAnsi"/>
          <w:sz w:val="20"/>
          <w:szCs w:val="22"/>
          <w:lang w:val="mk-MK"/>
        </w:rPr>
      </w:pPr>
    </w:p>
    <w:p w14:paraId="7F14231A" w14:textId="4293862B" w:rsidR="00942C77" w:rsidRPr="00E050F6" w:rsidRDefault="00942C77" w:rsidP="00942C77">
      <w:pPr>
        <w:pStyle w:val="a3"/>
        <w:tabs>
          <w:tab w:val="left" w:pos="9720"/>
        </w:tabs>
        <w:kinsoku w:val="0"/>
        <w:overflowPunct w:val="0"/>
        <w:spacing w:line="276" w:lineRule="auto"/>
        <w:ind w:right="350"/>
        <w:jc w:val="both"/>
        <w:rPr>
          <w:rFonts w:asciiTheme="minorHAnsi" w:hAnsiTheme="minorHAnsi" w:cstheme="minorHAnsi"/>
          <w:sz w:val="20"/>
          <w:szCs w:val="22"/>
          <w:lang w:val="mk-MK"/>
        </w:rPr>
      </w:pPr>
    </w:p>
    <w:p w14:paraId="34AF3211" w14:textId="402092CA" w:rsidR="00942C77" w:rsidRPr="00E050F6" w:rsidRDefault="00942C77" w:rsidP="00942C77">
      <w:pPr>
        <w:pStyle w:val="a3"/>
        <w:tabs>
          <w:tab w:val="left" w:pos="9720"/>
        </w:tabs>
        <w:kinsoku w:val="0"/>
        <w:overflowPunct w:val="0"/>
        <w:spacing w:line="276" w:lineRule="auto"/>
        <w:ind w:right="350"/>
        <w:jc w:val="both"/>
        <w:rPr>
          <w:rFonts w:asciiTheme="minorHAnsi" w:hAnsiTheme="minorHAnsi" w:cstheme="minorHAnsi"/>
          <w:sz w:val="20"/>
          <w:szCs w:val="22"/>
          <w:lang w:val="mk-MK"/>
        </w:rPr>
      </w:pPr>
    </w:p>
    <w:p w14:paraId="3CAC1657" w14:textId="77777777" w:rsidR="00942C77" w:rsidRPr="00BD541A" w:rsidRDefault="00942C77" w:rsidP="00942C77">
      <w:pPr>
        <w:pStyle w:val="a3"/>
        <w:tabs>
          <w:tab w:val="left" w:pos="9720"/>
        </w:tabs>
        <w:kinsoku w:val="0"/>
        <w:overflowPunct w:val="0"/>
        <w:spacing w:line="276" w:lineRule="auto"/>
        <w:ind w:right="350"/>
        <w:jc w:val="both"/>
        <w:rPr>
          <w:rFonts w:asciiTheme="minorHAnsi" w:hAnsiTheme="minorHAnsi" w:cstheme="minorHAnsi"/>
          <w:sz w:val="20"/>
          <w:szCs w:val="22"/>
          <w:lang w:val="mk-MK"/>
        </w:rPr>
      </w:pPr>
    </w:p>
    <w:p w14:paraId="3526F7BD" w14:textId="77777777" w:rsidR="00C83B17" w:rsidRPr="00BD541A" w:rsidRDefault="00C83B17" w:rsidP="00942C77">
      <w:pPr>
        <w:pStyle w:val="a3"/>
        <w:tabs>
          <w:tab w:val="left" w:pos="9720"/>
        </w:tabs>
        <w:kinsoku w:val="0"/>
        <w:overflowPunct w:val="0"/>
        <w:spacing w:line="276" w:lineRule="auto"/>
        <w:ind w:left="0"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Бодовите кои им се доделуваат на ризиците, може да ни помогнат во дефинирањето на видот на ризиците, и тоа:</w:t>
      </w:r>
    </w:p>
    <w:p w14:paraId="32FAD01F" w14:textId="77777777" w:rsidR="00C83B17" w:rsidRPr="00BD541A" w:rsidRDefault="00C83B17" w:rsidP="00942C77">
      <w:pPr>
        <w:pStyle w:val="a3"/>
        <w:numPr>
          <w:ilvl w:val="1"/>
          <w:numId w:val="17"/>
        </w:numPr>
        <w:tabs>
          <w:tab w:val="left" w:pos="9720"/>
        </w:tabs>
        <w:kinsoku w:val="0"/>
        <w:overflowPunct w:val="0"/>
        <w:spacing w:line="276" w:lineRule="auto"/>
        <w:ind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Карактеристичен ризик (тоа е ризик кој веќе постои во опкружувањето)</w:t>
      </w:r>
    </w:p>
    <w:p w14:paraId="5B0F1385" w14:textId="77777777" w:rsidR="00C83B17" w:rsidRPr="00BD541A" w:rsidRDefault="00C83B17" w:rsidP="00942C77">
      <w:pPr>
        <w:pStyle w:val="a3"/>
        <w:numPr>
          <w:ilvl w:val="1"/>
          <w:numId w:val="17"/>
        </w:numPr>
        <w:tabs>
          <w:tab w:val="left" w:pos="9720"/>
        </w:tabs>
        <w:kinsoku w:val="0"/>
        <w:overflowPunct w:val="0"/>
        <w:spacing w:line="276" w:lineRule="auto"/>
        <w:ind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Резидуален ризик (тоа е ризик кој останува и понатаму, иако е превземена акција врз него)</w:t>
      </w:r>
    </w:p>
    <w:p w14:paraId="6C6CC27C" w14:textId="77777777" w:rsidR="00C83B17" w:rsidRPr="00BD541A" w:rsidRDefault="00C83B17" w:rsidP="00942C77">
      <w:pPr>
        <w:pStyle w:val="a3"/>
        <w:numPr>
          <w:ilvl w:val="1"/>
          <w:numId w:val="17"/>
        </w:numPr>
        <w:tabs>
          <w:tab w:val="left" w:pos="9720"/>
        </w:tabs>
        <w:kinsoku w:val="0"/>
        <w:overflowPunct w:val="0"/>
        <w:spacing w:line="276" w:lineRule="auto"/>
        <w:ind w:right="35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Целен ризик (степен на ризик кој е прифатлив).</w:t>
      </w:r>
    </w:p>
    <w:p w14:paraId="236E01D7" w14:textId="77777777" w:rsidR="00D362B6" w:rsidRPr="00BD541A" w:rsidRDefault="00D362B6" w:rsidP="00BD541A">
      <w:pPr>
        <w:pStyle w:val="a3"/>
        <w:tabs>
          <w:tab w:val="left" w:pos="9720"/>
        </w:tabs>
        <w:kinsoku w:val="0"/>
        <w:overflowPunct w:val="0"/>
        <w:spacing w:line="276" w:lineRule="auto"/>
        <w:ind w:right="350"/>
        <w:rPr>
          <w:rFonts w:asciiTheme="minorHAnsi" w:hAnsiTheme="minorHAnsi" w:cstheme="minorHAnsi"/>
          <w:sz w:val="20"/>
          <w:szCs w:val="22"/>
          <w:lang w:val="mk-MK"/>
        </w:rPr>
      </w:pPr>
    </w:p>
    <w:p w14:paraId="4E495312" w14:textId="77777777" w:rsidR="00D362B6" w:rsidRPr="00BD541A" w:rsidRDefault="00D362B6" w:rsidP="00BD541A">
      <w:pPr>
        <w:pStyle w:val="a3"/>
        <w:tabs>
          <w:tab w:val="left" w:pos="9720"/>
        </w:tabs>
        <w:kinsoku w:val="0"/>
        <w:overflowPunct w:val="0"/>
        <w:spacing w:line="276" w:lineRule="auto"/>
        <w:ind w:right="350"/>
        <w:rPr>
          <w:rFonts w:asciiTheme="minorHAnsi" w:hAnsiTheme="minorHAnsi" w:cstheme="minorHAnsi"/>
          <w:sz w:val="20"/>
          <w:szCs w:val="22"/>
          <w:lang w:val="mk-MK"/>
        </w:rPr>
      </w:pPr>
    </w:p>
    <w:tbl>
      <w:tblPr>
        <w:tblStyle w:val="a7"/>
        <w:tblW w:w="0" w:type="auto"/>
        <w:jc w:val="center"/>
        <w:tblLook w:val="04A0" w:firstRow="1" w:lastRow="0" w:firstColumn="1" w:lastColumn="0" w:noHBand="0" w:noVBand="1"/>
      </w:tblPr>
      <w:tblGrid>
        <w:gridCol w:w="1008"/>
        <w:gridCol w:w="3861"/>
      </w:tblGrid>
      <w:tr w:rsidR="00D362B6" w:rsidRPr="00BD541A" w14:paraId="46A1738E" w14:textId="77777777" w:rsidTr="008604DB">
        <w:trPr>
          <w:jc w:val="center"/>
        </w:trPr>
        <w:tc>
          <w:tcPr>
            <w:tcW w:w="4869" w:type="dxa"/>
            <w:gridSpan w:val="2"/>
          </w:tcPr>
          <w:p w14:paraId="6E04BBB1"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Бодување на ризикот</w:t>
            </w:r>
          </w:p>
        </w:tc>
      </w:tr>
      <w:tr w:rsidR="00D362B6" w:rsidRPr="00BD541A" w14:paraId="58FA93BD" w14:textId="77777777" w:rsidTr="008604DB">
        <w:trPr>
          <w:jc w:val="center"/>
        </w:trPr>
        <w:tc>
          <w:tcPr>
            <w:tcW w:w="1008" w:type="dxa"/>
          </w:tcPr>
          <w:p w14:paraId="3ADAEAF9"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 xml:space="preserve">9 – 16 </w:t>
            </w:r>
          </w:p>
        </w:tc>
        <w:tc>
          <w:tcPr>
            <w:tcW w:w="3861" w:type="dxa"/>
          </w:tcPr>
          <w:p w14:paraId="7B752ADE"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 xml:space="preserve">Висок ризик/карактеристричен </w:t>
            </w:r>
          </w:p>
        </w:tc>
      </w:tr>
      <w:tr w:rsidR="00D362B6" w:rsidRPr="00BD541A" w14:paraId="4FA67AA0" w14:textId="77777777" w:rsidTr="008604DB">
        <w:trPr>
          <w:jc w:val="center"/>
        </w:trPr>
        <w:tc>
          <w:tcPr>
            <w:tcW w:w="1008" w:type="dxa"/>
          </w:tcPr>
          <w:p w14:paraId="200294B3"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 xml:space="preserve">5 – 8 </w:t>
            </w:r>
          </w:p>
        </w:tc>
        <w:tc>
          <w:tcPr>
            <w:tcW w:w="3861" w:type="dxa"/>
          </w:tcPr>
          <w:p w14:paraId="1E0F651B"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Среден ризик / резидуален</w:t>
            </w:r>
          </w:p>
        </w:tc>
      </w:tr>
      <w:tr w:rsidR="00D362B6" w:rsidRPr="00BD541A" w14:paraId="2B74B102" w14:textId="77777777" w:rsidTr="008604DB">
        <w:trPr>
          <w:jc w:val="center"/>
        </w:trPr>
        <w:tc>
          <w:tcPr>
            <w:tcW w:w="1008" w:type="dxa"/>
          </w:tcPr>
          <w:p w14:paraId="40BB2058"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 xml:space="preserve">1 – 4 </w:t>
            </w:r>
          </w:p>
        </w:tc>
        <w:tc>
          <w:tcPr>
            <w:tcW w:w="3861" w:type="dxa"/>
          </w:tcPr>
          <w:p w14:paraId="65D4B01A" w14:textId="77777777" w:rsidR="00D362B6" w:rsidRPr="00BD541A" w:rsidRDefault="00D362B6" w:rsidP="00BD541A">
            <w:pPr>
              <w:rPr>
                <w:rFonts w:asciiTheme="minorHAnsi" w:hAnsiTheme="minorHAnsi" w:cstheme="minorHAnsi"/>
                <w:sz w:val="20"/>
                <w:lang w:val="mk-MK"/>
              </w:rPr>
            </w:pPr>
            <w:r w:rsidRPr="00BD541A">
              <w:rPr>
                <w:rFonts w:asciiTheme="minorHAnsi" w:hAnsiTheme="minorHAnsi" w:cstheme="minorHAnsi"/>
                <w:sz w:val="20"/>
                <w:lang w:val="mk-MK"/>
              </w:rPr>
              <w:t>Низок ризик / целен</w:t>
            </w:r>
          </w:p>
        </w:tc>
      </w:tr>
    </w:tbl>
    <w:p w14:paraId="36B77238" w14:textId="77777777" w:rsidR="00D362B6" w:rsidRPr="00BD541A" w:rsidRDefault="00D362B6" w:rsidP="00BD541A">
      <w:pPr>
        <w:ind w:right="350"/>
        <w:rPr>
          <w:rFonts w:asciiTheme="minorHAnsi" w:hAnsiTheme="minorHAnsi" w:cstheme="minorHAnsi"/>
          <w:sz w:val="20"/>
        </w:rPr>
      </w:pPr>
      <w:r w:rsidRPr="00BD541A">
        <w:rPr>
          <w:rFonts w:asciiTheme="minorHAnsi" w:hAnsiTheme="minorHAnsi" w:cstheme="minorHAnsi"/>
          <w:sz w:val="20"/>
        </w:rPr>
        <w:t xml:space="preserve">Табела </w:t>
      </w:r>
      <w:r w:rsidRPr="00BD541A">
        <w:rPr>
          <w:rFonts w:asciiTheme="minorHAnsi" w:hAnsiTheme="minorHAnsi" w:cstheme="minorHAnsi"/>
          <w:sz w:val="20"/>
          <w:lang w:val="mk-MK"/>
        </w:rPr>
        <w:t>11</w:t>
      </w:r>
      <w:r w:rsidRPr="00BD541A">
        <w:rPr>
          <w:rFonts w:asciiTheme="minorHAnsi" w:hAnsiTheme="minorHAnsi" w:cstheme="minorHAnsi"/>
          <w:sz w:val="20"/>
        </w:rPr>
        <w:t>. Бодови на ризик и видови на ризик</w:t>
      </w:r>
    </w:p>
    <w:p w14:paraId="36A595AD" w14:textId="77777777" w:rsidR="00D362B6" w:rsidRPr="00BD541A" w:rsidRDefault="00D362B6" w:rsidP="00BD541A">
      <w:pPr>
        <w:pStyle w:val="a3"/>
        <w:tabs>
          <w:tab w:val="left" w:pos="9720"/>
        </w:tabs>
        <w:kinsoku w:val="0"/>
        <w:overflowPunct w:val="0"/>
        <w:spacing w:line="276" w:lineRule="auto"/>
        <w:ind w:right="350"/>
        <w:rPr>
          <w:rFonts w:asciiTheme="minorHAnsi" w:hAnsiTheme="minorHAnsi" w:cstheme="minorHAnsi"/>
          <w:sz w:val="20"/>
          <w:szCs w:val="22"/>
          <w:lang w:val="mk-MK"/>
        </w:rPr>
      </w:pPr>
    </w:p>
    <w:tbl>
      <w:tblPr>
        <w:tblStyle w:val="a7"/>
        <w:tblW w:w="0" w:type="auto"/>
        <w:tblLook w:val="04A0" w:firstRow="1" w:lastRow="0" w:firstColumn="1" w:lastColumn="0" w:noHBand="0" w:noVBand="1"/>
      </w:tblPr>
      <w:tblGrid>
        <w:gridCol w:w="2798"/>
        <w:gridCol w:w="1017"/>
        <w:gridCol w:w="4481"/>
      </w:tblGrid>
      <w:tr w:rsidR="00D362B6" w:rsidRPr="00BD541A" w14:paraId="046DB9EE" w14:textId="77777777" w:rsidTr="00D362B6">
        <w:tc>
          <w:tcPr>
            <w:tcW w:w="2877" w:type="dxa"/>
          </w:tcPr>
          <w:p w14:paraId="096BE4B1"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Веројатнот</w:t>
            </w:r>
          </w:p>
        </w:tc>
        <w:tc>
          <w:tcPr>
            <w:tcW w:w="1024" w:type="dxa"/>
          </w:tcPr>
          <w:p w14:paraId="0B3121C9"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Бодови</w:t>
            </w:r>
          </w:p>
        </w:tc>
        <w:tc>
          <w:tcPr>
            <w:tcW w:w="4621" w:type="dxa"/>
          </w:tcPr>
          <w:p w14:paraId="76E9DA6F"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Дејство</w:t>
            </w:r>
          </w:p>
        </w:tc>
      </w:tr>
      <w:tr w:rsidR="00D362B6" w:rsidRPr="00AC4CE6" w14:paraId="39D6856C" w14:textId="77777777" w:rsidTr="00D362B6">
        <w:tc>
          <w:tcPr>
            <w:tcW w:w="2877" w:type="dxa"/>
          </w:tcPr>
          <w:p w14:paraId="00829EA1"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Мошне веројатно</w:t>
            </w:r>
          </w:p>
        </w:tc>
        <w:tc>
          <w:tcPr>
            <w:tcW w:w="1024" w:type="dxa"/>
          </w:tcPr>
          <w:p w14:paraId="2E0C3EB0"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 xml:space="preserve">9 – 16 </w:t>
            </w:r>
          </w:p>
        </w:tc>
        <w:tc>
          <w:tcPr>
            <w:tcW w:w="4621" w:type="dxa"/>
          </w:tcPr>
          <w:p w14:paraId="26CDA242" w14:textId="77777777" w:rsidR="00D362B6" w:rsidRPr="00BD541A" w:rsidRDefault="00D362B6" w:rsidP="00BD541A">
            <w:pPr>
              <w:pStyle w:val="TableParagraph"/>
              <w:tabs>
                <w:tab w:val="left" w:pos="9720"/>
              </w:tabs>
              <w:kinsoku w:val="0"/>
              <w:overflowPunct w:val="0"/>
              <w:spacing w:before="0" w:line="276" w:lineRule="auto"/>
              <w:ind w:right="104"/>
              <w:rPr>
                <w:rFonts w:asciiTheme="minorHAnsi" w:hAnsiTheme="minorHAnsi" w:cstheme="minorHAnsi"/>
                <w:sz w:val="20"/>
                <w:szCs w:val="22"/>
              </w:rPr>
            </w:pPr>
            <w:r w:rsidRPr="00BD541A">
              <w:rPr>
                <w:rFonts w:asciiTheme="minorHAnsi" w:hAnsiTheme="minorHAnsi" w:cstheme="minorHAnsi"/>
                <w:sz w:val="20"/>
                <w:szCs w:val="22"/>
              </w:rPr>
              <w:t>Неприфатливо ниво на изложеност на ризикот, кој бара постојан и активен мониторинг како и мерки кои треба да се применат со цел намалување на изложеноста</w:t>
            </w:r>
          </w:p>
        </w:tc>
      </w:tr>
      <w:tr w:rsidR="00D362B6" w:rsidRPr="00AC4CE6" w14:paraId="06200330" w14:textId="77777777" w:rsidTr="00D362B6">
        <w:tc>
          <w:tcPr>
            <w:tcW w:w="2877" w:type="dxa"/>
          </w:tcPr>
          <w:p w14:paraId="75C94E58"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Веројатно</w:t>
            </w:r>
          </w:p>
        </w:tc>
        <w:tc>
          <w:tcPr>
            <w:tcW w:w="1024" w:type="dxa"/>
          </w:tcPr>
          <w:p w14:paraId="46CF80DA"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 xml:space="preserve">5 – 8 </w:t>
            </w:r>
          </w:p>
        </w:tc>
        <w:tc>
          <w:tcPr>
            <w:tcW w:w="4621" w:type="dxa"/>
          </w:tcPr>
          <w:p w14:paraId="218F00D7"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sz w:val="20"/>
                <w:szCs w:val="22"/>
                <w:lang w:val="mk-MK"/>
              </w:rPr>
              <w:t>Прифатливо ниво на изложност на ризикот и предмет на редовни и активни мониторинг мерки</w:t>
            </w:r>
          </w:p>
        </w:tc>
      </w:tr>
      <w:tr w:rsidR="00D362B6" w:rsidRPr="00AC4CE6" w14:paraId="55359793" w14:textId="77777777" w:rsidTr="00D362B6">
        <w:tc>
          <w:tcPr>
            <w:tcW w:w="2877" w:type="dxa"/>
          </w:tcPr>
          <w:p w14:paraId="1526FC11"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Малку веројатно</w:t>
            </w:r>
          </w:p>
        </w:tc>
        <w:tc>
          <w:tcPr>
            <w:tcW w:w="1024" w:type="dxa"/>
          </w:tcPr>
          <w:p w14:paraId="13A0D16D"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 xml:space="preserve">3 – 4 </w:t>
            </w:r>
          </w:p>
        </w:tc>
        <w:tc>
          <w:tcPr>
            <w:tcW w:w="4621" w:type="dxa"/>
          </w:tcPr>
          <w:p w14:paraId="1B8EED62"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sz w:val="20"/>
                <w:szCs w:val="22"/>
                <w:lang w:val="mk-MK"/>
              </w:rPr>
              <w:t>Прифатливо ниво на изложеност на ризик, предмет на редовен пасивен мониторинг</w:t>
            </w:r>
          </w:p>
        </w:tc>
      </w:tr>
      <w:tr w:rsidR="00D362B6" w:rsidRPr="00AC4CE6" w14:paraId="22FF6773" w14:textId="77777777" w:rsidTr="00D362B6">
        <w:tc>
          <w:tcPr>
            <w:tcW w:w="2877" w:type="dxa"/>
          </w:tcPr>
          <w:p w14:paraId="0404CD7B"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Мошне малку веројатно</w:t>
            </w:r>
          </w:p>
        </w:tc>
        <w:tc>
          <w:tcPr>
            <w:tcW w:w="1024" w:type="dxa"/>
          </w:tcPr>
          <w:p w14:paraId="474B8A73"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b/>
                <w:bCs/>
                <w:sz w:val="20"/>
                <w:szCs w:val="22"/>
                <w:lang w:val="mk-MK"/>
              </w:rPr>
              <w:t xml:space="preserve">1 – 2 </w:t>
            </w:r>
          </w:p>
        </w:tc>
        <w:tc>
          <w:tcPr>
            <w:tcW w:w="4621" w:type="dxa"/>
          </w:tcPr>
          <w:p w14:paraId="380B4268" w14:textId="77777777" w:rsidR="00D362B6" w:rsidRPr="00BD541A" w:rsidRDefault="00D362B6" w:rsidP="00BD541A">
            <w:pPr>
              <w:pStyle w:val="a3"/>
              <w:tabs>
                <w:tab w:val="left" w:pos="9720"/>
              </w:tabs>
              <w:kinsoku w:val="0"/>
              <w:overflowPunct w:val="0"/>
              <w:spacing w:line="276" w:lineRule="auto"/>
              <w:ind w:left="0" w:right="-20"/>
              <w:rPr>
                <w:rFonts w:asciiTheme="minorHAnsi" w:hAnsiTheme="minorHAnsi" w:cstheme="minorHAnsi"/>
                <w:b/>
                <w:bCs/>
                <w:sz w:val="20"/>
                <w:szCs w:val="22"/>
                <w:lang w:val="mk-MK"/>
              </w:rPr>
            </w:pPr>
            <w:r w:rsidRPr="00BD541A">
              <w:rPr>
                <w:rFonts w:asciiTheme="minorHAnsi" w:hAnsiTheme="minorHAnsi" w:cstheme="minorHAnsi"/>
                <w:sz w:val="20"/>
                <w:szCs w:val="22"/>
                <w:lang w:val="mk-MK"/>
              </w:rPr>
              <w:t>Прифатливо ниво на изложеност на ризик, предмет на периодичен пасивен мониторинг</w:t>
            </w:r>
          </w:p>
        </w:tc>
      </w:tr>
    </w:tbl>
    <w:p w14:paraId="3B306E2F" w14:textId="77777777" w:rsidR="00D362B6" w:rsidRPr="00BD541A" w:rsidRDefault="00D362B6" w:rsidP="00BD541A">
      <w:pPr>
        <w:pStyle w:val="a3"/>
        <w:tabs>
          <w:tab w:val="left" w:pos="9720"/>
        </w:tabs>
        <w:kinsoku w:val="0"/>
        <w:overflowPunct w:val="0"/>
        <w:spacing w:line="276" w:lineRule="auto"/>
        <w:ind w:left="0" w:right="350"/>
        <w:rPr>
          <w:rFonts w:asciiTheme="minorHAnsi" w:hAnsiTheme="minorHAnsi" w:cstheme="minorHAnsi"/>
          <w:bCs/>
          <w:sz w:val="20"/>
          <w:szCs w:val="22"/>
          <w:lang w:val="mk-MK"/>
        </w:rPr>
      </w:pPr>
      <w:r w:rsidRPr="00BD541A">
        <w:rPr>
          <w:rFonts w:asciiTheme="minorHAnsi" w:hAnsiTheme="minorHAnsi" w:cstheme="minorHAnsi"/>
          <w:bCs/>
          <w:sz w:val="20"/>
          <w:szCs w:val="22"/>
          <w:lang w:val="mk-MK"/>
        </w:rPr>
        <w:t>Табела 12.Препорачани дејства, според скалилото на ризик (доделените бодови).</w:t>
      </w:r>
    </w:p>
    <w:p w14:paraId="4BFFDEE2" w14:textId="77777777" w:rsidR="007E2CBC" w:rsidRPr="00BD541A" w:rsidRDefault="007E2CBC" w:rsidP="00BD541A">
      <w:pPr>
        <w:pStyle w:val="a3"/>
        <w:tabs>
          <w:tab w:val="left" w:pos="9720"/>
        </w:tabs>
        <w:kinsoku w:val="0"/>
        <w:overflowPunct w:val="0"/>
        <w:spacing w:line="276" w:lineRule="auto"/>
        <w:ind w:right="350"/>
        <w:rPr>
          <w:rFonts w:asciiTheme="minorHAnsi" w:hAnsiTheme="minorHAnsi" w:cstheme="minorHAnsi"/>
          <w:sz w:val="20"/>
          <w:szCs w:val="22"/>
          <w:lang w:val="mk-MK"/>
        </w:rPr>
        <w:sectPr w:rsidR="007E2CBC" w:rsidRPr="00BD541A" w:rsidSect="0089266A">
          <w:pgSz w:w="11906" w:h="16838"/>
          <w:pgMar w:top="1440" w:right="1800" w:bottom="1440" w:left="1800"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
        <w:gridCol w:w="450"/>
        <w:gridCol w:w="1908"/>
        <w:gridCol w:w="1080"/>
        <w:gridCol w:w="1350"/>
        <w:gridCol w:w="1080"/>
        <w:gridCol w:w="1134"/>
      </w:tblGrid>
      <w:tr w:rsidR="00D362B6" w:rsidRPr="00BD541A" w14:paraId="4ADDECEB" w14:textId="77777777" w:rsidTr="008604DB">
        <w:trPr>
          <w:cantSplit/>
          <w:trHeight w:val="1567"/>
          <w:jc w:val="center"/>
        </w:trPr>
        <w:tc>
          <w:tcPr>
            <w:tcW w:w="424" w:type="dxa"/>
            <w:shd w:val="clear" w:color="auto" w:fill="auto"/>
            <w:textDirection w:val="btLr"/>
            <w:vAlign w:val="center"/>
          </w:tcPr>
          <w:p w14:paraId="32166DD4" w14:textId="77777777" w:rsidR="00D362B6" w:rsidRPr="00BD541A" w:rsidRDefault="00D362B6" w:rsidP="00BD541A">
            <w:pPr>
              <w:pStyle w:val="TableParagraph"/>
              <w:tabs>
                <w:tab w:val="left" w:pos="9720"/>
              </w:tabs>
              <w:kinsoku w:val="0"/>
              <w:overflowPunct w:val="0"/>
              <w:spacing w:before="0" w:line="276" w:lineRule="auto"/>
              <w:ind w:left="103" w:right="113"/>
              <w:rPr>
                <w:rFonts w:asciiTheme="minorHAnsi" w:hAnsiTheme="minorHAnsi" w:cstheme="minorHAnsi"/>
                <w:sz w:val="18"/>
                <w:szCs w:val="20"/>
              </w:rPr>
            </w:pPr>
            <w:r w:rsidRPr="00BD541A">
              <w:rPr>
                <w:rFonts w:asciiTheme="minorHAnsi" w:hAnsiTheme="minorHAnsi" w:cstheme="minorHAnsi"/>
                <w:b/>
                <w:bCs/>
                <w:sz w:val="18"/>
                <w:szCs w:val="20"/>
              </w:rPr>
              <w:lastRenderedPageBreak/>
              <w:t>Множител</w:t>
            </w:r>
          </w:p>
        </w:tc>
        <w:tc>
          <w:tcPr>
            <w:tcW w:w="7002" w:type="dxa"/>
            <w:gridSpan w:val="6"/>
            <w:shd w:val="clear" w:color="auto" w:fill="auto"/>
            <w:vAlign w:val="center"/>
          </w:tcPr>
          <w:p w14:paraId="21801CCF"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b/>
                <w:bCs/>
                <w:sz w:val="18"/>
                <w:szCs w:val="20"/>
              </w:rPr>
              <w:t>Рангирање на ризикот</w:t>
            </w:r>
          </w:p>
        </w:tc>
      </w:tr>
      <w:tr w:rsidR="00D362B6" w:rsidRPr="00BD541A" w14:paraId="3EDE9172" w14:textId="77777777" w:rsidTr="008604DB">
        <w:trPr>
          <w:trHeight w:hRule="exact" w:val="631"/>
          <w:jc w:val="center"/>
        </w:trPr>
        <w:tc>
          <w:tcPr>
            <w:tcW w:w="424" w:type="dxa"/>
            <w:shd w:val="clear" w:color="auto" w:fill="auto"/>
          </w:tcPr>
          <w:p w14:paraId="3ED6C44B"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4</w:t>
            </w:r>
          </w:p>
        </w:tc>
        <w:tc>
          <w:tcPr>
            <w:tcW w:w="450" w:type="dxa"/>
            <w:vMerge w:val="restart"/>
            <w:shd w:val="clear" w:color="auto" w:fill="auto"/>
            <w:textDirection w:val="btLr"/>
          </w:tcPr>
          <w:p w14:paraId="503551AE" w14:textId="77777777" w:rsidR="00D362B6" w:rsidRPr="00BD541A" w:rsidRDefault="00D362B6" w:rsidP="00BD541A">
            <w:pPr>
              <w:pStyle w:val="TableParagraph"/>
              <w:tabs>
                <w:tab w:val="left" w:pos="9720"/>
              </w:tabs>
              <w:kinsoku w:val="0"/>
              <w:overflowPunct w:val="0"/>
              <w:spacing w:before="0" w:line="276" w:lineRule="auto"/>
              <w:rPr>
                <w:rFonts w:asciiTheme="minorHAnsi" w:hAnsiTheme="minorHAnsi" w:cstheme="minorHAnsi"/>
                <w:sz w:val="18"/>
                <w:szCs w:val="20"/>
              </w:rPr>
            </w:pPr>
            <w:r w:rsidRPr="00BD541A">
              <w:rPr>
                <w:rFonts w:asciiTheme="minorHAnsi" w:hAnsiTheme="minorHAnsi" w:cstheme="minorHAnsi"/>
                <w:sz w:val="18"/>
                <w:szCs w:val="20"/>
              </w:rPr>
              <w:t>В</w:t>
            </w:r>
            <w:r w:rsidRPr="00BD541A">
              <w:rPr>
                <w:rFonts w:asciiTheme="minorHAnsi" w:hAnsiTheme="minorHAnsi" w:cstheme="minorHAnsi"/>
                <w:spacing w:val="-1"/>
                <w:sz w:val="18"/>
                <w:szCs w:val="20"/>
              </w:rPr>
              <w:t>е</w:t>
            </w:r>
            <w:r w:rsidRPr="00BD541A">
              <w:rPr>
                <w:rFonts w:asciiTheme="minorHAnsi" w:hAnsiTheme="minorHAnsi" w:cstheme="minorHAnsi"/>
                <w:sz w:val="18"/>
                <w:szCs w:val="20"/>
              </w:rPr>
              <w:t>ројат</w:t>
            </w:r>
            <w:r w:rsidRPr="00BD541A">
              <w:rPr>
                <w:rFonts w:asciiTheme="minorHAnsi" w:hAnsiTheme="minorHAnsi" w:cstheme="minorHAnsi"/>
                <w:spacing w:val="1"/>
                <w:sz w:val="18"/>
                <w:szCs w:val="20"/>
              </w:rPr>
              <w:t>н</w:t>
            </w:r>
            <w:r w:rsidRPr="00BD541A">
              <w:rPr>
                <w:rFonts w:asciiTheme="minorHAnsi" w:hAnsiTheme="minorHAnsi" w:cstheme="minorHAnsi"/>
                <w:sz w:val="18"/>
                <w:szCs w:val="20"/>
              </w:rPr>
              <w:t>о</w:t>
            </w:r>
            <w:r w:rsidRPr="00BD541A">
              <w:rPr>
                <w:rFonts w:asciiTheme="minorHAnsi" w:hAnsiTheme="minorHAnsi" w:cstheme="minorHAnsi"/>
                <w:spacing w:val="-1"/>
                <w:sz w:val="18"/>
                <w:szCs w:val="20"/>
              </w:rPr>
              <w:t>с</w:t>
            </w:r>
            <w:r w:rsidRPr="00BD541A">
              <w:rPr>
                <w:rFonts w:asciiTheme="minorHAnsi" w:hAnsiTheme="minorHAnsi" w:cstheme="minorHAnsi"/>
                <w:w w:val="99"/>
                <w:sz w:val="18"/>
                <w:szCs w:val="20"/>
              </w:rPr>
              <w:t>т</w:t>
            </w:r>
          </w:p>
        </w:tc>
        <w:tc>
          <w:tcPr>
            <w:tcW w:w="1908" w:type="dxa"/>
            <w:shd w:val="clear" w:color="auto" w:fill="auto"/>
          </w:tcPr>
          <w:p w14:paraId="288B5149"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мошне високо</w:t>
            </w:r>
          </w:p>
          <w:p w14:paraId="03BA2588"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мошне веројатно</w:t>
            </w:r>
          </w:p>
        </w:tc>
        <w:tc>
          <w:tcPr>
            <w:tcW w:w="1080" w:type="dxa"/>
            <w:shd w:val="clear" w:color="auto" w:fill="auto"/>
            <w:vAlign w:val="center"/>
          </w:tcPr>
          <w:p w14:paraId="173E74E0"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4</w:t>
            </w:r>
          </w:p>
        </w:tc>
        <w:tc>
          <w:tcPr>
            <w:tcW w:w="1350" w:type="dxa"/>
            <w:shd w:val="clear" w:color="auto" w:fill="auto"/>
            <w:vAlign w:val="center"/>
          </w:tcPr>
          <w:p w14:paraId="52167E21" w14:textId="77777777" w:rsidR="00D362B6" w:rsidRPr="00BD541A" w:rsidRDefault="00D362B6" w:rsidP="00BD541A">
            <w:pPr>
              <w:pStyle w:val="TableParagraph"/>
              <w:tabs>
                <w:tab w:val="left" w:pos="9720"/>
              </w:tabs>
              <w:kinsoku w:val="0"/>
              <w:overflowPunct w:val="0"/>
              <w:spacing w:before="0" w:line="276" w:lineRule="auto"/>
              <w:ind w:left="105"/>
              <w:rPr>
                <w:rFonts w:asciiTheme="minorHAnsi" w:hAnsiTheme="minorHAnsi" w:cstheme="minorHAnsi"/>
                <w:sz w:val="18"/>
                <w:szCs w:val="20"/>
              </w:rPr>
            </w:pPr>
            <w:r w:rsidRPr="00BD541A">
              <w:rPr>
                <w:rFonts w:asciiTheme="minorHAnsi" w:hAnsiTheme="minorHAnsi" w:cstheme="minorHAnsi"/>
                <w:sz w:val="18"/>
                <w:szCs w:val="20"/>
              </w:rPr>
              <w:t>8</w:t>
            </w:r>
          </w:p>
        </w:tc>
        <w:tc>
          <w:tcPr>
            <w:tcW w:w="1080" w:type="dxa"/>
            <w:shd w:val="clear" w:color="auto" w:fill="auto"/>
            <w:vAlign w:val="center"/>
          </w:tcPr>
          <w:p w14:paraId="43F1A024" w14:textId="77777777" w:rsidR="00D362B6" w:rsidRPr="00BD541A" w:rsidRDefault="00D362B6" w:rsidP="00BD541A">
            <w:pPr>
              <w:pStyle w:val="TableParagraph"/>
              <w:tabs>
                <w:tab w:val="left" w:pos="9720"/>
              </w:tabs>
              <w:kinsoku w:val="0"/>
              <w:overflowPunct w:val="0"/>
              <w:spacing w:before="0" w:line="276" w:lineRule="auto"/>
              <w:ind w:left="86"/>
              <w:rPr>
                <w:rFonts w:asciiTheme="minorHAnsi" w:hAnsiTheme="minorHAnsi" w:cstheme="minorHAnsi"/>
                <w:sz w:val="18"/>
                <w:szCs w:val="20"/>
              </w:rPr>
            </w:pPr>
            <w:r w:rsidRPr="00BD541A">
              <w:rPr>
                <w:rFonts w:asciiTheme="minorHAnsi" w:hAnsiTheme="minorHAnsi" w:cstheme="minorHAnsi"/>
                <w:sz w:val="18"/>
                <w:szCs w:val="20"/>
              </w:rPr>
              <w:t>12</w:t>
            </w:r>
          </w:p>
        </w:tc>
        <w:tc>
          <w:tcPr>
            <w:tcW w:w="1134" w:type="dxa"/>
            <w:shd w:val="clear" w:color="auto" w:fill="auto"/>
            <w:vAlign w:val="center"/>
          </w:tcPr>
          <w:p w14:paraId="27994AFD"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16</w:t>
            </w:r>
          </w:p>
        </w:tc>
      </w:tr>
      <w:tr w:rsidR="00D362B6" w:rsidRPr="00BD541A" w14:paraId="42FB4F0C" w14:textId="77777777" w:rsidTr="008604DB">
        <w:trPr>
          <w:trHeight w:val="701"/>
          <w:jc w:val="center"/>
        </w:trPr>
        <w:tc>
          <w:tcPr>
            <w:tcW w:w="424" w:type="dxa"/>
            <w:shd w:val="clear" w:color="auto" w:fill="auto"/>
          </w:tcPr>
          <w:p w14:paraId="7B7E8B77"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3</w:t>
            </w:r>
          </w:p>
        </w:tc>
        <w:tc>
          <w:tcPr>
            <w:tcW w:w="450" w:type="dxa"/>
            <w:vMerge/>
            <w:shd w:val="clear" w:color="auto" w:fill="auto"/>
            <w:textDirection w:val="btLr"/>
          </w:tcPr>
          <w:p w14:paraId="40B95841"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1908" w:type="dxa"/>
            <w:shd w:val="clear" w:color="auto" w:fill="auto"/>
          </w:tcPr>
          <w:p w14:paraId="217B918D"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Висока</w:t>
            </w:r>
          </w:p>
          <w:p w14:paraId="1C8BA332"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Веројатно</w:t>
            </w:r>
          </w:p>
        </w:tc>
        <w:tc>
          <w:tcPr>
            <w:tcW w:w="1080" w:type="dxa"/>
            <w:shd w:val="clear" w:color="auto" w:fill="auto"/>
            <w:vAlign w:val="center"/>
          </w:tcPr>
          <w:p w14:paraId="340067E4"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3</w:t>
            </w:r>
          </w:p>
        </w:tc>
        <w:tc>
          <w:tcPr>
            <w:tcW w:w="1350" w:type="dxa"/>
            <w:shd w:val="clear" w:color="auto" w:fill="auto"/>
            <w:vAlign w:val="center"/>
          </w:tcPr>
          <w:p w14:paraId="0E9E6E8C" w14:textId="77777777" w:rsidR="00D362B6" w:rsidRPr="00BD541A" w:rsidRDefault="00D362B6" w:rsidP="00BD541A">
            <w:pPr>
              <w:pStyle w:val="TableParagraph"/>
              <w:tabs>
                <w:tab w:val="left" w:pos="9720"/>
              </w:tabs>
              <w:kinsoku w:val="0"/>
              <w:overflowPunct w:val="0"/>
              <w:spacing w:before="0" w:line="276" w:lineRule="auto"/>
              <w:ind w:left="105"/>
              <w:rPr>
                <w:rFonts w:asciiTheme="minorHAnsi" w:hAnsiTheme="minorHAnsi" w:cstheme="minorHAnsi"/>
                <w:sz w:val="18"/>
                <w:szCs w:val="20"/>
              </w:rPr>
            </w:pPr>
            <w:r w:rsidRPr="00BD541A">
              <w:rPr>
                <w:rFonts w:asciiTheme="minorHAnsi" w:hAnsiTheme="minorHAnsi" w:cstheme="minorHAnsi"/>
                <w:sz w:val="18"/>
                <w:szCs w:val="20"/>
              </w:rPr>
              <w:t>6</w:t>
            </w:r>
          </w:p>
        </w:tc>
        <w:tc>
          <w:tcPr>
            <w:tcW w:w="1080" w:type="dxa"/>
            <w:shd w:val="clear" w:color="auto" w:fill="auto"/>
            <w:vAlign w:val="center"/>
          </w:tcPr>
          <w:p w14:paraId="6F03A6BB" w14:textId="77777777" w:rsidR="00D362B6" w:rsidRPr="00BD541A" w:rsidRDefault="00D362B6" w:rsidP="00BD541A">
            <w:pPr>
              <w:pStyle w:val="TableParagraph"/>
              <w:tabs>
                <w:tab w:val="left" w:pos="9720"/>
              </w:tabs>
              <w:kinsoku w:val="0"/>
              <w:overflowPunct w:val="0"/>
              <w:spacing w:before="0" w:line="276" w:lineRule="auto"/>
              <w:ind w:left="86"/>
              <w:rPr>
                <w:rFonts w:asciiTheme="minorHAnsi" w:hAnsiTheme="minorHAnsi" w:cstheme="minorHAnsi"/>
                <w:sz w:val="18"/>
                <w:szCs w:val="20"/>
              </w:rPr>
            </w:pPr>
            <w:r w:rsidRPr="00BD541A">
              <w:rPr>
                <w:rFonts w:asciiTheme="minorHAnsi" w:hAnsiTheme="minorHAnsi" w:cstheme="minorHAnsi"/>
                <w:sz w:val="18"/>
                <w:szCs w:val="20"/>
              </w:rPr>
              <w:t>9</w:t>
            </w:r>
          </w:p>
        </w:tc>
        <w:tc>
          <w:tcPr>
            <w:tcW w:w="1134" w:type="dxa"/>
            <w:shd w:val="clear" w:color="auto" w:fill="auto"/>
            <w:vAlign w:val="center"/>
          </w:tcPr>
          <w:p w14:paraId="7A2044C6"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12</w:t>
            </w:r>
          </w:p>
        </w:tc>
      </w:tr>
      <w:tr w:rsidR="00D362B6" w:rsidRPr="00BD541A" w14:paraId="760E1276" w14:textId="77777777" w:rsidTr="008604DB">
        <w:trPr>
          <w:trHeight w:hRule="exact" w:val="631"/>
          <w:jc w:val="center"/>
        </w:trPr>
        <w:tc>
          <w:tcPr>
            <w:tcW w:w="424" w:type="dxa"/>
            <w:shd w:val="clear" w:color="auto" w:fill="auto"/>
          </w:tcPr>
          <w:p w14:paraId="3E146796"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2</w:t>
            </w:r>
          </w:p>
        </w:tc>
        <w:tc>
          <w:tcPr>
            <w:tcW w:w="450" w:type="dxa"/>
            <w:vMerge/>
            <w:shd w:val="clear" w:color="auto" w:fill="auto"/>
            <w:textDirection w:val="btLr"/>
          </w:tcPr>
          <w:p w14:paraId="2FD6B25F"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p>
        </w:tc>
        <w:tc>
          <w:tcPr>
            <w:tcW w:w="1908" w:type="dxa"/>
            <w:shd w:val="clear" w:color="auto" w:fill="auto"/>
          </w:tcPr>
          <w:p w14:paraId="5A85A7EC"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Средна</w:t>
            </w:r>
          </w:p>
          <w:p w14:paraId="5487F887"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малку веројатно</w:t>
            </w:r>
          </w:p>
        </w:tc>
        <w:tc>
          <w:tcPr>
            <w:tcW w:w="1080" w:type="dxa"/>
            <w:shd w:val="clear" w:color="auto" w:fill="auto"/>
            <w:vAlign w:val="center"/>
          </w:tcPr>
          <w:p w14:paraId="7F562D2E"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2</w:t>
            </w:r>
          </w:p>
        </w:tc>
        <w:tc>
          <w:tcPr>
            <w:tcW w:w="1350" w:type="dxa"/>
            <w:shd w:val="clear" w:color="auto" w:fill="auto"/>
            <w:vAlign w:val="center"/>
          </w:tcPr>
          <w:p w14:paraId="28102B42"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4</w:t>
            </w:r>
          </w:p>
        </w:tc>
        <w:tc>
          <w:tcPr>
            <w:tcW w:w="1080" w:type="dxa"/>
            <w:shd w:val="clear" w:color="auto" w:fill="auto"/>
            <w:vAlign w:val="center"/>
          </w:tcPr>
          <w:p w14:paraId="0F584C09"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6</w:t>
            </w:r>
          </w:p>
        </w:tc>
        <w:tc>
          <w:tcPr>
            <w:tcW w:w="1134" w:type="dxa"/>
            <w:shd w:val="clear" w:color="auto" w:fill="auto"/>
            <w:vAlign w:val="center"/>
          </w:tcPr>
          <w:p w14:paraId="4969AC91"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8</w:t>
            </w:r>
          </w:p>
        </w:tc>
      </w:tr>
      <w:tr w:rsidR="00D362B6" w:rsidRPr="00BD541A" w14:paraId="55DFF418" w14:textId="77777777" w:rsidTr="008604DB">
        <w:trPr>
          <w:trHeight w:hRule="exact" w:val="721"/>
          <w:jc w:val="center"/>
        </w:trPr>
        <w:tc>
          <w:tcPr>
            <w:tcW w:w="424" w:type="dxa"/>
            <w:shd w:val="clear" w:color="auto" w:fill="auto"/>
          </w:tcPr>
          <w:p w14:paraId="14E72644"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1</w:t>
            </w:r>
          </w:p>
        </w:tc>
        <w:tc>
          <w:tcPr>
            <w:tcW w:w="450" w:type="dxa"/>
            <w:vMerge/>
            <w:shd w:val="clear" w:color="auto" w:fill="auto"/>
            <w:textDirection w:val="btLr"/>
          </w:tcPr>
          <w:p w14:paraId="02B3B9AD"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p>
        </w:tc>
        <w:tc>
          <w:tcPr>
            <w:tcW w:w="1908" w:type="dxa"/>
            <w:shd w:val="clear" w:color="auto" w:fill="auto"/>
          </w:tcPr>
          <w:p w14:paraId="43E6D373" w14:textId="77777777" w:rsidR="00D362B6" w:rsidRPr="00BD541A" w:rsidRDefault="00D362B6" w:rsidP="00BD541A">
            <w:pPr>
              <w:pStyle w:val="TableParagraph"/>
              <w:tabs>
                <w:tab w:val="left" w:pos="9720"/>
              </w:tabs>
              <w:kinsoku w:val="0"/>
              <w:overflowPunct w:val="0"/>
              <w:spacing w:before="0" w:line="276" w:lineRule="auto"/>
              <w:ind w:left="103" w:right="157"/>
              <w:rPr>
                <w:rFonts w:asciiTheme="minorHAnsi" w:hAnsiTheme="minorHAnsi" w:cstheme="minorHAnsi"/>
                <w:i/>
                <w:iCs/>
                <w:sz w:val="18"/>
                <w:szCs w:val="20"/>
              </w:rPr>
            </w:pPr>
            <w:r w:rsidRPr="00BD541A">
              <w:rPr>
                <w:rFonts w:asciiTheme="minorHAnsi" w:hAnsiTheme="minorHAnsi" w:cstheme="minorHAnsi"/>
                <w:sz w:val="18"/>
                <w:szCs w:val="20"/>
              </w:rPr>
              <w:t xml:space="preserve">ниска </w:t>
            </w:r>
            <w:r w:rsidRPr="00BD541A">
              <w:rPr>
                <w:rFonts w:asciiTheme="minorHAnsi" w:hAnsiTheme="minorHAnsi" w:cstheme="minorHAnsi"/>
                <w:i/>
                <w:iCs/>
                <w:sz w:val="18"/>
                <w:szCs w:val="20"/>
              </w:rPr>
              <w:t xml:space="preserve">многу </w:t>
            </w:r>
          </w:p>
          <w:p w14:paraId="094AC610" w14:textId="77777777" w:rsidR="00D362B6" w:rsidRPr="00BD541A" w:rsidRDefault="00D362B6" w:rsidP="00BD541A">
            <w:pPr>
              <w:pStyle w:val="TableParagraph"/>
              <w:tabs>
                <w:tab w:val="left" w:pos="9720"/>
              </w:tabs>
              <w:kinsoku w:val="0"/>
              <w:overflowPunct w:val="0"/>
              <w:spacing w:before="0" w:line="276" w:lineRule="auto"/>
              <w:ind w:left="103" w:right="157"/>
              <w:rPr>
                <w:rFonts w:asciiTheme="minorHAnsi" w:hAnsiTheme="minorHAnsi" w:cstheme="minorHAnsi"/>
                <w:sz w:val="18"/>
                <w:szCs w:val="20"/>
              </w:rPr>
            </w:pPr>
            <w:r w:rsidRPr="00BD541A">
              <w:rPr>
                <w:rFonts w:asciiTheme="minorHAnsi" w:hAnsiTheme="minorHAnsi" w:cstheme="minorHAnsi"/>
                <w:i/>
                <w:iCs/>
                <w:sz w:val="18"/>
                <w:szCs w:val="20"/>
              </w:rPr>
              <w:t>малку веројатно</w:t>
            </w:r>
          </w:p>
          <w:p w14:paraId="149D11C8" w14:textId="77777777" w:rsidR="00D362B6" w:rsidRPr="00BD541A" w:rsidRDefault="00D362B6" w:rsidP="00BD541A">
            <w:pPr>
              <w:pStyle w:val="TableParagraph"/>
              <w:tabs>
                <w:tab w:val="left" w:pos="9720"/>
              </w:tabs>
              <w:kinsoku w:val="0"/>
              <w:overflowPunct w:val="0"/>
              <w:spacing w:before="0" w:line="276" w:lineRule="auto"/>
              <w:rPr>
                <w:rFonts w:asciiTheme="minorHAnsi" w:hAnsiTheme="minorHAnsi" w:cstheme="minorHAnsi"/>
                <w:i/>
                <w:iCs/>
                <w:sz w:val="18"/>
                <w:szCs w:val="20"/>
              </w:rPr>
            </w:pPr>
          </w:p>
          <w:p w14:paraId="68BFE172" w14:textId="77777777" w:rsidR="00D362B6" w:rsidRPr="00BD541A" w:rsidRDefault="00D362B6" w:rsidP="00BD541A">
            <w:pPr>
              <w:pStyle w:val="TableParagraph"/>
              <w:tabs>
                <w:tab w:val="left" w:pos="9720"/>
              </w:tabs>
              <w:kinsoku w:val="0"/>
              <w:overflowPunct w:val="0"/>
              <w:spacing w:before="0" w:line="276" w:lineRule="auto"/>
              <w:rPr>
                <w:rFonts w:asciiTheme="minorHAnsi" w:hAnsiTheme="minorHAnsi" w:cstheme="minorHAnsi"/>
                <w:sz w:val="18"/>
                <w:szCs w:val="20"/>
              </w:rPr>
            </w:pPr>
          </w:p>
        </w:tc>
        <w:tc>
          <w:tcPr>
            <w:tcW w:w="1080" w:type="dxa"/>
            <w:shd w:val="clear" w:color="auto" w:fill="auto"/>
            <w:vAlign w:val="center"/>
          </w:tcPr>
          <w:p w14:paraId="2438D0AC"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1</w:t>
            </w:r>
          </w:p>
        </w:tc>
        <w:tc>
          <w:tcPr>
            <w:tcW w:w="1350" w:type="dxa"/>
            <w:shd w:val="clear" w:color="auto" w:fill="auto"/>
            <w:vAlign w:val="center"/>
          </w:tcPr>
          <w:p w14:paraId="32AA0C6F"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2</w:t>
            </w:r>
          </w:p>
        </w:tc>
        <w:tc>
          <w:tcPr>
            <w:tcW w:w="1080" w:type="dxa"/>
            <w:shd w:val="clear" w:color="auto" w:fill="auto"/>
            <w:vAlign w:val="center"/>
          </w:tcPr>
          <w:p w14:paraId="40ABCFC6" w14:textId="77777777" w:rsidR="00D362B6" w:rsidRPr="00BD541A" w:rsidRDefault="00D362B6" w:rsidP="00BD541A">
            <w:pPr>
              <w:pStyle w:val="TableParagraph"/>
              <w:tabs>
                <w:tab w:val="left" w:pos="9720"/>
              </w:tabs>
              <w:kinsoku w:val="0"/>
              <w:overflowPunct w:val="0"/>
              <w:spacing w:before="0" w:line="276" w:lineRule="auto"/>
              <w:ind w:left="107"/>
              <w:rPr>
                <w:rFonts w:asciiTheme="minorHAnsi" w:hAnsiTheme="minorHAnsi" w:cstheme="minorHAnsi"/>
                <w:sz w:val="18"/>
                <w:szCs w:val="20"/>
              </w:rPr>
            </w:pPr>
            <w:r w:rsidRPr="00BD541A">
              <w:rPr>
                <w:rFonts w:asciiTheme="minorHAnsi" w:hAnsiTheme="minorHAnsi" w:cstheme="minorHAnsi"/>
                <w:sz w:val="18"/>
                <w:szCs w:val="20"/>
              </w:rPr>
              <w:t>3</w:t>
            </w:r>
          </w:p>
        </w:tc>
        <w:tc>
          <w:tcPr>
            <w:tcW w:w="1134" w:type="dxa"/>
            <w:shd w:val="clear" w:color="auto" w:fill="auto"/>
            <w:vAlign w:val="center"/>
          </w:tcPr>
          <w:p w14:paraId="1A4EA36B" w14:textId="77777777" w:rsidR="00D362B6" w:rsidRPr="00BD541A" w:rsidRDefault="00D362B6" w:rsidP="00BD541A">
            <w:pPr>
              <w:pStyle w:val="TableParagraph"/>
              <w:tabs>
                <w:tab w:val="left" w:pos="9720"/>
              </w:tabs>
              <w:kinsoku w:val="0"/>
              <w:overflowPunct w:val="0"/>
              <w:spacing w:before="0" w:line="276" w:lineRule="auto"/>
              <w:ind w:left="108"/>
              <w:rPr>
                <w:rFonts w:asciiTheme="minorHAnsi" w:hAnsiTheme="minorHAnsi" w:cstheme="minorHAnsi"/>
                <w:sz w:val="18"/>
                <w:szCs w:val="20"/>
              </w:rPr>
            </w:pPr>
            <w:r w:rsidRPr="00BD541A">
              <w:rPr>
                <w:rFonts w:asciiTheme="minorHAnsi" w:hAnsiTheme="minorHAnsi" w:cstheme="minorHAnsi"/>
                <w:sz w:val="18"/>
                <w:szCs w:val="20"/>
              </w:rPr>
              <w:t>4</w:t>
            </w:r>
          </w:p>
        </w:tc>
      </w:tr>
      <w:tr w:rsidR="00D362B6" w:rsidRPr="00BD541A" w14:paraId="47708113" w14:textId="77777777" w:rsidTr="008604DB">
        <w:trPr>
          <w:trHeight w:val="1007"/>
          <w:jc w:val="center"/>
        </w:trPr>
        <w:tc>
          <w:tcPr>
            <w:tcW w:w="424" w:type="dxa"/>
            <w:vMerge w:val="restart"/>
            <w:shd w:val="clear" w:color="auto" w:fill="auto"/>
          </w:tcPr>
          <w:p w14:paraId="0BA42DB7" w14:textId="77777777" w:rsidR="00D362B6" w:rsidRPr="00BD541A" w:rsidRDefault="00D362B6" w:rsidP="00BD541A">
            <w:pPr>
              <w:tabs>
                <w:tab w:val="left" w:pos="9720"/>
              </w:tabs>
              <w:spacing w:line="276" w:lineRule="auto"/>
              <w:rPr>
                <w:rFonts w:asciiTheme="minorHAnsi" w:hAnsiTheme="minorHAnsi" w:cstheme="minorHAnsi"/>
                <w:sz w:val="18"/>
                <w:szCs w:val="20"/>
              </w:rPr>
            </w:pPr>
          </w:p>
          <w:p w14:paraId="347A75A9" w14:textId="77777777" w:rsidR="00D362B6" w:rsidRPr="00BD541A" w:rsidRDefault="00D362B6" w:rsidP="00BD541A">
            <w:pPr>
              <w:tabs>
                <w:tab w:val="left" w:pos="9720"/>
              </w:tabs>
              <w:spacing w:line="276" w:lineRule="auto"/>
              <w:rPr>
                <w:rFonts w:asciiTheme="minorHAnsi" w:hAnsiTheme="minorHAnsi" w:cstheme="minorHAnsi"/>
                <w:sz w:val="18"/>
                <w:szCs w:val="20"/>
              </w:rPr>
            </w:pPr>
          </w:p>
          <w:p w14:paraId="5900A65D" w14:textId="77777777" w:rsidR="00D362B6" w:rsidRPr="00BD541A" w:rsidRDefault="00D362B6" w:rsidP="00BD541A">
            <w:pPr>
              <w:tabs>
                <w:tab w:val="left" w:pos="9720"/>
              </w:tabs>
              <w:spacing w:line="276" w:lineRule="auto"/>
              <w:rPr>
                <w:rFonts w:asciiTheme="minorHAnsi" w:hAnsiTheme="minorHAnsi" w:cstheme="minorHAnsi"/>
                <w:sz w:val="18"/>
                <w:szCs w:val="20"/>
              </w:rPr>
            </w:pPr>
          </w:p>
          <w:p w14:paraId="08FB330D" w14:textId="77777777" w:rsidR="00D362B6" w:rsidRPr="00BD541A" w:rsidRDefault="00D362B6" w:rsidP="00BD541A">
            <w:pPr>
              <w:tabs>
                <w:tab w:val="left" w:pos="9720"/>
              </w:tabs>
              <w:spacing w:line="276" w:lineRule="auto"/>
              <w:rPr>
                <w:rFonts w:asciiTheme="minorHAnsi" w:hAnsiTheme="minorHAnsi" w:cstheme="minorHAnsi"/>
                <w:sz w:val="18"/>
                <w:szCs w:val="20"/>
              </w:rPr>
            </w:pPr>
          </w:p>
          <w:p w14:paraId="27E23777" w14:textId="77777777" w:rsidR="00D362B6" w:rsidRPr="00BD541A" w:rsidRDefault="00D362B6" w:rsidP="00BD541A">
            <w:pPr>
              <w:tabs>
                <w:tab w:val="left" w:pos="9720"/>
              </w:tabs>
              <w:spacing w:line="276" w:lineRule="auto"/>
              <w:rPr>
                <w:rFonts w:asciiTheme="minorHAnsi" w:hAnsiTheme="minorHAnsi" w:cstheme="minorHAnsi"/>
                <w:sz w:val="18"/>
                <w:szCs w:val="20"/>
              </w:rPr>
            </w:pPr>
          </w:p>
          <w:p w14:paraId="2C769D7C"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450" w:type="dxa"/>
            <w:vMerge/>
            <w:shd w:val="clear" w:color="auto" w:fill="auto"/>
            <w:textDirection w:val="btLr"/>
          </w:tcPr>
          <w:p w14:paraId="5D845BF0"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1908" w:type="dxa"/>
            <w:shd w:val="clear" w:color="auto" w:fill="auto"/>
          </w:tcPr>
          <w:p w14:paraId="39C7E160"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1080" w:type="dxa"/>
            <w:shd w:val="clear" w:color="auto" w:fill="auto"/>
          </w:tcPr>
          <w:p w14:paraId="441DFBE3"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ниско</w:t>
            </w:r>
          </w:p>
          <w:p w14:paraId="4D550F67"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минорно</w:t>
            </w:r>
          </w:p>
        </w:tc>
        <w:tc>
          <w:tcPr>
            <w:tcW w:w="1350" w:type="dxa"/>
            <w:shd w:val="clear" w:color="auto" w:fill="auto"/>
          </w:tcPr>
          <w:p w14:paraId="533CB763"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Средно</w:t>
            </w:r>
          </w:p>
          <w:p w14:paraId="5B542A0E"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значително</w:t>
            </w:r>
          </w:p>
        </w:tc>
        <w:tc>
          <w:tcPr>
            <w:tcW w:w="1080" w:type="dxa"/>
            <w:shd w:val="clear" w:color="auto" w:fill="auto"/>
          </w:tcPr>
          <w:p w14:paraId="46DE33CD"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високо</w:t>
            </w:r>
          </w:p>
          <w:p w14:paraId="55761BB5"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сериозно</w:t>
            </w:r>
          </w:p>
        </w:tc>
        <w:tc>
          <w:tcPr>
            <w:tcW w:w="1134" w:type="dxa"/>
            <w:shd w:val="clear" w:color="auto" w:fill="auto"/>
          </w:tcPr>
          <w:p w14:paraId="2F11DF99"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Многу</w:t>
            </w:r>
          </w:p>
          <w:p w14:paraId="5BBBB930"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Високо</w:t>
            </w:r>
          </w:p>
          <w:p w14:paraId="4BBC40A7"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Мошне</w:t>
            </w:r>
          </w:p>
          <w:p w14:paraId="100914D2"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i/>
                <w:iCs/>
                <w:sz w:val="18"/>
                <w:szCs w:val="20"/>
              </w:rPr>
              <w:t>Сериозно</w:t>
            </w:r>
          </w:p>
        </w:tc>
      </w:tr>
      <w:tr w:rsidR="00D362B6" w:rsidRPr="00BD541A" w14:paraId="65B9BFF3" w14:textId="77777777" w:rsidTr="008604DB">
        <w:trPr>
          <w:trHeight w:hRule="exact" w:val="325"/>
          <w:jc w:val="center"/>
        </w:trPr>
        <w:tc>
          <w:tcPr>
            <w:tcW w:w="424" w:type="dxa"/>
            <w:vMerge/>
            <w:shd w:val="clear" w:color="auto" w:fill="auto"/>
          </w:tcPr>
          <w:p w14:paraId="42148600"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p>
        </w:tc>
        <w:tc>
          <w:tcPr>
            <w:tcW w:w="450" w:type="dxa"/>
            <w:vMerge/>
            <w:shd w:val="clear" w:color="auto" w:fill="auto"/>
            <w:textDirection w:val="btLr"/>
          </w:tcPr>
          <w:p w14:paraId="28658E82"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p>
        </w:tc>
        <w:tc>
          <w:tcPr>
            <w:tcW w:w="6552" w:type="dxa"/>
            <w:gridSpan w:val="5"/>
            <w:shd w:val="clear" w:color="auto" w:fill="auto"/>
          </w:tcPr>
          <w:p w14:paraId="5B18E944"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влијание/интензитет</w:t>
            </w:r>
          </w:p>
        </w:tc>
      </w:tr>
      <w:tr w:rsidR="00D362B6" w:rsidRPr="00BD541A" w14:paraId="47BB0891" w14:textId="77777777" w:rsidTr="008604DB">
        <w:trPr>
          <w:trHeight w:hRule="exact" w:val="288"/>
          <w:jc w:val="center"/>
        </w:trPr>
        <w:tc>
          <w:tcPr>
            <w:tcW w:w="424" w:type="dxa"/>
            <w:vMerge/>
            <w:shd w:val="clear" w:color="auto" w:fill="auto"/>
          </w:tcPr>
          <w:p w14:paraId="2205BCD9"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450" w:type="dxa"/>
            <w:shd w:val="clear" w:color="auto" w:fill="auto"/>
          </w:tcPr>
          <w:p w14:paraId="512A9611" w14:textId="77777777" w:rsidR="00D362B6" w:rsidRPr="00BD541A" w:rsidRDefault="00D362B6" w:rsidP="00BD541A">
            <w:pPr>
              <w:tabs>
                <w:tab w:val="left" w:pos="9720"/>
              </w:tabs>
              <w:spacing w:line="276" w:lineRule="auto"/>
              <w:rPr>
                <w:rFonts w:asciiTheme="minorHAnsi" w:hAnsiTheme="minorHAnsi" w:cstheme="minorHAnsi"/>
                <w:sz w:val="18"/>
                <w:szCs w:val="20"/>
              </w:rPr>
            </w:pPr>
          </w:p>
        </w:tc>
        <w:tc>
          <w:tcPr>
            <w:tcW w:w="1908" w:type="dxa"/>
            <w:shd w:val="clear" w:color="auto" w:fill="auto"/>
          </w:tcPr>
          <w:p w14:paraId="69CBDDB8"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Множител</w:t>
            </w:r>
          </w:p>
        </w:tc>
        <w:tc>
          <w:tcPr>
            <w:tcW w:w="1080" w:type="dxa"/>
            <w:shd w:val="clear" w:color="auto" w:fill="auto"/>
          </w:tcPr>
          <w:p w14:paraId="4D05C9FD"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1</w:t>
            </w:r>
          </w:p>
        </w:tc>
        <w:tc>
          <w:tcPr>
            <w:tcW w:w="1350" w:type="dxa"/>
            <w:shd w:val="clear" w:color="auto" w:fill="auto"/>
          </w:tcPr>
          <w:p w14:paraId="7222C932"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2</w:t>
            </w:r>
          </w:p>
        </w:tc>
        <w:tc>
          <w:tcPr>
            <w:tcW w:w="1080" w:type="dxa"/>
            <w:shd w:val="clear" w:color="auto" w:fill="auto"/>
          </w:tcPr>
          <w:p w14:paraId="3B8D7EA5"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3</w:t>
            </w:r>
          </w:p>
        </w:tc>
        <w:tc>
          <w:tcPr>
            <w:tcW w:w="1134" w:type="dxa"/>
            <w:shd w:val="clear" w:color="auto" w:fill="auto"/>
          </w:tcPr>
          <w:p w14:paraId="3E4066F8" w14:textId="77777777" w:rsidR="00D362B6" w:rsidRPr="00BD541A" w:rsidRDefault="00D362B6" w:rsidP="00BD541A">
            <w:pPr>
              <w:pStyle w:val="TableParagraph"/>
              <w:tabs>
                <w:tab w:val="left" w:pos="9720"/>
              </w:tabs>
              <w:kinsoku w:val="0"/>
              <w:overflowPunct w:val="0"/>
              <w:spacing w:before="0" w:line="276" w:lineRule="auto"/>
              <w:ind w:left="103"/>
              <w:rPr>
                <w:rFonts w:asciiTheme="minorHAnsi" w:hAnsiTheme="minorHAnsi" w:cstheme="minorHAnsi"/>
                <w:sz w:val="18"/>
                <w:szCs w:val="20"/>
              </w:rPr>
            </w:pPr>
            <w:r w:rsidRPr="00BD541A">
              <w:rPr>
                <w:rFonts w:asciiTheme="minorHAnsi" w:hAnsiTheme="minorHAnsi" w:cstheme="minorHAnsi"/>
                <w:sz w:val="18"/>
                <w:szCs w:val="20"/>
              </w:rPr>
              <w:t>4</w:t>
            </w:r>
          </w:p>
        </w:tc>
      </w:tr>
    </w:tbl>
    <w:p w14:paraId="6D447FA9" w14:textId="77777777" w:rsidR="00D362B6" w:rsidRPr="00BD541A" w:rsidRDefault="00D362B6" w:rsidP="00BD541A">
      <w:pPr>
        <w:pStyle w:val="a3"/>
        <w:kinsoku w:val="0"/>
        <w:overflowPunct w:val="0"/>
        <w:spacing w:line="276" w:lineRule="auto"/>
        <w:ind w:left="0"/>
        <w:rPr>
          <w:rFonts w:asciiTheme="minorHAnsi" w:hAnsiTheme="minorHAnsi" w:cstheme="minorHAnsi"/>
          <w:bCs/>
          <w:sz w:val="20"/>
          <w:szCs w:val="22"/>
          <w:lang w:val="mk-MK"/>
        </w:rPr>
      </w:pPr>
      <w:r w:rsidRPr="00BD541A">
        <w:rPr>
          <w:rFonts w:asciiTheme="minorHAnsi" w:hAnsiTheme="minorHAnsi" w:cstheme="minorHAnsi"/>
          <w:bCs/>
          <w:sz w:val="20"/>
          <w:szCs w:val="22"/>
        </w:rPr>
        <w:t xml:space="preserve">Табела </w:t>
      </w:r>
      <w:r w:rsidRPr="00BD541A">
        <w:rPr>
          <w:rFonts w:asciiTheme="minorHAnsi" w:hAnsiTheme="minorHAnsi" w:cstheme="minorHAnsi"/>
          <w:bCs/>
          <w:sz w:val="20"/>
          <w:szCs w:val="22"/>
          <w:lang w:val="mk-MK"/>
        </w:rPr>
        <w:t>13</w:t>
      </w:r>
      <w:r w:rsidRPr="00BD541A">
        <w:rPr>
          <w:rFonts w:asciiTheme="minorHAnsi" w:hAnsiTheme="minorHAnsi" w:cstheme="minorHAnsi"/>
          <w:bCs/>
          <w:sz w:val="20"/>
          <w:szCs w:val="22"/>
        </w:rPr>
        <w:t>. Матрица за евалуација на ризиците</w:t>
      </w:r>
    </w:p>
    <w:p w14:paraId="77E26031" w14:textId="77777777" w:rsidR="00D362B6" w:rsidRPr="00BD541A" w:rsidRDefault="00D362B6" w:rsidP="00BD541A">
      <w:pPr>
        <w:pStyle w:val="a3"/>
        <w:tabs>
          <w:tab w:val="left" w:pos="9720"/>
        </w:tabs>
        <w:kinsoku w:val="0"/>
        <w:overflowPunct w:val="0"/>
        <w:spacing w:line="276" w:lineRule="auto"/>
        <w:rPr>
          <w:rFonts w:asciiTheme="minorHAnsi" w:hAnsiTheme="minorHAnsi" w:cstheme="minorHAnsi"/>
          <w:b/>
          <w:bCs/>
          <w:sz w:val="20"/>
          <w:szCs w:val="22"/>
          <w:lang w:val="mk-MK"/>
        </w:rPr>
      </w:pPr>
    </w:p>
    <w:tbl>
      <w:tblPr>
        <w:tblW w:w="972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6"/>
        <w:gridCol w:w="990"/>
        <w:gridCol w:w="4144"/>
      </w:tblGrid>
      <w:tr w:rsidR="00B95F66" w:rsidRPr="00BD541A" w14:paraId="11F647D4" w14:textId="77777777" w:rsidTr="00B95F66">
        <w:trPr>
          <w:trHeight w:val="809"/>
        </w:trPr>
        <w:tc>
          <w:tcPr>
            <w:tcW w:w="4586" w:type="dxa"/>
            <w:shd w:val="clear" w:color="auto" w:fill="auto"/>
            <w:vAlign w:val="center"/>
          </w:tcPr>
          <w:p w14:paraId="429123EC"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b/>
                <w:bCs/>
                <w:sz w:val="20"/>
                <w:szCs w:val="22"/>
              </w:rPr>
              <w:t>Ризик</w:t>
            </w:r>
          </w:p>
        </w:tc>
        <w:tc>
          <w:tcPr>
            <w:tcW w:w="990" w:type="dxa"/>
            <w:shd w:val="clear" w:color="auto" w:fill="auto"/>
            <w:vAlign w:val="center"/>
          </w:tcPr>
          <w:p w14:paraId="551BF2C5"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b/>
                <w:bCs/>
                <w:sz w:val="20"/>
                <w:szCs w:val="22"/>
              </w:rPr>
            </w:pPr>
            <w:r w:rsidRPr="00BD541A">
              <w:rPr>
                <w:rFonts w:asciiTheme="minorHAnsi" w:hAnsiTheme="minorHAnsi" w:cstheme="minorHAnsi"/>
                <w:b/>
                <w:bCs/>
                <w:sz w:val="20"/>
                <w:szCs w:val="22"/>
              </w:rPr>
              <w:t>Вид на</w:t>
            </w:r>
          </w:p>
          <w:p w14:paraId="2C3D47D5"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b/>
                <w:bCs/>
                <w:sz w:val="20"/>
                <w:szCs w:val="22"/>
              </w:rPr>
              <w:t>Ризик</w:t>
            </w:r>
          </w:p>
        </w:tc>
        <w:tc>
          <w:tcPr>
            <w:tcW w:w="4144" w:type="dxa"/>
            <w:shd w:val="clear" w:color="auto" w:fill="auto"/>
            <w:vAlign w:val="center"/>
          </w:tcPr>
          <w:p w14:paraId="45F98F2B"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b/>
                <w:bCs/>
                <w:sz w:val="20"/>
                <w:szCs w:val="22"/>
              </w:rPr>
              <w:t>Препорачани дејства</w:t>
            </w:r>
          </w:p>
        </w:tc>
      </w:tr>
      <w:tr w:rsidR="00B95F66" w:rsidRPr="00AC4CE6" w14:paraId="33C7F03C" w14:textId="77777777" w:rsidTr="00B95F66">
        <w:trPr>
          <w:trHeight w:hRule="exact" w:val="566"/>
        </w:trPr>
        <w:tc>
          <w:tcPr>
            <w:tcW w:w="4586" w:type="dxa"/>
            <w:shd w:val="clear" w:color="auto" w:fill="auto"/>
          </w:tcPr>
          <w:p w14:paraId="302E5660"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дизајнирање (тендер и квалитет),</w:t>
            </w:r>
          </w:p>
        </w:tc>
        <w:tc>
          <w:tcPr>
            <w:tcW w:w="990" w:type="dxa"/>
            <w:shd w:val="clear" w:color="auto" w:fill="auto"/>
          </w:tcPr>
          <w:p w14:paraId="7CB469DA"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Висок</w:t>
            </w:r>
          </w:p>
        </w:tc>
        <w:tc>
          <w:tcPr>
            <w:tcW w:w="4144" w:type="dxa"/>
            <w:vMerge w:val="restart"/>
            <w:shd w:val="clear" w:color="auto" w:fill="auto"/>
          </w:tcPr>
          <w:p w14:paraId="304DCD40" w14:textId="77777777" w:rsidR="00B95F66" w:rsidRPr="00BD541A" w:rsidRDefault="00B95F66" w:rsidP="00BD541A">
            <w:pPr>
              <w:pStyle w:val="TableParagraph"/>
              <w:tabs>
                <w:tab w:val="left" w:pos="2240"/>
                <w:tab w:val="left" w:pos="3365"/>
                <w:tab w:val="left" w:pos="9720"/>
              </w:tabs>
              <w:kinsoku w:val="0"/>
              <w:overflowPunct w:val="0"/>
              <w:spacing w:before="0" w:line="276" w:lineRule="auto"/>
              <w:ind w:left="98" w:right="97"/>
              <w:rPr>
                <w:rFonts w:asciiTheme="minorHAnsi" w:hAnsiTheme="minorHAnsi" w:cstheme="minorHAnsi"/>
                <w:sz w:val="20"/>
                <w:szCs w:val="22"/>
              </w:rPr>
            </w:pPr>
            <w:r w:rsidRPr="00BD541A">
              <w:rPr>
                <w:rFonts w:asciiTheme="minorHAnsi" w:hAnsiTheme="minorHAnsi" w:cstheme="minorHAnsi"/>
                <w:sz w:val="20"/>
                <w:szCs w:val="22"/>
              </w:rPr>
              <w:t>Неприфатливо ниво на изложеност на ризикот, кој бара постојан и активен мониторинг како и мерки кои треба да се применат со цел намалување на изложеноста.</w:t>
            </w:r>
          </w:p>
        </w:tc>
      </w:tr>
      <w:tr w:rsidR="00B95F66" w:rsidRPr="00BD541A" w14:paraId="6B9EA8BC" w14:textId="77777777" w:rsidTr="00B95F66">
        <w:trPr>
          <w:trHeight w:hRule="exact" w:val="449"/>
        </w:trPr>
        <w:tc>
          <w:tcPr>
            <w:tcW w:w="4586" w:type="dxa"/>
            <w:shd w:val="clear" w:color="auto" w:fill="auto"/>
          </w:tcPr>
          <w:p w14:paraId="1857FB6D"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политички ризик</w:t>
            </w:r>
          </w:p>
        </w:tc>
        <w:tc>
          <w:tcPr>
            <w:tcW w:w="990" w:type="dxa"/>
            <w:shd w:val="clear" w:color="auto" w:fill="auto"/>
          </w:tcPr>
          <w:p w14:paraId="02553EF9"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Висок</w:t>
            </w:r>
          </w:p>
        </w:tc>
        <w:tc>
          <w:tcPr>
            <w:tcW w:w="4144" w:type="dxa"/>
            <w:vMerge/>
            <w:shd w:val="clear" w:color="auto" w:fill="auto"/>
          </w:tcPr>
          <w:p w14:paraId="1B5D76AE"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tc>
      </w:tr>
      <w:tr w:rsidR="00B95F66" w:rsidRPr="00BD541A" w14:paraId="07D39874" w14:textId="77777777" w:rsidTr="00B95F66">
        <w:trPr>
          <w:trHeight w:hRule="exact" w:val="649"/>
        </w:trPr>
        <w:tc>
          <w:tcPr>
            <w:tcW w:w="4586" w:type="dxa"/>
            <w:shd w:val="clear" w:color="auto" w:fill="auto"/>
          </w:tcPr>
          <w:p w14:paraId="40BC15A1"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комерцијален (пониски приходи од оценетите)</w:t>
            </w:r>
          </w:p>
        </w:tc>
        <w:tc>
          <w:tcPr>
            <w:tcW w:w="990" w:type="dxa"/>
            <w:shd w:val="clear" w:color="auto" w:fill="auto"/>
          </w:tcPr>
          <w:p w14:paraId="0A969988"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Висок</w:t>
            </w:r>
          </w:p>
        </w:tc>
        <w:tc>
          <w:tcPr>
            <w:tcW w:w="4144" w:type="dxa"/>
            <w:vMerge/>
            <w:shd w:val="clear" w:color="auto" w:fill="auto"/>
          </w:tcPr>
          <w:p w14:paraId="4E8CBA4A"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tc>
      </w:tr>
      <w:tr w:rsidR="00B95F66" w:rsidRPr="00BD541A" w14:paraId="2B6E6FBE" w14:textId="77777777" w:rsidTr="00B95F66">
        <w:trPr>
          <w:trHeight w:hRule="exact" w:val="809"/>
        </w:trPr>
        <w:tc>
          <w:tcPr>
            <w:tcW w:w="4586" w:type="dxa"/>
            <w:shd w:val="clear" w:color="auto" w:fill="auto"/>
          </w:tcPr>
          <w:p w14:paraId="5B8C5F5F" w14:textId="77777777" w:rsidR="00B95F66" w:rsidRPr="00BD541A" w:rsidRDefault="00B95F66" w:rsidP="00BD541A">
            <w:pPr>
              <w:pStyle w:val="TableParagraph"/>
              <w:tabs>
                <w:tab w:val="left" w:pos="1150"/>
                <w:tab w:val="left" w:pos="2052"/>
                <w:tab w:val="left" w:pos="9720"/>
              </w:tabs>
              <w:kinsoku w:val="0"/>
              <w:overflowPunct w:val="0"/>
              <w:spacing w:before="0" w:line="276" w:lineRule="auto"/>
              <w:ind w:left="98" w:right="98"/>
              <w:rPr>
                <w:rFonts w:asciiTheme="minorHAnsi" w:hAnsiTheme="minorHAnsi" w:cstheme="minorHAnsi"/>
                <w:sz w:val="20"/>
                <w:szCs w:val="22"/>
              </w:rPr>
            </w:pPr>
            <w:r w:rsidRPr="00BD541A">
              <w:rPr>
                <w:rFonts w:asciiTheme="minorHAnsi" w:hAnsiTheme="minorHAnsi" w:cstheme="minorHAnsi"/>
                <w:sz w:val="20"/>
                <w:szCs w:val="22"/>
              </w:rPr>
              <w:t>каматни</w:t>
            </w:r>
            <w:r w:rsidRPr="00BD541A">
              <w:rPr>
                <w:rFonts w:asciiTheme="minorHAnsi" w:hAnsiTheme="minorHAnsi" w:cstheme="minorHAnsi"/>
                <w:sz w:val="20"/>
                <w:szCs w:val="22"/>
              </w:rPr>
              <w:tab/>
              <w:t xml:space="preserve">стапки </w:t>
            </w:r>
            <w:r w:rsidRPr="00BD541A">
              <w:rPr>
                <w:rFonts w:asciiTheme="minorHAnsi" w:hAnsiTheme="minorHAnsi" w:cstheme="minorHAnsi"/>
                <w:spacing w:val="-1"/>
                <w:sz w:val="20"/>
                <w:szCs w:val="22"/>
              </w:rPr>
              <w:t xml:space="preserve">(макроекономски </w:t>
            </w:r>
            <w:r w:rsidRPr="00BD541A">
              <w:rPr>
                <w:rFonts w:asciiTheme="minorHAnsi" w:hAnsiTheme="minorHAnsi" w:cstheme="minorHAnsi"/>
                <w:sz w:val="20"/>
                <w:szCs w:val="22"/>
              </w:rPr>
              <w:t>ризици)</w:t>
            </w:r>
          </w:p>
        </w:tc>
        <w:tc>
          <w:tcPr>
            <w:tcW w:w="990" w:type="dxa"/>
            <w:shd w:val="clear" w:color="auto" w:fill="auto"/>
          </w:tcPr>
          <w:p w14:paraId="3333B96C"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Висок</w:t>
            </w:r>
          </w:p>
        </w:tc>
        <w:tc>
          <w:tcPr>
            <w:tcW w:w="4144" w:type="dxa"/>
            <w:vMerge/>
            <w:shd w:val="clear" w:color="auto" w:fill="auto"/>
          </w:tcPr>
          <w:p w14:paraId="625D2C04"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tc>
      </w:tr>
      <w:tr w:rsidR="00B95F66" w:rsidRPr="00AC4CE6" w14:paraId="0EB3A2E1" w14:textId="77777777" w:rsidTr="00B95F66">
        <w:trPr>
          <w:trHeight w:hRule="exact" w:val="1099"/>
        </w:trPr>
        <w:tc>
          <w:tcPr>
            <w:tcW w:w="4586" w:type="dxa"/>
            <w:shd w:val="clear" w:color="auto" w:fill="auto"/>
          </w:tcPr>
          <w:p w14:paraId="46C1A124" w14:textId="77777777" w:rsidR="00B95F66" w:rsidRPr="00BD541A" w:rsidRDefault="00B95F66" w:rsidP="00BD541A">
            <w:pPr>
              <w:pStyle w:val="TableParagraph"/>
              <w:tabs>
                <w:tab w:val="left" w:pos="9720"/>
              </w:tabs>
              <w:kinsoku w:val="0"/>
              <w:overflowPunct w:val="0"/>
              <w:spacing w:before="0" w:line="276" w:lineRule="auto"/>
              <w:ind w:left="98" w:right="144"/>
              <w:rPr>
                <w:rFonts w:asciiTheme="minorHAnsi" w:hAnsiTheme="minorHAnsi" w:cstheme="minorHAnsi"/>
                <w:sz w:val="20"/>
                <w:szCs w:val="22"/>
              </w:rPr>
            </w:pPr>
            <w:r w:rsidRPr="00BD541A">
              <w:rPr>
                <w:rFonts w:asciiTheme="minorHAnsi" w:hAnsiTheme="minorHAnsi" w:cstheme="minorHAnsi"/>
                <w:sz w:val="20"/>
                <w:szCs w:val="22"/>
              </w:rPr>
              <w:t>избор на приватен партнер (мал  број на</w:t>
            </w:r>
            <w:r w:rsidRPr="00BD541A">
              <w:rPr>
                <w:rFonts w:asciiTheme="minorHAnsi" w:hAnsiTheme="minorHAnsi" w:cstheme="minorHAnsi"/>
                <w:spacing w:val="-9"/>
                <w:sz w:val="20"/>
                <w:szCs w:val="22"/>
              </w:rPr>
              <w:t xml:space="preserve"> </w:t>
            </w:r>
            <w:r w:rsidRPr="00BD541A">
              <w:rPr>
                <w:rFonts w:asciiTheme="minorHAnsi" w:hAnsiTheme="minorHAnsi" w:cstheme="minorHAnsi"/>
                <w:sz w:val="20"/>
                <w:szCs w:val="22"/>
              </w:rPr>
              <w:t>понудувачи)</w:t>
            </w:r>
          </w:p>
        </w:tc>
        <w:tc>
          <w:tcPr>
            <w:tcW w:w="990" w:type="dxa"/>
            <w:shd w:val="clear" w:color="auto" w:fill="auto"/>
          </w:tcPr>
          <w:p w14:paraId="0D4FC91C" w14:textId="77777777" w:rsidR="00B95F66" w:rsidRPr="00BD541A" w:rsidRDefault="00B95F66" w:rsidP="00BD541A">
            <w:pPr>
              <w:pStyle w:val="TableParagraph"/>
              <w:tabs>
                <w:tab w:val="left" w:pos="9720"/>
              </w:tabs>
              <w:kinsoku w:val="0"/>
              <w:overflowPunct w:val="0"/>
              <w:spacing w:before="0" w:line="276" w:lineRule="auto"/>
              <w:rPr>
                <w:rFonts w:asciiTheme="minorHAnsi" w:hAnsiTheme="minorHAnsi" w:cstheme="minorHAnsi"/>
                <w:b/>
                <w:bCs/>
                <w:sz w:val="20"/>
                <w:szCs w:val="22"/>
              </w:rPr>
            </w:pPr>
          </w:p>
          <w:p w14:paraId="48E2E148"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Среден</w:t>
            </w:r>
          </w:p>
        </w:tc>
        <w:tc>
          <w:tcPr>
            <w:tcW w:w="4144" w:type="dxa"/>
            <w:shd w:val="clear" w:color="auto" w:fill="auto"/>
          </w:tcPr>
          <w:p w14:paraId="42E96424" w14:textId="77777777" w:rsidR="00B95F66" w:rsidRPr="00BD541A" w:rsidRDefault="00B95F66" w:rsidP="00BD541A">
            <w:pPr>
              <w:pStyle w:val="TableParagraph"/>
              <w:tabs>
                <w:tab w:val="left" w:pos="9720"/>
              </w:tabs>
              <w:kinsoku w:val="0"/>
              <w:overflowPunct w:val="0"/>
              <w:spacing w:before="0" w:line="276" w:lineRule="auto"/>
              <w:ind w:left="98" w:right="97"/>
              <w:rPr>
                <w:rFonts w:asciiTheme="minorHAnsi" w:hAnsiTheme="minorHAnsi" w:cstheme="minorHAnsi"/>
                <w:sz w:val="20"/>
                <w:szCs w:val="22"/>
              </w:rPr>
            </w:pPr>
            <w:r w:rsidRPr="00BD541A">
              <w:rPr>
                <w:rFonts w:asciiTheme="minorHAnsi" w:hAnsiTheme="minorHAnsi" w:cstheme="minorHAnsi"/>
                <w:sz w:val="20"/>
                <w:szCs w:val="22"/>
              </w:rPr>
              <w:t>Прифатливо ниво на изложност на ризикот и предмет на редовни и активни мониторинг</w:t>
            </w:r>
            <w:r w:rsidRPr="00BD541A">
              <w:rPr>
                <w:rFonts w:asciiTheme="minorHAnsi" w:hAnsiTheme="minorHAnsi" w:cstheme="minorHAnsi"/>
                <w:spacing w:val="-11"/>
                <w:sz w:val="20"/>
                <w:szCs w:val="22"/>
              </w:rPr>
              <w:t xml:space="preserve"> </w:t>
            </w:r>
            <w:r w:rsidRPr="00BD541A">
              <w:rPr>
                <w:rFonts w:asciiTheme="minorHAnsi" w:hAnsiTheme="minorHAnsi" w:cstheme="minorHAnsi"/>
                <w:sz w:val="20"/>
                <w:szCs w:val="22"/>
              </w:rPr>
              <w:t>мерки</w:t>
            </w:r>
          </w:p>
        </w:tc>
      </w:tr>
      <w:tr w:rsidR="00B95F66" w:rsidRPr="00AC4CE6" w14:paraId="3FBEFF26" w14:textId="77777777" w:rsidTr="00B95F66">
        <w:trPr>
          <w:trHeight w:hRule="exact" w:val="440"/>
        </w:trPr>
        <w:tc>
          <w:tcPr>
            <w:tcW w:w="4586" w:type="dxa"/>
            <w:tcBorders>
              <w:bottom w:val="single" w:sz="4" w:space="0" w:color="auto"/>
            </w:tcBorders>
            <w:shd w:val="clear" w:color="auto" w:fill="auto"/>
          </w:tcPr>
          <w:p w14:paraId="1C7C5780"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оперирање и одржување (квалитет)</w:t>
            </w:r>
          </w:p>
        </w:tc>
        <w:tc>
          <w:tcPr>
            <w:tcW w:w="990" w:type="dxa"/>
            <w:tcBorders>
              <w:bottom w:val="single" w:sz="4" w:space="0" w:color="auto"/>
            </w:tcBorders>
            <w:shd w:val="clear" w:color="auto" w:fill="auto"/>
          </w:tcPr>
          <w:p w14:paraId="69358118"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Низок</w:t>
            </w:r>
          </w:p>
        </w:tc>
        <w:tc>
          <w:tcPr>
            <w:tcW w:w="4144" w:type="dxa"/>
            <w:vMerge w:val="restart"/>
            <w:tcBorders>
              <w:bottom w:val="single" w:sz="4" w:space="0" w:color="auto"/>
            </w:tcBorders>
            <w:shd w:val="clear" w:color="auto" w:fill="auto"/>
          </w:tcPr>
          <w:p w14:paraId="44A66D61" w14:textId="77777777" w:rsidR="00B95F66" w:rsidRPr="00BD541A" w:rsidRDefault="00B95F66" w:rsidP="00BD541A">
            <w:pPr>
              <w:pStyle w:val="TableParagraph"/>
              <w:tabs>
                <w:tab w:val="left" w:pos="9720"/>
              </w:tabs>
              <w:kinsoku w:val="0"/>
              <w:overflowPunct w:val="0"/>
              <w:spacing w:before="0" w:line="276" w:lineRule="auto"/>
              <w:ind w:left="98" w:right="97"/>
              <w:rPr>
                <w:rFonts w:asciiTheme="minorHAnsi" w:hAnsiTheme="minorHAnsi" w:cstheme="minorHAnsi"/>
                <w:sz w:val="20"/>
                <w:szCs w:val="22"/>
              </w:rPr>
            </w:pPr>
            <w:r w:rsidRPr="00BD541A">
              <w:rPr>
                <w:rFonts w:asciiTheme="minorHAnsi" w:hAnsiTheme="minorHAnsi" w:cstheme="minorHAnsi"/>
                <w:sz w:val="20"/>
                <w:szCs w:val="22"/>
              </w:rPr>
              <w:t>Прифатливо ниво на изложеност на ризик, предмет на периодичен пасивен мониторинг</w:t>
            </w:r>
          </w:p>
        </w:tc>
      </w:tr>
      <w:tr w:rsidR="00B95F66" w:rsidRPr="00BD541A" w14:paraId="2442D1AE" w14:textId="77777777" w:rsidTr="00B95F66">
        <w:trPr>
          <w:trHeight w:hRule="exact" w:val="1336"/>
        </w:trPr>
        <w:tc>
          <w:tcPr>
            <w:tcW w:w="4586" w:type="dxa"/>
            <w:tcBorders>
              <w:bottom w:val="single" w:sz="4" w:space="0" w:color="auto"/>
            </w:tcBorders>
            <w:shd w:val="clear" w:color="auto" w:fill="auto"/>
          </w:tcPr>
          <w:p w14:paraId="1D4F37A3" w14:textId="77777777" w:rsidR="00B95F66" w:rsidRPr="00BD541A" w:rsidRDefault="00B95F66" w:rsidP="00BD541A">
            <w:pPr>
              <w:pStyle w:val="TableParagraph"/>
              <w:tabs>
                <w:tab w:val="left" w:pos="9720"/>
              </w:tabs>
              <w:kinsoku w:val="0"/>
              <w:overflowPunct w:val="0"/>
              <w:spacing w:before="0" w:line="276" w:lineRule="auto"/>
              <w:ind w:left="98" w:right="98"/>
              <w:rPr>
                <w:rFonts w:asciiTheme="minorHAnsi" w:hAnsiTheme="minorHAnsi" w:cstheme="minorHAnsi"/>
                <w:sz w:val="20"/>
                <w:szCs w:val="22"/>
              </w:rPr>
            </w:pPr>
            <w:r w:rsidRPr="00BD541A">
              <w:rPr>
                <w:rFonts w:asciiTheme="minorHAnsi" w:hAnsiTheme="minorHAnsi" w:cstheme="minorHAnsi"/>
                <w:sz w:val="20"/>
                <w:szCs w:val="22"/>
              </w:rPr>
              <w:t>ризик од приватниот партнер (ако стане несолвентен или поради  други причини е принуден да се повлече од</w:t>
            </w:r>
            <w:r w:rsidRPr="00BD541A">
              <w:rPr>
                <w:rFonts w:asciiTheme="minorHAnsi" w:hAnsiTheme="minorHAnsi" w:cstheme="minorHAnsi"/>
                <w:spacing w:val="-4"/>
                <w:sz w:val="20"/>
                <w:szCs w:val="22"/>
              </w:rPr>
              <w:t xml:space="preserve"> </w:t>
            </w:r>
            <w:r w:rsidRPr="00BD541A">
              <w:rPr>
                <w:rFonts w:asciiTheme="minorHAnsi" w:hAnsiTheme="minorHAnsi" w:cstheme="minorHAnsi"/>
                <w:sz w:val="20"/>
                <w:szCs w:val="22"/>
              </w:rPr>
              <w:t>договорот)</w:t>
            </w:r>
          </w:p>
        </w:tc>
        <w:tc>
          <w:tcPr>
            <w:tcW w:w="990" w:type="dxa"/>
            <w:tcBorders>
              <w:bottom w:val="single" w:sz="4" w:space="0" w:color="auto"/>
            </w:tcBorders>
            <w:shd w:val="clear" w:color="auto" w:fill="auto"/>
          </w:tcPr>
          <w:p w14:paraId="03163219" w14:textId="77777777" w:rsidR="00B95F66" w:rsidRPr="00BD541A" w:rsidRDefault="00B95F66" w:rsidP="00BD541A">
            <w:pPr>
              <w:pStyle w:val="TableParagraph"/>
              <w:tabs>
                <w:tab w:val="left" w:pos="9720"/>
              </w:tabs>
              <w:kinsoku w:val="0"/>
              <w:overflowPunct w:val="0"/>
              <w:spacing w:before="0" w:line="276" w:lineRule="auto"/>
              <w:rPr>
                <w:rFonts w:asciiTheme="minorHAnsi" w:hAnsiTheme="minorHAnsi" w:cstheme="minorHAnsi"/>
                <w:b/>
                <w:bCs/>
                <w:sz w:val="20"/>
                <w:szCs w:val="22"/>
              </w:rPr>
            </w:pPr>
          </w:p>
          <w:p w14:paraId="058CA04F"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r w:rsidRPr="00BD541A">
              <w:rPr>
                <w:rFonts w:asciiTheme="minorHAnsi" w:hAnsiTheme="minorHAnsi" w:cstheme="minorHAnsi"/>
                <w:sz w:val="20"/>
                <w:szCs w:val="22"/>
              </w:rPr>
              <w:t>Низок</w:t>
            </w:r>
          </w:p>
        </w:tc>
        <w:tc>
          <w:tcPr>
            <w:tcW w:w="4144" w:type="dxa"/>
            <w:vMerge/>
            <w:tcBorders>
              <w:bottom w:val="single" w:sz="4" w:space="0" w:color="auto"/>
            </w:tcBorders>
            <w:shd w:val="clear" w:color="auto" w:fill="auto"/>
          </w:tcPr>
          <w:p w14:paraId="7EEEA527" w14:textId="77777777" w:rsidR="00B95F66" w:rsidRPr="00BD541A" w:rsidRDefault="00B95F66" w:rsidP="00BD541A">
            <w:pPr>
              <w:pStyle w:val="TableParagraph"/>
              <w:tabs>
                <w:tab w:val="left" w:pos="9720"/>
              </w:tabs>
              <w:kinsoku w:val="0"/>
              <w:overflowPunct w:val="0"/>
              <w:spacing w:before="0" w:line="276" w:lineRule="auto"/>
              <w:ind w:left="98"/>
              <w:rPr>
                <w:rFonts w:asciiTheme="minorHAnsi" w:hAnsiTheme="minorHAnsi" w:cstheme="minorHAnsi"/>
                <w:sz w:val="20"/>
                <w:szCs w:val="22"/>
              </w:rPr>
            </w:pPr>
          </w:p>
        </w:tc>
      </w:tr>
    </w:tbl>
    <w:p w14:paraId="3272C8F8" w14:textId="77777777" w:rsidR="00B95F66" w:rsidRPr="00BD541A" w:rsidRDefault="00B95F66" w:rsidP="00BD541A">
      <w:pPr>
        <w:pStyle w:val="a3"/>
        <w:tabs>
          <w:tab w:val="left" w:pos="9720"/>
        </w:tabs>
        <w:kinsoku w:val="0"/>
        <w:overflowPunct w:val="0"/>
        <w:spacing w:line="276" w:lineRule="auto"/>
        <w:ind w:left="660"/>
        <w:rPr>
          <w:rFonts w:asciiTheme="minorHAnsi" w:hAnsiTheme="minorHAnsi" w:cstheme="minorHAnsi"/>
          <w:bCs/>
          <w:sz w:val="20"/>
          <w:szCs w:val="22"/>
          <w:lang w:val="mk-MK"/>
        </w:rPr>
      </w:pPr>
      <w:r w:rsidRPr="00BD541A">
        <w:rPr>
          <w:rFonts w:asciiTheme="minorHAnsi" w:hAnsiTheme="minorHAnsi" w:cstheme="minorHAnsi"/>
          <w:bCs/>
          <w:sz w:val="20"/>
          <w:szCs w:val="22"/>
        </w:rPr>
        <w:t xml:space="preserve">Табела </w:t>
      </w:r>
      <w:r w:rsidRPr="00BD541A">
        <w:rPr>
          <w:rFonts w:asciiTheme="minorHAnsi" w:hAnsiTheme="minorHAnsi" w:cstheme="minorHAnsi"/>
          <w:bCs/>
          <w:sz w:val="20"/>
          <w:szCs w:val="22"/>
          <w:lang w:val="mk-MK"/>
        </w:rPr>
        <w:t>14</w:t>
      </w:r>
      <w:r w:rsidRPr="00BD541A">
        <w:rPr>
          <w:rFonts w:asciiTheme="minorHAnsi" w:hAnsiTheme="minorHAnsi" w:cstheme="minorHAnsi"/>
          <w:bCs/>
          <w:sz w:val="20"/>
          <w:szCs w:val="22"/>
        </w:rPr>
        <w:t>. Евалуација на ризици за проектот</w:t>
      </w:r>
    </w:p>
    <w:p w14:paraId="789493E1" w14:textId="77777777" w:rsidR="00B95F66" w:rsidRPr="00BD541A" w:rsidRDefault="00B95F66" w:rsidP="00BD541A">
      <w:pPr>
        <w:pStyle w:val="a3"/>
        <w:tabs>
          <w:tab w:val="left" w:pos="9720"/>
        </w:tabs>
        <w:kinsoku w:val="0"/>
        <w:overflowPunct w:val="0"/>
        <w:spacing w:line="276" w:lineRule="auto"/>
        <w:rPr>
          <w:rFonts w:asciiTheme="minorHAnsi" w:hAnsiTheme="minorHAnsi" w:cstheme="minorHAnsi"/>
          <w:b/>
          <w:bCs/>
          <w:sz w:val="20"/>
          <w:szCs w:val="22"/>
          <w:lang w:val="mk-MK"/>
        </w:rPr>
      </w:pPr>
    </w:p>
    <w:p w14:paraId="76FA0B02" w14:textId="77777777" w:rsidR="007E2CBC" w:rsidRPr="00BD541A" w:rsidRDefault="007E2CBC" w:rsidP="00BD541A">
      <w:pPr>
        <w:rPr>
          <w:rFonts w:asciiTheme="minorHAnsi" w:hAnsiTheme="minorHAnsi" w:cstheme="minorHAnsi"/>
          <w:b/>
          <w:sz w:val="20"/>
        </w:rPr>
        <w:sectPr w:rsidR="007E2CBC" w:rsidRPr="00BD541A" w:rsidSect="0089266A">
          <w:pgSz w:w="11906" w:h="16838"/>
          <w:pgMar w:top="1440" w:right="1800" w:bottom="1440" w:left="1800" w:header="708" w:footer="708" w:gutter="0"/>
          <w:cols w:space="708"/>
          <w:docGrid w:linePitch="360"/>
        </w:sectPr>
      </w:pPr>
    </w:p>
    <w:p w14:paraId="718537B2" w14:textId="77777777" w:rsidR="00B95F66" w:rsidRPr="00BD541A" w:rsidRDefault="00B95F66" w:rsidP="00BD541A">
      <w:pPr>
        <w:rPr>
          <w:rFonts w:asciiTheme="minorHAnsi" w:hAnsiTheme="minorHAnsi" w:cstheme="minorHAnsi"/>
          <w:b/>
          <w:sz w:val="20"/>
        </w:rPr>
      </w:pPr>
      <w:r w:rsidRPr="00BD541A">
        <w:rPr>
          <w:rFonts w:asciiTheme="minorHAnsi" w:hAnsiTheme="minorHAnsi" w:cstheme="minorHAnsi"/>
          <w:b/>
          <w:sz w:val="20"/>
        </w:rPr>
        <w:lastRenderedPageBreak/>
        <w:t>Дистрибуција и моделирање на ризици</w:t>
      </w:r>
    </w:p>
    <w:p w14:paraId="1EB69E21" w14:textId="77777777" w:rsidR="00B95F66" w:rsidRPr="00BD541A" w:rsidRDefault="00B95F66" w:rsidP="006844A8">
      <w:pPr>
        <w:pStyle w:val="a3"/>
        <w:tabs>
          <w:tab w:val="left" w:pos="9720"/>
        </w:tabs>
        <w:spacing w:line="276" w:lineRule="auto"/>
        <w:ind w:left="0"/>
        <w:jc w:val="both"/>
        <w:rPr>
          <w:rFonts w:asciiTheme="minorHAnsi" w:hAnsiTheme="minorHAnsi" w:cstheme="minorHAnsi"/>
          <w:sz w:val="20"/>
          <w:szCs w:val="22"/>
        </w:rPr>
      </w:pPr>
    </w:p>
    <w:p w14:paraId="5EDD1235" w14:textId="77777777" w:rsidR="00B95F66" w:rsidRPr="00BD541A" w:rsidRDefault="00B95F66" w:rsidP="006844A8">
      <w:pPr>
        <w:spacing w:line="276" w:lineRule="auto"/>
        <w:jc w:val="both"/>
        <w:rPr>
          <w:rFonts w:asciiTheme="minorHAnsi" w:hAnsiTheme="minorHAnsi" w:cstheme="minorHAnsi"/>
          <w:sz w:val="20"/>
          <w:lang w:val="mk-MK"/>
        </w:rPr>
      </w:pPr>
      <w:r w:rsidRPr="00BD541A">
        <w:rPr>
          <w:rFonts w:asciiTheme="minorHAnsi" w:hAnsiTheme="minorHAnsi" w:cstheme="minorHAnsi"/>
          <w:sz w:val="20"/>
        </w:rPr>
        <w:t xml:space="preserve">На следнава табела се прикажани идентификуваните ризици, нивната </w:t>
      </w:r>
      <w:r w:rsidRPr="00BD541A">
        <w:rPr>
          <w:rFonts w:asciiTheme="minorHAnsi" w:hAnsiTheme="minorHAnsi" w:cstheme="minorHAnsi"/>
          <w:sz w:val="20"/>
          <w:lang w:val="mk-MK"/>
        </w:rPr>
        <w:t>д</w:t>
      </w:r>
      <w:r w:rsidRPr="00BD541A">
        <w:rPr>
          <w:rFonts w:asciiTheme="minorHAnsi" w:hAnsiTheme="minorHAnsi" w:cstheme="minorHAnsi"/>
          <w:sz w:val="20"/>
        </w:rPr>
        <w:t>истрибуција на соодветниот партнер кој најефикасно може да ги управува и можните акции за ублажување на нивното</w:t>
      </w:r>
      <w:r w:rsidRPr="00BD541A">
        <w:rPr>
          <w:rFonts w:asciiTheme="minorHAnsi" w:hAnsiTheme="minorHAnsi" w:cstheme="minorHAnsi"/>
          <w:spacing w:val="-16"/>
          <w:sz w:val="20"/>
        </w:rPr>
        <w:t xml:space="preserve"> </w:t>
      </w:r>
      <w:r w:rsidRPr="00BD541A">
        <w:rPr>
          <w:rFonts w:asciiTheme="minorHAnsi" w:hAnsiTheme="minorHAnsi" w:cstheme="minorHAnsi"/>
          <w:sz w:val="20"/>
        </w:rPr>
        <w:t>влијание.</w:t>
      </w:r>
    </w:p>
    <w:p w14:paraId="62105A43" w14:textId="77777777" w:rsidR="00B95F66" w:rsidRPr="00BD541A" w:rsidRDefault="00B95F66" w:rsidP="00BD541A">
      <w:pPr>
        <w:spacing w:line="276" w:lineRule="auto"/>
        <w:rPr>
          <w:rFonts w:asciiTheme="minorHAnsi" w:hAnsiTheme="minorHAnsi" w:cstheme="minorHAnsi"/>
          <w:sz w:val="20"/>
          <w:lang w:val="mk-MK"/>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4"/>
        <w:gridCol w:w="900"/>
        <w:gridCol w:w="2610"/>
        <w:gridCol w:w="2250"/>
        <w:gridCol w:w="1315"/>
      </w:tblGrid>
      <w:tr w:rsidR="00B95F66" w:rsidRPr="00BD541A" w14:paraId="0EC60BF1" w14:textId="77777777" w:rsidTr="0002386E">
        <w:trPr>
          <w:trHeight w:val="1126"/>
          <w:jc w:val="center"/>
        </w:trPr>
        <w:tc>
          <w:tcPr>
            <w:tcW w:w="2384" w:type="dxa"/>
            <w:shd w:val="clear" w:color="auto" w:fill="DFDFDF"/>
            <w:vAlign w:val="center"/>
          </w:tcPr>
          <w:p w14:paraId="2863A278" w14:textId="77777777" w:rsidR="00B95F66" w:rsidRPr="00BD541A" w:rsidRDefault="00B95F66" w:rsidP="00BD541A">
            <w:pPr>
              <w:pStyle w:val="TableParagraph"/>
              <w:tabs>
                <w:tab w:val="left" w:pos="779"/>
                <w:tab w:val="left" w:pos="1196"/>
                <w:tab w:val="left" w:pos="2932"/>
                <w:tab w:val="left" w:pos="9720"/>
              </w:tabs>
              <w:kinsoku w:val="0"/>
              <w:overflowPunct w:val="0"/>
              <w:spacing w:before="0" w:line="276" w:lineRule="auto"/>
              <w:ind w:left="103" w:right="105"/>
              <w:rPr>
                <w:rFonts w:asciiTheme="minorHAnsi" w:hAnsiTheme="minorHAnsi" w:cstheme="minorHAnsi"/>
                <w:sz w:val="14"/>
                <w:szCs w:val="16"/>
              </w:rPr>
            </w:pPr>
            <w:r w:rsidRPr="00BD541A">
              <w:rPr>
                <w:rFonts w:asciiTheme="minorHAnsi" w:hAnsiTheme="minorHAnsi" w:cstheme="minorHAnsi"/>
                <w:b/>
                <w:bCs/>
                <w:sz w:val="14"/>
                <w:szCs w:val="16"/>
              </w:rPr>
              <w:t>Опис</w:t>
            </w:r>
            <w:r w:rsidRPr="00BD541A">
              <w:rPr>
                <w:rFonts w:asciiTheme="minorHAnsi" w:hAnsiTheme="minorHAnsi" w:cstheme="minorHAnsi"/>
                <w:b/>
                <w:bCs/>
                <w:sz w:val="14"/>
                <w:szCs w:val="16"/>
              </w:rPr>
              <w:tab/>
              <w:t>на</w:t>
            </w:r>
            <w:r w:rsidRPr="00BD541A">
              <w:rPr>
                <w:rFonts w:asciiTheme="minorHAnsi" w:hAnsiTheme="minorHAnsi" w:cstheme="minorHAnsi"/>
                <w:b/>
                <w:bCs/>
                <w:sz w:val="14"/>
                <w:szCs w:val="16"/>
              </w:rPr>
              <w:tab/>
              <w:t>последицата од идентификувањето на</w:t>
            </w:r>
            <w:r w:rsidRPr="00BD541A">
              <w:rPr>
                <w:rFonts w:asciiTheme="minorHAnsi" w:hAnsiTheme="minorHAnsi" w:cstheme="minorHAnsi"/>
                <w:b/>
                <w:bCs/>
                <w:w w:val="99"/>
                <w:sz w:val="14"/>
                <w:szCs w:val="16"/>
              </w:rPr>
              <w:t xml:space="preserve"> </w:t>
            </w:r>
            <w:r w:rsidRPr="00BD541A">
              <w:rPr>
                <w:rFonts w:asciiTheme="minorHAnsi" w:hAnsiTheme="minorHAnsi" w:cstheme="minorHAnsi"/>
                <w:b/>
                <w:bCs/>
                <w:sz w:val="14"/>
                <w:szCs w:val="16"/>
              </w:rPr>
              <w:t>ризикот</w:t>
            </w:r>
          </w:p>
        </w:tc>
        <w:tc>
          <w:tcPr>
            <w:tcW w:w="900" w:type="dxa"/>
            <w:shd w:val="clear" w:color="auto" w:fill="DFDFDF"/>
            <w:vAlign w:val="center"/>
          </w:tcPr>
          <w:p w14:paraId="115C9F2D" w14:textId="77777777" w:rsidR="00B95F66" w:rsidRPr="00BD541A" w:rsidRDefault="00B95F66" w:rsidP="00BD541A">
            <w:pPr>
              <w:pStyle w:val="TableParagraph"/>
              <w:tabs>
                <w:tab w:val="left" w:pos="753"/>
                <w:tab w:val="left" w:pos="9720"/>
              </w:tabs>
              <w:kinsoku w:val="0"/>
              <w:overflowPunct w:val="0"/>
              <w:spacing w:before="0" w:line="276" w:lineRule="auto"/>
              <w:ind w:left="103" w:right="100"/>
              <w:rPr>
                <w:rFonts w:asciiTheme="minorHAnsi" w:hAnsiTheme="minorHAnsi" w:cstheme="minorHAnsi"/>
                <w:sz w:val="14"/>
                <w:szCs w:val="16"/>
              </w:rPr>
            </w:pPr>
            <w:r w:rsidRPr="00BD541A">
              <w:rPr>
                <w:rFonts w:asciiTheme="minorHAnsi" w:hAnsiTheme="minorHAnsi" w:cstheme="minorHAnsi"/>
                <w:b/>
                <w:bCs/>
                <w:sz w:val="14"/>
                <w:szCs w:val="16"/>
              </w:rPr>
              <w:t>Вид</w:t>
            </w:r>
            <w:r w:rsidRPr="00BD541A">
              <w:rPr>
                <w:rFonts w:asciiTheme="minorHAnsi" w:hAnsiTheme="minorHAnsi" w:cstheme="minorHAnsi"/>
                <w:b/>
                <w:bCs/>
                <w:sz w:val="14"/>
                <w:szCs w:val="16"/>
                <w:lang w:val="en-GB"/>
              </w:rPr>
              <w:t xml:space="preserve"> </w:t>
            </w:r>
            <w:r w:rsidRPr="00BD541A">
              <w:rPr>
                <w:rFonts w:asciiTheme="minorHAnsi" w:hAnsiTheme="minorHAnsi" w:cstheme="minorHAnsi"/>
                <w:b/>
                <w:bCs/>
                <w:sz w:val="14"/>
                <w:szCs w:val="16"/>
              </w:rPr>
              <w:t>на ризик</w:t>
            </w:r>
          </w:p>
        </w:tc>
        <w:tc>
          <w:tcPr>
            <w:tcW w:w="2610" w:type="dxa"/>
            <w:shd w:val="clear" w:color="auto" w:fill="DFDFDF"/>
            <w:vAlign w:val="center"/>
          </w:tcPr>
          <w:p w14:paraId="29534310" w14:textId="77777777" w:rsidR="00B95F66" w:rsidRPr="00BD541A" w:rsidRDefault="00B95F66" w:rsidP="00BD541A">
            <w:pPr>
              <w:pStyle w:val="TableParagraph"/>
              <w:tabs>
                <w:tab w:val="left" w:pos="9720"/>
              </w:tabs>
              <w:kinsoku w:val="0"/>
              <w:overflowPunct w:val="0"/>
              <w:spacing w:before="0" w:line="276" w:lineRule="auto"/>
              <w:rPr>
                <w:rFonts w:asciiTheme="minorHAnsi" w:hAnsiTheme="minorHAnsi" w:cstheme="minorHAnsi"/>
                <w:b/>
                <w:bCs/>
                <w:sz w:val="14"/>
                <w:szCs w:val="16"/>
              </w:rPr>
            </w:pPr>
          </w:p>
          <w:p w14:paraId="7A407BC0"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b/>
                <w:bCs/>
                <w:sz w:val="14"/>
                <w:szCs w:val="16"/>
              </w:rPr>
              <w:t>Акции за ублажување</w:t>
            </w:r>
          </w:p>
        </w:tc>
        <w:tc>
          <w:tcPr>
            <w:tcW w:w="2250" w:type="dxa"/>
            <w:shd w:val="clear" w:color="auto" w:fill="DFDFDF"/>
            <w:vAlign w:val="center"/>
          </w:tcPr>
          <w:p w14:paraId="16D864C5" w14:textId="77777777" w:rsidR="00B95F66" w:rsidRPr="00BD541A" w:rsidRDefault="00B95F66" w:rsidP="00BD541A">
            <w:pPr>
              <w:pStyle w:val="TableParagraph"/>
              <w:tabs>
                <w:tab w:val="left" w:pos="9720"/>
              </w:tabs>
              <w:kinsoku w:val="0"/>
              <w:overflowPunct w:val="0"/>
              <w:spacing w:before="0" w:line="276" w:lineRule="auto"/>
              <w:ind w:left="103" w:right="47"/>
              <w:rPr>
                <w:rFonts w:asciiTheme="minorHAnsi" w:hAnsiTheme="minorHAnsi" w:cstheme="minorHAnsi"/>
                <w:sz w:val="14"/>
                <w:szCs w:val="16"/>
              </w:rPr>
            </w:pPr>
            <w:r w:rsidRPr="00BD541A">
              <w:rPr>
                <w:rFonts w:asciiTheme="minorHAnsi" w:hAnsiTheme="minorHAnsi" w:cstheme="minorHAnsi"/>
                <w:b/>
                <w:bCs/>
                <w:sz w:val="14"/>
                <w:szCs w:val="16"/>
              </w:rPr>
              <w:t>Дистрибуција на ризик</w:t>
            </w:r>
          </w:p>
        </w:tc>
        <w:tc>
          <w:tcPr>
            <w:tcW w:w="1315" w:type="dxa"/>
            <w:shd w:val="clear" w:color="auto" w:fill="DFDFDF"/>
            <w:vAlign w:val="center"/>
          </w:tcPr>
          <w:p w14:paraId="069EA253" w14:textId="77777777" w:rsidR="00B95F66" w:rsidRPr="00BD541A" w:rsidRDefault="00B95F66" w:rsidP="00BD541A">
            <w:pPr>
              <w:pStyle w:val="TableParagraph"/>
              <w:tabs>
                <w:tab w:val="left" w:pos="1688"/>
                <w:tab w:val="left" w:pos="9720"/>
              </w:tabs>
              <w:kinsoku w:val="0"/>
              <w:overflowPunct w:val="0"/>
              <w:spacing w:before="0" w:line="276" w:lineRule="auto"/>
              <w:ind w:left="103" w:right="100"/>
              <w:rPr>
                <w:rFonts w:asciiTheme="minorHAnsi" w:hAnsiTheme="minorHAnsi" w:cstheme="minorHAnsi"/>
                <w:sz w:val="14"/>
                <w:szCs w:val="16"/>
              </w:rPr>
            </w:pPr>
            <w:r w:rsidRPr="00BD541A">
              <w:rPr>
                <w:rFonts w:asciiTheme="minorHAnsi" w:hAnsiTheme="minorHAnsi" w:cstheme="minorHAnsi"/>
                <w:b/>
                <w:bCs/>
                <w:sz w:val="14"/>
                <w:szCs w:val="16"/>
              </w:rPr>
              <w:t>Влијание за финансиска анализа</w:t>
            </w:r>
          </w:p>
        </w:tc>
      </w:tr>
      <w:tr w:rsidR="00B95F66" w:rsidRPr="00AC4CE6" w14:paraId="2C249D69" w14:textId="77777777" w:rsidTr="0002386E">
        <w:trPr>
          <w:trHeight w:val="2377"/>
          <w:jc w:val="center"/>
        </w:trPr>
        <w:tc>
          <w:tcPr>
            <w:tcW w:w="2384" w:type="dxa"/>
          </w:tcPr>
          <w:p w14:paraId="5EC4E275" w14:textId="342FFA2B" w:rsidR="00B95F66" w:rsidRPr="00BD541A" w:rsidRDefault="0075404E"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75404E">
              <w:rPr>
                <w:rStyle w:val="tlid-translation"/>
                <w:sz w:val="14"/>
              </w:rPr>
              <w:t>Проектирање (тендер и квалитет), Општината</w:t>
            </w:r>
            <w:r>
              <w:rPr>
                <w:sz w:val="14"/>
              </w:rPr>
              <w:t xml:space="preserve"> </w:t>
            </w:r>
            <w:r w:rsidRPr="0075404E">
              <w:rPr>
                <w:rStyle w:val="tlid-translation"/>
                <w:sz w:val="14"/>
              </w:rPr>
              <w:t>од Дојран нема искуство во изготвување на тендер за вакви ЈПП проекти. Можно е заради нискиот квалитет на тендерот да се покаже слаб интерес за квалитетни и сериозни приватни партнери.</w:t>
            </w:r>
          </w:p>
        </w:tc>
        <w:tc>
          <w:tcPr>
            <w:tcW w:w="900" w:type="dxa"/>
          </w:tcPr>
          <w:p w14:paraId="42308E67"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Висок</w:t>
            </w:r>
          </w:p>
        </w:tc>
        <w:tc>
          <w:tcPr>
            <w:tcW w:w="2610" w:type="dxa"/>
          </w:tcPr>
          <w:p w14:paraId="5BD3CE79"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Да  се организира  средба  со потенцијални приватни партнери.</w:t>
            </w:r>
          </w:p>
          <w:p w14:paraId="67A4D59E"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Да се разгледаат и други искуства од земјата</w:t>
            </w:r>
          </w:p>
          <w:p w14:paraId="39A3EA30"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Да се ангажираат надворешни експерти – трансакциони советници за ЈПП</w:t>
            </w:r>
          </w:p>
          <w:p w14:paraId="605BFA78" w14:textId="77777777" w:rsidR="00B95F66" w:rsidRPr="00BD541A" w:rsidRDefault="00B95F66" w:rsidP="00BD541A">
            <w:pPr>
              <w:pStyle w:val="TableParagraph"/>
              <w:tabs>
                <w:tab w:val="left" w:pos="575"/>
                <w:tab w:val="left" w:pos="1000"/>
                <w:tab w:val="left" w:pos="1950"/>
                <w:tab w:val="left" w:pos="2391"/>
                <w:tab w:val="left" w:pos="3665"/>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Да</w:t>
            </w:r>
            <w:r w:rsidRPr="00BD541A">
              <w:rPr>
                <w:rFonts w:asciiTheme="minorHAnsi" w:hAnsiTheme="minorHAnsi" w:cstheme="minorHAnsi"/>
                <w:sz w:val="14"/>
                <w:szCs w:val="16"/>
              </w:rPr>
              <w:tab/>
              <w:t>се</w:t>
            </w:r>
            <w:r w:rsidRPr="00BD541A">
              <w:rPr>
                <w:rFonts w:asciiTheme="minorHAnsi" w:hAnsiTheme="minorHAnsi" w:cstheme="minorHAnsi"/>
                <w:sz w:val="14"/>
                <w:szCs w:val="16"/>
              </w:rPr>
              <w:tab/>
              <w:t>внимава</w:t>
            </w:r>
            <w:r w:rsidRPr="00BD541A">
              <w:rPr>
                <w:rFonts w:asciiTheme="minorHAnsi" w:hAnsiTheme="minorHAnsi" w:cstheme="minorHAnsi"/>
                <w:sz w:val="14"/>
                <w:szCs w:val="16"/>
              </w:rPr>
              <w:tab/>
              <w:t>на</w:t>
            </w:r>
            <w:r w:rsidRPr="00BD541A">
              <w:rPr>
                <w:rFonts w:asciiTheme="minorHAnsi" w:hAnsiTheme="minorHAnsi" w:cstheme="minorHAnsi"/>
                <w:sz w:val="14"/>
                <w:szCs w:val="16"/>
              </w:rPr>
              <w:tab/>
              <w:t>соработката и координацијата со сообраќајната полиција</w:t>
            </w:r>
          </w:p>
          <w:p w14:paraId="43A4AEED"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lang w:val="en-GB"/>
              </w:rPr>
            </w:pPr>
            <w:r w:rsidRPr="00BD541A">
              <w:rPr>
                <w:rFonts w:asciiTheme="minorHAnsi" w:hAnsiTheme="minorHAnsi" w:cstheme="minorHAnsi"/>
                <w:sz w:val="14"/>
                <w:szCs w:val="16"/>
              </w:rPr>
              <w:t>и комуналниот инспекторат</w:t>
            </w:r>
          </w:p>
        </w:tc>
        <w:tc>
          <w:tcPr>
            <w:tcW w:w="2250" w:type="dxa"/>
          </w:tcPr>
          <w:p w14:paraId="1FD79211" w14:textId="77777777" w:rsidR="00B95F66" w:rsidRPr="00BD541A" w:rsidRDefault="00B95F66" w:rsidP="00BD541A">
            <w:pPr>
              <w:pStyle w:val="TableParagraph"/>
              <w:tabs>
                <w:tab w:val="left" w:pos="9720"/>
              </w:tabs>
              <w:kinsoku w:val="0"/>
              <w:overflowPunct w:val="0"/>
              <w:spacing w:before="0" w:line="276" w:lineRule="auto"/>
              <w:ind w:left="103" w:right="47"/>
              <w:rPr>
                <w:rFonts w:asciiTheme="minorHAnsi" w:hAnsiTheme="minorHAnsi" w:cstheme="minorHAnsi"/>
                <w:sz w:val="14"/>
                <w:szCs w:val="16"/>
              </w:rPr>
            </w:pPr>
            <w:r w:rsidRPr="00BD541A">
              <w:rPr>
                <w:rFonts w:asciiTheme="minorHAnsi" w:hAnsiTheme="minorHAnsi" w:cstheme="minorHAnsi"/>
                <w:sz w:val="14"/>
                <w:szCs w:val="16"/>
              </w:rPr>
              <w:t>Општина Дојран / Приватен партнер</w:t>
            </w:r>
          </w:p>
        </w:tc>
        <w:tc>
          <w:tcPr>
            <w:tcW w:w="1315" w:type="dxa"/>
          </w:tcPr>
          <w:p w14:paraId="2C0B5318" w14:textId="77777777" w:rsidR="00B95F66" w:rsidRPr="00BD541A" w:rsidRDefault="00B95F66" w:rsidP="00BD541A">
            <w:pPr>
              <w:pStyle w:val="TableParagraph"/>
              <w:tabs>
                <w:tab w:val="left" w:pos="9720"/>
              </w:tabs>
              <w:kinsoku w:val="0"/>
              <w:overflowPunct w:val="0"/>
              <w:spacing w:before="0" w:line="276" w:lineRule="auto"/>
              <w:ind w:left="103" w:right="100"/>
              <w:rPr>
                <w:rFonts w:asciiTheme="minorHAnsi" w:hAnsiTheme="minorHAnsi" w:cstheme="minorHAnsi"/>
                <w:sz w:val="14"/>
                <w:szCs w:val="16"/>
              </w:rPr>
            </w:pPr>
            <w:r w:rsidRPr="00BD541A">
              <w:rPr>
                <w:rFonts w:asciiTheme="minorHAnsi" w:hAnsiTheme="minorHAnsi" w:cstheme="minorHAnsi"/>
                <w:sz w:val="14"/>
                <w:szCs w:val="16"/>
              </w:rPr>
              <w:t>Дополнтелни трошоци и доцнења</w:t>
            </w:r>
          </w:p>
          <w:p w14:paraId="497F8D0B" w14:textId="77777777" w:rsidR="00B95F66" w:rsidRPr="00BD541A" w:rsidRDefault="00B95F66" w:rsidP="00BD541A">
            <w:pPr>
              <w:pStyle w:val="TableParagraph"/>
              <w:tabs>
                <w:tab w:val="left" w:pos="9720"/>
              </w:tabs>
              <w:kinsoku w:val="0"/>
              <w:overflowPunct w:val="0"/>
              <w:spacing w:before="0" w:line="276" w:lineRule="auto"/>
              <w:rPr>
                <w:rFonts w:asciiTheme="minorHAnsi" w:hAnsiTheme="minorHAnsi" w:cstheme="minorHAnsi"/>
                <w:b/>
                <w:bCs/>
                <w:sz w:val="14"/>
                <w:szCs w:val="16"/>
              </w:rPr>
            </w:pPr>
          </w:p>
          <w:p w14:paraId="3D52CA38" w14:textId="77777777" w:rsidR="00B95F66" w:rsidRPr="00BD541A" w:rsidRDefault="00B95F66" w:rsidP="00BD541A">
            <w:pPr>
              <w:pStyle w:val="TableParagraph"/>
              <w:tabs>
                <w:tab w:val="left" w:pos="1669"/>
                <w:tab w:val="left" w:pos="9720"/>
              </w:tabs>
              <w:kinsoku w:val="0"/>
              <w:overflowPunct w:val="0"/>
              <w:spacing w:before="0" w:line="276" w:lineRule="auto"/>
              <w:ind w:left="103" w:right="104"/>
              <w:rPr>
                <w:rFonts w:asciiTheme="minorHAnsi" w:hAnsiTheme="minorHAnsi" w:cstheme="minorHAnsi"/>
                <w:sz w:val="14"/>
                <w:szCs w:val="16"/>
              </w:rPr>
            </w:pPr>
            <w:r w:rsidRPr="00BD541A">
              <w:rPr>
                <w:rFonts w:asciiTheme="minorHAnsi" w:hAnsiTheme="minorHAnsi" w:cstheme="minorHAnsi"/>
                <w:sz w:val="14"/>
                <w:szCs w:val="16"/>
              </w:rPr>
              <w:t>Неостварувањена</w:t>
            </w:r>
            <w:r w:rsidRPr="00BD541A">
              <w:rPr>
                <w:rFonts w:asciiTheme="minorHAnsi" w:hAnsiTheme="minorHAnsi" w:cstheme="minorHAnsi"/>
                <w:w w:val="99"/>
                <w:sz w:val="14"/>
                <w:szCs w:val="16"/>
              </w:rPr>
              <w:t xml:space="preserve"> </w:t>
            </w:r>
            <w:r w:rsidRPr="00BD541A">
              <w:rPr>
                <w:rFonts w:asciiTheme="minorHAnsi" w:hAnsiTheme="minorHAnsi" w:cstheme="minorHAnsi"/>
                <w:sz w:val="14"/>
                <w:szCs w:val="16"/>
              </w:rPr>
              <w:t>партнерството</w:t>
            </w:r>
          </w:p>
        </w:tc>
      </w:tr>
      <w:tr w:rsidR="00B95F66" w:rsidRPr="00BD541A" w14:paraId="0B9EB40E" w14:textId="77777777" w:rsidTr="0002386E">
        <w:trPr>
          <w:trHeight w:hRule="exact" w:val="1542"/>
          <w:jc w:val="center"/>
        </w:trPr>
        <w:tc>
          <w:tcPr>
            <w:tcW w:w="2384" w:type="dxa"/>
          </w:tcPr>
          <w:p w14:paraId="13B7A189"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Политички</w:t>
            </w:r>
            <w:r w:rsidRPr="00BD541A">
              <w:rPr>
                <w:rFonts w:asciiTheme="minorHAnsi" w:hAnsiTheme="minorHAnsi" w:cstheme="minorHAnsi"/>
                <w:sz w:val="14"/>
                <w:szCs w:val="16"/>
                <w:lang w:val="en-GB"/>
              </w:rPr>
              <w:t xml:space="preserve"> </w:t>
            </w:r>
            <w:r w:rsidRPr="00BD541A">
              <w:rPr>
                <w:rFonts w:asciiTheme="minorHAnsi" w:hAnsiTheme="minorHAnsi" w:cstheme="minorHAnsi"/>
                <w:sz w:val="14"/>
                <w:szCs w:val="16"/>
              </w:rPr>
              <w:t>ризик</w:t>
            </w:r>
          </w:p>
        </w:tc>
        <w:tc>
          <w:tcPr>
            <w:tcW w:w="900" w:type="dxa"/>
          </w:tcPr>
          <w:p w14:paraId="06BCB6D3"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Висок</w:t>
            </w:r>
          </w:p>
        </w:tc>
        <w:tc>
          <w:tcPr>
            <w:tcW w:w="2610" w:type="dxa"/>
          </w:tcPr>
          <w:p w14:paraId="10BE7D05"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Да се обезбеди нацрт договор за време на тендерската постапка</w:t>
            </w:r>
          </w:p>
          <w:p w14:paraId="76CEDD6A"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Цената/тарифникот не се менува за време на ЈПП договорот освен ако не е уредено во ЈПП договорот</w:t>
            </w:r>
          </w:p>
        </w:tc>
        <w:tc>
          <w:tcPr>
            <w:tcW w:w="2250" w:type="dxa"/>
          </w:tcPr>
          <w:p w14:paraId="791118FA" w14:textId="77777777" w:rsidR="00B95F66" w:rsidRPr="00BD541A" w:rsidRDefault="00B95F66" w:rsidP="00BD541A">
            <w:pPr>
              <w:pStyle w:val="TableParagraph"/>
              <w:tabs>
                <w:tab w:val="left" w:pos="9720"/>
              </w:tabs>
              <w:kinsoku w:val="0"/>
              <w:overflowPunct w:val="0"/>
              <w:spacing w:before="0" w:line="276" w:lineRule="auto"/>
              <w:ind w:left="180" w:right="47"/>
              <w:rPr>
                <w:rFonts w:asciiTheme="minorHAnsi" w:hAnsiTheme="minorHAnsi" w:cstheme="minorHAnsi"/>
                <w:sz w:val="14"/>
                <w:szCs w:val="16"/>
              </w:rPr>
            </w:pPr>
            <w:r w:rsidRPr="00BD541A">
              <w:rPr>
                <w:rFonts w:asciiTheme="minorHAnsi" w:hAnsiTheme="minorHAnsi" w:cstheme="minorHAnsi"/>
                <w:sz w:val="14"/>
                <w:szCs w:val="16"/>
              </w:rPr>
              <w:t xml:space="preserve">Општина </w:t>
            </w:r>
            <w:r w:rsidRPr="00BD541A">
              <w:rPr>
                <w:rFonts w:asciiTheme="minorHAnsi" w:hAnsiTheme="minorHAnsi" w:cstheme="minorHAnsi"/>
                <w:w w:val="95"/>
                <w:sz w:val="14"/>
                <w:szCs w:val="16"/>
              </w:rPr>
              <w:t>Дојран</w:t>
            </w:r>
          </w:p>
        </w:tc>
        <w:tc>
          <w:tcPr>
            <w:tcW w:w="1315" w:type="dxa"/>
          </w:tcPr>
          <w:p w14:paraId="1FF81733" w14:textId="77777777" w:rsidR="00B95F66" w:rsidRPr="00BD541A" w:rsidRDefault="00B95F66" w:rsidP="00BD541A">
            <w:pPr>
              <w:pStyle w:val="TableParagraph"/>
              <w:tabs>
                <w:tab w:val="left" w:pos="1670"/>
                <w:tab w:val="left" w:pos="9720"/>
              </w:tabs>
              <w:kinsoku w:val="0"/>
              <w:overflowPunct w:val="0"/>
              <w:spacing w:before="0" w:line="276" w:lineRule="auto"/>
              <w:ind w:left="103" w:right="104"/>
              <w:rPr>
                <w:rFonts w:asciiTheme="minorHAnsi" w:hAnsiTheme="minorHAnsi" w:cstheme="minorHAnsi"/>
                <w:sz w:val="14"/>
                <w:szCs w:val="16"/>
              </w:rPr>
            </w:pPr>
            <w:r w:rsidRPr="00BD541A">
              <w:rPr>
                <w:rFonts w:asciiTheme="minorHAnsi" w:hAnsiTheme="minorHAnsi" w:cstheme="minorHAnsi"/>
                <w:sz w:val="14"/>
                <w:szCs w:val="16"/>
              </w:rPr>
              <w:t>Раскинување</w:t>
            </w:r>
            <w:r w:rsidRPr="00BD541A">
              <w:rPr>
                <w:rFonts w:asciiTheme="minorHAnsi" w:hAnsiTheme="minorHAnsi" w:cstheme="minorHAnsi"/>
                <w:sz w:val="14"/>
                <w:szCs w:val="16"/>
                <w:lang w:val="en-GB"/>
              </w:rPr>
              <w:t xml:space="preserve"> </w:t>
            </w:r>
            <w:r w:rsidRPr="00BD541A">
              <w:rPr>
                <w:rFonts w:asciiTheme="minorHAnsi" w:hAnsiTheme="minorHAnsi" w:cstheme="minorHAnsi"/>
                <w:w w:val="95"/>
                <w:sz w:val="14"/>
                <w:szCs w:val="16"/>
              </w:rPr>
              <w:t xml:space="preserve">на </w:t>
            </w:r>
            <w:r w:rsidRPr="00BD541A">
              <w:rPr>
                <w:rFonts w:asciiTheme="minorHAnsi" w:hAnsiTheme="minorHAnsi" w:cstheme="minorHAnsi"/>
                <w:sz w:val="14"/>
                <w:szCs w:val="16"/>
              </w:rPr>
              <w:t>договорот</w:t>
            </w:r>
          </w:p>
        </w:tc>
      </w:tr>
      <w:tr w:rsidR="00B95F66" w:rsidRPr="00BD541A" w14:paraId="0B8DA06A" w14:textId="77777777" w:rsidTr="0002386E">
        <w:trPr>
          <w:trHeight w:hRule="exact" w:val="1531"/>
          <w:jc w:val="center"/>
        </w:trPr>
        <w:tc>
          <w:tcPr>
            <w:tcW w:w="2384" w:type="dxa"/>
          </w:tcPr>
          <w:p w14:paraId="626E3D39"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Комерцијален</w:t>
            </w:r>
            <w:r w:rsidRPr="00BD541A">
              <w:rPr>
                <w:rFonts w:asciiTheme="minorHAnsi" w:hAnsiTheme="minorHAnsi" w:cstheme="minorHAnsi"/>
                <w:sz w:val="14"/>
                <w:szCs w:val="16"/>
                <w:lang w:val="en-GB"/>
              </w:rPr>
              <w:t xml:space="preserve"> </w:t>
            </w:r>
            <w:r w:rsidRPr="00BD541A">
              <w:rPr>
                <w:rFonts w:asciiTheme="minorHAnsi" w:hAnsiTheme="minorHAnsi" w:cstheme="minorHAnsi"/>
                <w:sz w:val="14"/>
                <w:szCs w:val="16"/>
              </w:rPr>
              <w:t>(понизок волумен на приходи од оценетите) овој ризик е комплетно менаџиран од приватниот партнер</w:t>
            </w:r>
          </w:p>
        </w:tc>
        <w:tc>
          <w:tcPr>
            <w:tcW w:w="900" w:type="dxa"/>
          </w:tcPr>
          <w:p w14:paraId="3A2FA021"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Висок</w:t>
            </w:r>
          </w:p>
        </w:tc>
        <w:tc>
          <w:tcPr>
            <w:tcW w:w="2610" w:type="dxa"/>
          </w:tcPr>
          <w:p w14:paraId="501EE575"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Подобро планирање на побарувачката</w:t>
            </w:r>
          </w:p>
          <w:p w14:paraId="4C55A0AE"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Постои сообраќајна студија со соодветни мерења</w:t>
            </w:r>
          </w:p>
        </w:tc>
        <w:tc>
          <w:tcPr>
            <w:tcW w:w="2250" w:type="dxa"/>
          </w:tcPr>
          <w:p w14:paraId="0C0211A0"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Приватен партнер</w:t>
            </w:r>
          </w:p>
        </w:tc>
        <w:tc>
          <w:tcPr>
            <w:tcW w:w="1315" w:type="dxa"/>
          </w:tcPr>
          <w:p w14:paraId="466AD581" w14:textId="77777777" w:rsidR="00B95F66" w:rsidRPr="00BD541A" w:rsidRDefault="00B95F66" w:rsidP="00BD541A">
            <w:pPr>
              <w:pStyle w:val="TableParagraph"/>
              <w:tabs>
                <w:tab w:val="left" w:pos="1759"/>
                <w:tab w:val="left" w:pos="9720"/>
              </w:tabs>
              <w:kinsoku w:val="0"/>
              <w:overflowPunct w:val="0"/>
              <w:spacing w:before="0" w:line="276" w:lineRule="auto"/>
              <w:ind w:left="103" w:right="102"/>
              <w:rPr>
                <w:rFonts w:asciiTheme="minorHAnsi" w:hAnsiTheme="minorHAnsi" w:cstheme="minorHAnsi"/>
                <w:sz w:val="14"/>
                <w:szCs w:val="16"/>
              </w:rPr>
            </w:pPr>
            <w:r w:rsidRPr="00BD541A">
              <w:rPr>
                <w:rFonts w:asciiTheme="minorHAnsi" w:hAnsiTheme="minorHAnsi" w:cstheme="minorHAnsi"/>
                <w:sz w:val="14"/>
                <w:szCs w:val="16"/>
              </w:rPr>
              <w:t>Намалена исплатливост</w:t>
            </w:r>
            <w:r w:rsidRPr="00BD541A">
              <w:rPr>
                <w:rFonts w:asciiTheme="minorHAnsi" w:hAnsiTheme="minorHAnsi" w:cstheme="minorHAnsi"/>
                <w:sz w:val="14"/>
                <w:szCs w:val="16"/>
                <w:lang w:val="en-GB"/>
              </w:rPr>
              <w:t xml:space="preserve"> </w:t>
            </w:r>
            <w:r w:rsidRPr="00BD541A">
              <w:rPr>
                <w:rFonts w:asciiTheme="minorHAnsi" w:hAnsiTheme="minorHAnsi" w:cstheme="minorHAnsi"/>
                <w:sz w:val="14"/>
                <w:szCs w:val="16"/>
              </w:rPr>
              <w:t>и атрактивност</w:t>
            </w:r>
          </w:p>
        </w:tc>
      </w:tr>
      <w:tr w:rsidR="00B95F66" w:rsidRPr="00AC4CE6" w14:paraId="155637AE" w14:textId="77777777" w:rsidTr="0002386E">
        <w:trPr>
          <w:trHeight w:val="2282"/>
          <w:jc w:val="center"/>
        </w:trPr>
        <w:tc>
          <w:tcPr>
            <w:tcW w:w="2384" w:type="dxa"/>
          </w:tcPr>
          <w:p w14:paraId="534FC139"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lang w:val="en-GB"/>
              </w:rPr>
            </w:pPr>
            <w:r w:rsidRPr="00BD541A">
              <w:rPr>
                <w:rFonts w:asciiTheme="minorHAnsi" w:hAnsiTheme="minorHAnsi" w:cstheme="minorHAnsi"/>
                <w:sz w:val="14"/>
                <w:szCs w:val="16"/>
              </w:rPr>
              <w:t>Каматни</w:t>
            </w:r>
            <w:r w:rsidRPr="00BD541A">
              <w:rPr>
                <w:rFonts w:asciiTheme="minorHAnsi" w:hAnsiTheme="minorHAnsi" w:cstheme="minorHAnsi"/>
                <w:sz w:val="14"/>
                <w:szCs w:val="16"/>
                <w:lang w:val="en-GB"/>
              </w:rPr>
              <w:t xml:space="preserve"> </w:t>
            </w:r>
            <w:r w:rsidRPr="00BD541A">
              <w:rPr>
                <w:rFonts w:asciiTheme="minorHAnsi" w:hAnsiTheme="minorHAnsi" w:cstheme="minorHAnsi"/>
                <w:sz w:val="14"/>
                <w:szCs w:val="16"/>
              </w:rPr>
              <w:t>стапки (макроекономски ризици)</w:t>
            </w:r>
            <w:r w:rsidRPr="00BD541A">
              <w:rPr>
                <w:rFonts w:asciiTheme="minorHAnsi" w:hAnsiTheme="minorHAnsi" w:cstheme="minorHAnsi"/>
                <w:sz w:val="14"/>
                <w:szCs w:val="16"/>
                <w:lang w:val="en-GB"/>
              </w:rPr>
              <w:t xml:space="preserve">, </w:t>
            </w:r>
          </w:p>
          <w:p w14:paraId="35B482D2"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Овој ризик е комплетно менаџиран од приватниот партнер.</w:t>
            </w:r>
          </w:p>
        </w:tc>
        <w:tc>
          <w:tcPr>
            <w:tcW w:w="900" w:type="dxa"/>
          </w:tcPr>
          <w:p w14:paraId="690B8755"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Висок</w:t>
            </w:r>
          </w:p>
        </w:tc>
        <w:tc>
          <w:tcPr>
            <w:tcW w:w="2610" w:type="dxa"/>
          </w:tcPr>
          <w:p w14:paraId="7A53A7EF" w14:textId="77777777" w:rsidR="00B95F66" w:rsidRPr="00BD541A" w:rsidRDefault="00B95F66" w:rsidP="00BD541A">
            <w:pPr>
              <w:pStyle w:val="TableParagraph"/>
              <w:tabs>
                <w:tab w:val="left" w:pos="9720"/>
              </w:tabs>
              <w:kinsoku w:val="0"/>
              <w:overflowPunct w:val="0"/>
              <w:spacing w:before="0" w:line="276" w:lineRule="auto"/>
              <w:ind w:left="103" w:right="90"/>
              <w:rPr>
                <w:rFonts w:asciiTheme="minorHAnsi" w:hAnsiTheme="minorHAnsi" w:cstheme="minorHAnsi"/>
                <w:sz w:val="14"/>
                <w:szCs w:val="16"/>
              </w:rPr>
            </w:pPr>
            <w:r w:rsidRPr="00BD541A">
              <w:rPr>
                <w:rFonts w:asciiTheme="minorHAnsi" w:hAnsiTheme="minorHAnsi" w:cstheme="minorHAnsi"/>
                <w:sz w:val="14"/>
                <w:szCs w:val="16"/>
              </w:rPr>
              <w:t>Подобро планирање на проектот за да се добие поволна каматна стапка</w:t>
            </w:r>
          </w:p>
        </w:tc>
        <w:tc>
          <w:tcPr>
            <w:tcW w:w="2250" w:type="dxa"/>
          </w:tcPr>
          <w:p w14:paraId="765E76C7" w14:textId="77777777" w:rsidR="00B95F66" w:rsidRPr="00BD541A" w:rsidRDefault="00B95F66" w:rsidP="00BD541A">
            <w:pPr>
              <w:pStyle w:val="TableParagraph"/>
              <w:tabs>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Приватен партнер</w:t>
            </w:r>
          </w:p>
        </w:tc>
        <w:tc>
          <w:tcPr>
            <w:tcW w:w="1315" w:type="dxa"/>
          </w:tcPr>
          <w:p w14:paraId="20FFB358" w14:textId="77777777" w:rsidR="00B95F66" w:rsidRPr="00BD541A" w:rsidRDefault="00B95F66" w:rsidP="00BD541A">
            <w:pPr>
              <w:pStyle w:val="TableParagraph"/>
              <w:tabs>
                <w:tab w:val="left" w:pos="1669"/>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Зголемување на</w:t>
            </w:r>
          </w:p>
          <w:p w14:paraId="0C9004F9" w14:textId="77777777" w:rsidR="00B95F66" w:rsidRPr="00BD541A" w:rsidRDefault="00B95F66" w:rsidP="00BD541A">
            <w:pPr>
              <w:pStyle w:val="TableParagraph"/>
              <w:tabs>
                <w:tab w:val="left" w:pos="1695"/>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трошоците за</w:t>
            </w:r>
          </w:p>
          <w:p w14:paraId="0C1B7B4F" w14:textId="77777777" w:rsidR="00B95F66" w:rsidRPr="00BD541A" w:rsidRDefault="00B95F66" w:rsidP="00BD541A">
            <w:pPr>
              <w:pStyle w:val="TableParagraph"/>
              <w:tabs>
                <w:tab w:val="left" w:pos="1669"/>
                <w:tab w:val="left" w:pos="9720"/>
              </w:tabs>
              <w:kinsoku w:val="0"/>
              <w:overflowPunct w:val="0"/>
              <w:spacing w:before="0" w:line="276" w:lineRule="auto"/>
              <w:ind w:left="103"/>
              <w:rPr>
                <w:rFonts w:asciiTheme="minorHAnsi" w:hAnsiTheme="minorHAnsi" w:cstheme="minorHAnsi"/>
                <w:sz w:val="14"/>
                <w:szCs w:val="16"/>
              </w:rPr>
            </w:pPr>
            <w:r w:rsidRPr="00BD541A">
              <w:rPr>
                <w:rFonts w:asciiTheme="minorHAnsi" w:hAnsiTheme="minorHAnsi" w:cstheme="minorHAnsi"/>
                <w:sz w:val="14"/>
                <w:szCs w:val="16"/>
              </w:rPr>
              <w:t>приватниот партнер</w:t>
            </w:r>
          </w:p>
        </w:tc>
      </w:tr>
    </w:tbl>
    <w:p w14:paraId="27A2C79C" w14:textId="77777777" w:rsidR="0002386E" w:rsidRPr="00BD541A" w:rsidRDefault="0002386E" w:rsidP="00BD541A">
      <w:pPr>
        <w:spacing w:line="276" w:lineRule="auto"/>
        <w:rPr>
          <w:rFonts w:asciiTheme="minorHAnsi" w:hAnsiTheme="minorHAnsi" w:cstheme="minorHAnsi"/>
          <w:sz w:val="20"/>
          <w:lang w:val="mk-MK"/>
        </w:rPr>
      </w:pPr>
      <w:r w:rsidRPr="00BD541A">
        <w:rPr>
          <w:rFonts w:asciiTheme="minorHAnsi" w:hAnsiTheme="minorHAnsi" w:cstheme="minorHAnsi"/>
          <w:sz w:val="20"/>
          <w:lang w:val="mk-MK"/>
        </w:rPr>
        <w:t>Табела 15. Матрица на дистрибуција на ризици</w:t>
      </w:r>
    </w:p>
    <w:p w14:paraId="2AD06465" w14:textId="77777777" w:rsidR="00B95F66" w:rsidRPr="00BD541A" w:rsidRDefault="00B95F66" w:rsidP="00BD541A">
      <w:pPr>
        <w:spacing w:line="276" w:lineRule="auto"/>
        <w:rPr>
          <w:rFonts w:asciiTheme="minorHAnsi" w:hAnsiTheme="minorHAnsi" w:cstheme="minorHAnsi"/>
          <w:sz w:val="20"/>
          <w:lang w:val="mk-MK"/>
        </w:rPr>
      </w:pPr>
    </w:p>
    <w:p w14:paraId="17A83D6D" w14:textId="77777777" w:rsidR="006D6BC4" w:rsidRPr="00BD541A" w:rsidRDefault="006D6BC4" w:rsidP="00BD541A">
      <w:pPr>
        <w:rPr>
          <w:rFonts w:asciiTheme="minorHAnsi" w:hAnsiTheme="minorHAnsi" w:cstheme="minorHAnsi"/>
          <w:b/>
          <w:sz w:val="20"/>
          <w:lang w:val="mk-MK"/>
        </w:rPr>
      </w:pPr>
      <w:bookmarkStart w:id="154" w:name="_Toc4636903"/>
      <w:r w:rsidRPr="00BD541A">
        <w:rPr>
          <w:rFonts w:asciiTheme="minorHAnsi" w:hAnsiTheme="minorHAnsi" w:cstheme="minorHAnsi"/>
          <w:b/>
          <w:sz w:val="20"/>
          <w:lang w:val="mk-MK"/>
        </w:rPr>
        <w:t>Анализа на законитоста и изводливоста на доделувањето на концесијата/јавно приватното партнерство, вклучувајќи воспоставување на превентивни мерки од интерес за одбраната и безбедноста на</w:t>
      </w:r>
      <w:r w:rsidRPr="00BD541A">
        <w:rPr>
          <w:rFonts w:asciiTheme="minorHAnsi" w:hAnsiTheme="minorHAnsi" w:cstheme="minorHAnsi"/>
          <w:b/>
          <w:spacing w:val="-12"/>
          <w:sz w:val="20"/>
          <w:lang w:val="mk-MK"/>
        </w:rPr>
        <w:t xml:space="preserve"> </w:t>
      </w:r>
      <w:r w:rsidRPr="00BD541A">
        <w:rPr>
          <w:rFonts w:asciiTheme="minorHAnsi" w:hAnsiTheme="minorHAnsi" w:cstheme="minorHAnsi"/>
          <w:b/>
          <w:sz w:val="20"/>
          <w:lang w:val="mk-MK"/>
        </w:rPr>
        <w:t>земјата;</w:t>
      </w:r>
      <w:bookmarkEnd w:id="154"/>
    </w:p>
    <w:p w14:paraId="2C49440F" w14:textId="77777777" w:rsidR="006D6BC4" w:rsidRPr="00BD541A" w:rsidRDefault="006D6BC4" w:rsidP="00BD541A">
      <w:pPr>
        <w:pStyle w:val="2"/>
        <w:jc w:val="left"/>
        <w:rPr>
          <w:rFonts w:asciiTheme="minorHAnsi" w:hAnsiTheme="minorHAnsi" w:cstheme="minorHAnsi"/>
          <w:sz w:val="18"/>
          <w:lang w:val="mk-MK"/>
        </w:rPr>
      </w:pPr>
    </w:p>
    <w:p w14:paraId="11C4B58A" w14:textId="77777777" w:rsidR="003F4980" w:rsidRPr="00BD541A" w:rsidRDefault="003F4980" w:rsidP="006844A8">
      <w:pPr>
        <w:pStyle w:val="a3"/>
        <w:kinsoku w:val="0"/>
        <w:overflowPunct w:val="0"/>
        <w:spacing w:before="136" w:line="237" w:lineRule="auto"/>
        <w:ind w:left="0" w:right="3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Правната рамка за јавно-приватно партнерство содржана е во Законот за концесии и јавно приватно партнерство, со </w:t>
      </w:r>
      <w:r w:rsidRPr="00BD541A">
        <w:rPr>
          <w:rFonts w:asciiTheme="minorHAnsi" w:hAnsiTheme="minorHAnsi" w:cstheme="minorHAnsi"/>
          <w:spacing w:val="-5"/>
          <w:sz w:val="20"/>
          <w:szCs w:val="22"/>
          <w:lang w:val="mk-MK"/>
        </w:rPr>
        <w:t xml:space="preserve">кој  </w:t>
      </w:r>
      <w:r w:rsidRPr="00BD541A">
        <w:rPr>
          <w:rFonts w:asciiTheme="minorHAnsi" w:hAnsiTheme="minorHAnsi" w:cstheme="minorHAnsi"/>
          <w:sz w:val="20"/>
          <w:szCs w:val="22"/>
          <w:lang w:val="mk-MK"/>
        </w:rPr>
        <w:t xml:space="preserve">се уредува доделувањето на концесија на добра од </w:t>
      </w:r>
      <w:r w:rsidRPr="00BD541A">
        <w:rPr>
          <w:rFonts w:asciiTheme="minorHAnsi" w:hAnsiTheme="minorHAnsi" w:cstheme="minorHAnsi"/>
          <w:spacing w:val="-3"/>
          <w:sz w:val="20"/>
          <w:szCs w:val="22"/>
          <w:lang w:val="mk-MK"/>
        </w:rPr>
        <w:t xml:space="preserve">општ </w:t>
      </w:r>
      <w:r w:rsidRPr="00BD541A">
        <w:rPr>
          <w:rFonts w:asciiTheme="minorHAnsi" w:hAnsiTheme="minorHAnsi" w:cstheme="minorHAnsi"/>
          <w:sz w:val="20"/>
          <w:szCs w:val="22"/>
          <w:lang w:val="mk-MK"/>
        </w:rPr>
        <w:t xml:space="preserve">интерес и </w:t>
      </w:r>
      <w:r w:rsidRPr="00BD541A">
        <w:rPr>
          <w:rFonts w:asciiTheme="minorHAnsi" w:hAnsiTheme="minorHAnsi" w:cstheme="minorHAnsi"/>
          <w:bCs/>
          <w:sz w:val="20"/>
          <w:szCs w:val="22"/>
          <w:lang w:val="mk-MK"/>
        </w:rPr>
        <w:t xml:space="preserve">договор </w:t>
      </w:r>
      <w:r w:rsidRPr="00BD541A">
        <w:rPr>
          <w:rFonts w:asciiTheme="minorHAnsi" w:hAnsiTheme="minorHAnsi" w:cstheme="minorHAnsi"/>
          <w:bCs/>
          <w:spacing w:val="-7"/>
          <w:sz w:val="20"/>
          <w:szCs w:val="22"/>
          <w:lang w:val="mk-MK"/>
        </w:rPr>
        <w:t xml:space="preserve">за </w:t>
      </w:r>
      <w:r w:rsidRPr="00BD541A">
        <w:rPr>
          <w:rFonts w:asciiTheme="minorHAnsi" w:hAnsiTheme="minorHAnsi" w:cstheme="minorHAnsi"/>
          <w:bCs/>
          <w:sz w:val="20"/>
          <w:szCs w:val="22"/>
          <w:lang w:val="mk-MK"/>
        </w:rPr>
        <w:t>воспоставување на јавно приватно партнерство (ЈПП)</w:t>
      </w:r>
      <w:r w:rsidRPr="00BD541A">
        <w:rPr>
          <w:rFonts w:asciiTheme="minorHAnsi" w:hAnsiTheme="minorHAnsi" w:cstheme="minorHAnsi"/>
          <w:sz w:val="20"/>
          <w:szCs w:val="22"/>
          <w:lang w:val="mk-MK"/>
        </w:rPr>
        <w:t xml:space="preserve">, правната заштита </w:t>
      </w:r>
      <w:r w:rsidRPr="00BD541A">
        <w:rPr>
          <w:rFonts w:asciiTheme="minorHAnsi" w:hAnsiTheme="minorHAnsi" w:cstheme="minorHAnsi"/>
          <w:spacing w:val="-6"/>
          <w:sz w:val="20"/>
          <w:szCs w:val="22"/>
          <w:lang w:val="mk-MK"/>
        </w:rPr>
        <w:t xml:space="preserve">за </w:t>
      </w:r>
      <w:r w:rsidRPr="00BD541A">
        <w:rPr>
          <w:rFonts w:asciiTheme="minorHAnsi" w:hAnsiTheme="minorHAnsi" w:cstheme="minorHAnsi"/>
          <w:sz w:val="20"/>
          <w:szCs w:val="22"/>
          <w:lang w:val="mk-MK"/>
        </w:rPr>
        <w:t xml:space="preserve">секое лице </w:t>
      </w:r>
      <w:r w:rsidRPr="00BD541A">
        <w:rPr>
          <w:rFonts w:asciiTheme="minorHAnsi" w:hAnsiTheme="minorHAnsi" w:cstheme="minorHAnsi"/>
          <w:spacing w:val="-5"/>
          <w:sz w:val="20"/>
          <w:szCs w:val="22"/>
          <w:lang w:val="mk-MK"/>
        </w:rPr>
        <w:t xml:space="preserve">кое </w:t>
      </w:r>
      <w:r w:rsidRPr="00BD541A">
        <w:rPr>
          <w:rFonts w:asciiTheme="minorHAnsi" w:hAnsiTheme="minorHAnsi" w:cstheme="minorHAnsi"/>
          <w:spacing w:val="2"/>
          <w:sz w:val="20"/>
          <w:szCs w:val="22"/>
          <w:lang w:val="mk-MK"/>
        </w:rPr>
        <w:t xml:space="preserve">има </w:t>
      </w:r>
      <w:r w:rsidRPr="00BD541A">
        <w:rPr>
          <w:rFonts w:asciiTheme="minorHAnsi" w:hAnsiTheme="minorHAnsi" w:cstheme="minorHAnsi"/>
          <w:sz w:val="20"/>
          <w:szCs w:val="22"/>
          <w:lang w:val="mk-MK"/>
        </w:rPr>
        <w:t xml:space="preserve">или имало интерес за добивање на </w:t>
      </w:r>
      <w:r w:rsidRPr="00BD541A">
        <w:rPr>
          <w:rFonts w:asciiTheme="minorHAnsi" w:hAnsiTheme="minorHAnsi" w:cstheme="minorHAnsi"/>
          <w:spacing w:val="-3"/>
          <w:sz w:val="20"/>
          <w:szCs w:val="22"/>
          <w:lang w:val="mk-MK"/>
        </w:rPr>
        <w:t xml:space="preserve">таков </w:t>
      </w:r>
      <w:r w:rsidRPr="00BD541A">
        <w:rPr>
          <w:rFonts w:asciiTheme="minorHAnsi" w:hAnsiTheme="minorHAnsi" w:cstheme="minorHAnsi"/>
          <w:sz w:val="20"/>
          <w:szCs w:val="22"/>
          <w:lang w:val="mk-MK"/>
        </w:rPr>
        <w:t xml:space="preserve">договор и </w:t>
      </w:r>
      <w:r w:rsidRPr="00BD541A">
        <w:rPr>
          <w:rFonts w:asciiTheme="minorHAnsi" w:hAnsiTheme="minorHAnsi" w:cstheme="minorHAnsi"/>
          <w:spacing w:val="-5"/>
          <w:sz w:val="20"/>
          <w:szCs w:val="22"/>
          <w:lang w:val="mk-MK"/>
        </w:rPr>
        <w:t xml:space="preserve">кое </w:t>
      </w:r>
      <w:r w:rsidRPr="00BD541A">
        <w:rPr>
          <w:rFonts w:asciiTheme="minorHAnsi" w:hAnsiTheme="minorHAnsi" w:cstheme="minorHAnsi"/>
          <w:sz w:val="20"/>
          <w:szCs w:val="22"/>
          <w:lang w:val="mk-MK"/>
        </w:rPr>
        <w:t xml:space="preserve">ризикувало или ризикува да </w:t>
      </w:r>
      <w:r w:rsidRPr="00BD541A">
        <w:rPr>
          <w:rFonts w:asciiTheme="minorHAnsi" w:hAnsiTheme="minorHAnsi" w:cstheme="minorHAnsi"/>
          <w:spacing w:val="3"/>
          <w:sz w:val="20"/>
          <w:szCs w:val="22"/>
          <w:lang w:val="mk-MK"/>
        </w:rPr>
        <w:t xml:space="preserve">биде </w:t>
      </w:r>
      <w:r w:rsidRPr="00BD541A">
        <w:rPr>
          <w:rFonts w:asciiTheme="minorHAnsi" w:hAnsiTheme="minorHAnsi" w:cstheme="minorHAnsi"/>
          <w:sz w:val="20"/>
          <w:szCs w:val="22"/>
          <w:lang w:val="mk-MK"/>
        </w:rPr>
        <w:t xml:space="preserve">оштетено во постапката за доделување на </w:t>
      </w:r>
      <w:r w:rsidRPr="00BD541A">
        <w:rPr>
          <w:rFonts w:asciiTheme="minorHAnsi" w:hAnsiTheme="minorHAnsi" w:cstheme="minorHAnsi"/>
          <w:spacing w:val="-3"/>
          <w:sz w:val="20"/>
          <w:szCs w:val="22"/>
          <w:lang w:val="mk-MK"/>
        </w:rPr>
        <w:t xml:space="preserve">таков </w:t>
      </w:r>
      <w:r w:rsidRPr="00BD541A">
        <w:rPr>
          <w:rFonts w:asciiTheme="minorHAnsi" w:hAnsiTheme="minorHAnsi" w:cstheme="minorHAnsi"/>
          <w:sz w:val="20"/>
          <w:szCs w:val="22"/>
          <w:lang w:val="mk-MK"/>
        </w:rPr>
        <w:t xml:space="preserve">договор, како и други прашања </w:t>
      </w:r>
      <w:r w:rsidRPr="00BD541A">
        <w:rPr>
          <w:rFonts w:asciiTheme="minorHAnsi" w:hAnsiTheme="minorHAnsi" w:cstheme="minorHAnsi"/>
          <w:spacing w:val="5"/>
          <w:sz w:val="20"/>
          <w:szCs w:val="22"/>
          <w:lang w:val="mk-MK"/>
        </w:rPr>
        <w:t xml:space="preserve">во </w:t>
      </w:r>
      <w:r w:rsidRPr="00BD541A">
        <w:rPr>
          <w:rFonts w:asciiTheme="minorHAnsi" w:hAnsiTheme="minorHAnsi" w:cstheme="minorHAnsi"/>
          <w:sz w:val="20"/>
          <w:szCs w:val="22"/>
          <w:lang w:val="mk-MK"/>
        </w:rPr>
        <w:t xml:space="preserve">врска </w:t>
      </w:r>
      <w:r w:rsidRPr="00BD541A">
        <w:rPr>
          <w:rFonts w:asciiTheme="minorHAnsi" w:hAnsiTheme="minorHAnsi" w:cstheme="minorHAnsi"/>
          <w:spacing w:val="4"/>
          <w:sz w:val="20"/>
          <w:szCs w:val="22"/>
          <w:lang w:val="mk-MK"/>
        </w:rPr>
        <w:t xml:space="preserve">со </w:t>
      </w:r>
      <w:r w:rsidRPr="00BD541A">
        <w:rPr>
          <w:rFonts w:asciiTheme="minorHAnsi" w:hAnsiTheme="minorHAnsi" w:cstheme="minorHAnsi"/>
          <w:sz w:val="20"/>
          <w:szCs w:val="22"/>
          <w:lang w:val="mk-MK"/>
        </w:rPr>
        <w:t xml:space="preserve">концесиите </w:t>
      </w:r>
      <w:r w:rsidRPr="00BD541A">
        <w:rPr>
          <w:rFonts w:asciiTheme="minorHAnsi" w:hAnsiTheme="minorHAnsi" w:cstheme="minorHAnsi"/>
          <w:spacing w:val="4"/>
          <w:sz w:val="20"/>
          <w:szCs w:val="22"/>
          <w:lang w:val="mk-MK"/>
        </w:rPr>
        <w:t xml:space="preserve">на </w:t>
      </w:r>
      <w:r w:rsidRPr="00BD541A">
        <w:rPr>
          <w:rFonts w:asciiTheme="minorHAnsi" w:hAnsiTheme="minorHAnsi" w:cstheme="minorHAnsi"/>
          <w:sz w:val="20"/>
          <w:szCs w:val="22"/>
          <w:lang w:val="mk-MK"/>
        </w:rPr>
        <w:t xml:space="preserve">добра од </w:t>
      </w:r>
      <w:r w:rsidRPr="00BD541A">
        <w:rPr>
          <w:rFonts w:asciiTheme="minorHAnsi" w:hAnsiTheme="minorHAnsi" w:cstheme="minorHAnsi"/>
          <w:spacing w:val="3"/>
          <w:sz w:val="20"/>
          <w:szCs w:val="22"/>
          <w:lang w:val="mk-MK"/>
        </w:rPr>
        <w:t xml:space="preserve">општ </w:t>
      </w:r>
      <w:r w:rsidRPr="00BD541A">
        <w:rPr>
          <w:rFonts w:asciiTheme="minorHAnsi" w:hAnsiTheme="minorHAnsi" w:cstheme="minorHAnsi"/>
          <w:sz w:val="20"/>
          <w:szCs w:val="22"/>
          <w:lang w:val="mk-MK"/>
        </w:rPr>
        <w:t xml:space="preserve">интерес и договорите за воспоставување </w:t>
      </w:r>
      <w:r w:rsidRPr="00BD541A">
        <w:rPr>
          <w:rFonts w:asciiTheme="minorHAnsi" w:hAnsiTheme="minorHAnsi" w:cstheme="minorHAnsi"/>
          <w:spacing w:val="-5"/>
          <w:sz w:val="20"/>
          <w:szCs w:val="22"/>
          <w:lang w:val="mk-MK"/>
        </w:rPr>
        <w:t xml:space="preserve">на </w:t>
      </w:r>
      <w:r w:rsidRPr="00BD541A">
        <w:rPr>
          <w:rFonts w:asciiTheme="minorHAnsi" w:hAnsiTheme="minorHAnsi" w:cstheme="minorHAnsi"/>
          <w:sz w:val="20"/>
          <w:szCs w:val="22"/>
          <w:lang w:val="mk-MK"/>
        </w:rPr>
        <w:t>јавно приватно</w:t>
      </w:r>
      <w:r w:rsidRPr="00BD541A">
        <w:rPr>
          <w:rFonts w:asciiTheme="minorHAnsi" w:hAnsiTheme="minorHAnsi" w:cstheme="minorHAnsi"/>
          <w:spacing w:val="14"/>
          <w:sz w:val="20"/>
          <w:szCs w:val="22"/>
          <w:lang w:val="mk-MK"/>
        </w:rPr>
        <w:t xml:space="preserve"> </w:t>
      </w:r>
      <w:r w:rsidRPr="00BD541A">
        <w:rPr>
          <w:rFonts w:asciiTheme="minorHAnsi" w:hAnsiTheme="minorHAnsi" w:cstheme="minorHAnsi"/>
          <w:sz w:val="20"/>
          <w:szCs w:val="22"/>
          <w:lang w:val="mk-MK"/>
        </w:rPr>
        <w:t>партнерство.</w:t>
      </w:r>
    </w:p>
    <w:p w14:paraId="42752A8D" w14:textId="77777777" w:rsidR="003F4980" w:rsidRPr="00BD541A" w:rsidRDefault="003F4980" w:rsidP="006844A8">
      <w:pPr>
        <w:jc w:val="both"/>
        <w:rPr>
          <w:rFonts w:asciiTheme="minorHAnsi" w:hAnsiTheme="minorHAnsi" w:cstheme="minorHAnsi"/>
          <w:spacing w:val="2"/>
          <w:sz w:val="20"/>
          <w:lang w:val="mk-MK"/>
        </w:rPr>
      </w:pPr>
    </w:p>
    <w:p w14:paraId="23EE3EA3" w14:textId="77777777" w:rsidR="003F4980" w:rsidRPr="00BD541A" w:rsidRDefault="003F4980" w:rsidP="006844A8">
      <w:pPr>
        <w:jc w:val="both"/>
        <w:rPr>
          <w:rFonts w:asciiTheme="minorHAnsi" w:hAnsiTheme="minorHAnsi" w:cstheme="minorHAnsi"/>
          <w:sz w:val="20"/>
          <w:lang w:val="mk-MK"/>
        </w:rPr>
      </w:pPr>
      <w:r w:rsidRPr="00BD541A">
        <w:rPr>
          <w:rFonts w:asciiTheme="minorHAnsi" w:hAnsiTheme="minorHAnsi" w:cstheme="minorHAnsi"/>
          <w:spacing w:val="2"/>
          <w:sz w:val="20"/>
          <w:lang w:val="mk-MK"/>
        </w:rPr>
        <w:t xml:space="preserve">Согласно </w:t>
      </w:r>
      <w:r w:rsidRPr="00BD541A">
        <w:rPr>
          <w:rFonts w:asciiTheme="minorHAnsi" w:hAnsiTheme="minorHAnsi" w:cstheme="minorHAnsi"/>
          <w:sz w:val="20"/>
          <w:lang w:val="mk-MK"/>
        </w:rPr>
        <w:t xml:space="preserve">Законот, сите договори за воспоставување на ЈПП во </w:t>
      </w:r>
      <w:r w:rsidRPr="00BD541A">
        <w:rPr>
          <w:rFonts w:asciiTheme="minorHAnsi" w:hAnsiTheme="minorHAnsi" w:cstheme="minorHAnsi"/>
          <w:spacing w:val="2"/>
          <w:sz w:val="20"/>
          <w:lang w:val="mk-MK"/>
        </w:rPr>
        <w:t xml:space="preserve">кои јавните </w:t>
      </w:r>
      <w:r w:rsidRPr="00BD541A">
        <w:rPr>
          <w:rFonts w:asciiTheme="minorHAnsi" w:hAnsiTheme="minorHAnsi" w:cstheme="minorHAnsi"/>
          <w:sz w:val="20"/>
          <w:lang w:val="mk-MK"/>
        </w:rPr>
        <w:t xml:space="preserve">партнери (централната или локалната власт, јавните препријатија, јавните установи и другите правни лица определени со Законот) доделуваат договори на приватните партнери </w:t>
      </w:r>
      <w:r w:rsidRPr="00BD541A">
        <w:rPr>
          <w:rFonts w:asciiTheme="minorHAnsi" w:hAnsiTheme="minorHAnsi" w:cstheme="minorHAnsi"/>
          <w:bCs/>
          <w:sz w:val="20"/>
          <w:lang w:val="mk-MK"/>
        </w:rPr>
        <w:t xml:space="preserve">мора да бидат доделени </w:t>
      </w:r>
      <w:r w:rsidRPr="00BD541A">
        <w:rPr>
          <w:rFonts w:asciiTheme="minorHAnsi" w:hAnsiTheme="minorHAnsi" w:cstheme="minorHAnsi"/>
          <w:sz w:val="20"/>
          <w:lang w:val="mk-MK"/>
        </w:rPr>
        <w:t>во согласност со начелата на транспарентност, недискриминација, пропорционалност, ефикасност, еднаков третман и меѓусебно</w:t>
      </w:r>
      <w:r w:rsidRPr="00BD541A">
        <w:rPr>
          <w:rFonts w:asciiTheme="minorHAnsi" w:hAnsiTheme="minorHAnsi" w:cstheme="minorHAnsi"/>
          <w:spacing w:val="15"/>
          <w:sz w:val="20"/>
          <w:lang w:val="mk-MK"/>
        </w:rPr>
        <w:t xml:space="preserve"> </w:t>
      </w:r>
      <w:r w:rsidRPr="00BD541A">
        <w:rPr>
          <w:rFonts w:asciiTheme="minorHAnsi" w:hAnsiTheme="minorHAnsi" w:cstheme="minorHAnsi"/>
          <w:sz w:val="20"/>
          <w:lang w:val="mk-MK"/>
        </w:rPr>
        <w:t>признавање.</w:t>
      </w:r>
    </w:p>
    <w:p w14:paraId="05E5BDC6" w14:textId="77777777" w:rsidR="003F4980" w:rsidRPr="00BD541A" w:rsidRDefault="003F4980" w:rsidP="006844A8">
      <w:pPr>
        <w:jc w:val="both"/>
        <w:rPr>
          <w:rFonts w:asciiTheme="minorHAnsi" w:hAnsiTheme="minorHAnsi" w:cstheme="minorHAnsi"/>
          <w:sz w:val="20"/>
          <w:lang w:val="mk-MK"/>
        </w:rPr>
      </w:pPr>
      <w:r w:rsidRPr="00BD541A">
        <w:rPr>
          <w:rFonts w:asciiTheme="minorHAnsi" w:hAnsiTheme="minorHAnsi" w:cstheme="minorHAnsi"/>
          <w:sz w:val="20"/>
          <w:lang w:val="mk-MK"/>
        </w:rPr>
        <w:t>Субјект на ЈПП ќе биде јавното претпријатие за комунални дејности Комуналец – Полин, Стар Дојран, со седиште на улица„Кеј 5-ти Ноември“ број 5, Општина Дојран.</w:t>
      </w:r>
    </w:p>
    <w:p w14:paraId="59ADFE24" w14:textId="77777777" w:rsidR="003F4980" w:rsidRPr="00BD541A" w:rsidRDefault="003F4980" w:rsidP="006844A8">
      <w:pPr>
        <w:jc w:val="both"/>
        <w:rPr>
          <w:rFonts w:asciiTheme="minorHAnsi" w:hAnsiTheme="minorHAnsi" w:cstheme="minorHAnsi"/>
          <w:spacing w:val="2"/>
          <w:sz w:val="20"/>
          <w:lang w:val="mk-MK"/>
        </w:rPr>
      </w:pPr>
    </w:p>
    <w:p w14:paraId="02FB812D" w14:textId="77777777" w:rsidR="003F4980" w:rsidRPr="00BD541A" w:rsidRDefault="003F4980" w:rsidP="006844A8">
      <w:pPr>
        <w:jc w:val="both"/>
        <w:rPr>
          <w:rFonts w:asciiTheme="minorHAnsi" w:hAnsiTheme="minorHAnsi" w:cstheme="minorHAnsi"/>
          <w:sz w:val="20"/>
          <w:lang w:val="mk-MK"/>
        </w:rPr>
      </w:pPr>
      <w:r w:rsidRPr="00BD541A">
        <w:rPr>
          <w:rFonts w:asciiTheme="minorHAnsi" w:hAnsiTheme="minorHAnsi" w:cstheme="minorHAnsi"/>
          <w:sz w:val="20"/>
          <w:lang w:val="mk-MK"/>
        </w:rPr>
        <w:t>Сите права и обврски што јавниот партнер на ЈПП, ЈПКД Комуналец – Полин ги има согласно член 60 од Статутот на претпријатието што се однесуваат на работењето во воена и вонредна состојба приватниот партнер ќе мора во целост да ги прифати пред потпишување на договорот за ЈПП, односно новоформираното друштво за посебна намена (ДПН) да ги преземе и овие обврски.</w:t>
      </w:r>
    </w:p>
    <w:p w14:paraId="05974383" w14:textId="77777777" w:rsidR="003F4980" w:rsidRPr="00BD541A" w:rsidRDefault="003F4980" w:rsidP="006844A8">
      <w:pPr>
        <w:jc w:val="both"/>
        <w:rPr>
          <w:rFonts w:asciiTheme="minorHAnsi" w:hAnsiTheme="minorHAnsi" w:cstheme="minorHAnsi"/>
          <w:sz w:val="20"/>
          <w:lang w:val="mk-MK"/>
        </w:rPr>
      </w:pPr>
      <w:r w:rsidRPr="00BD541A">
        <w:rPr>
          <w:rFonts w:asciiTheme="minorHAnsi" w:hAnsiTheme="minorHAnsi" w:cstheme="minorHAnsi"/>
          <w:sz w:val="20"/>
          <w:lang w:val="mk-MK"/>
        </w:rPr>
        <w:t>Обврските на Претпријатието  за работа во воена и вонредна состојба согласно член 60 од Статуто на претпријатието се:</w:t>
      </w:r>
    </w:p>
    <w:p w14:paraId="1705B9DC" w14:textId="77777777" w:rsidR="003F4980" w:rsidRPr="00BD541A" w:rsidRDefault="003F4980" w:rsidP="006844A8">
      <w:pPr>
        <w:pStyle w:val="11"/>
        <w:numPr>
          <w:ilvl w:val="1"/>
          <w:numId w:val="17"/>
        </w:numPr>
        <w:shd w:val="clear" w:color="auto" w:fill="auto"/>
        <w:spacing w:before="0" w:after="0" w:line="274" w:lineRule="exact"/>
        <w:ind w:right="20"/>
        <w:rPr>
          <w:rStyle w:val="ae"/>
          <w:rFonts w:asciiTheme="minorHAnsi" w:hAnsiTheme="minorHAnsi" w:cstheme="minorHAnsi"/>
          <w:sz w:val="20"/>
          <w:szCs w:val="22"/>
          <w:lang w:val="mk-MK"/>
        </w:rPr>
      </w:pPr>
      <w:r w:rsidRPr="00BD541A">
        <w:rPr>
          <w:rStyle w:val="ae"/>
          <w:rFonts w:asciiTheme="minorHAnsi" w:hAnsiTheme="minorHAnsi" w:cstheme="minorHAnsi"/>
          <w:sz w:val="20"/>
          <w:szCs w:val="22"/>
          <w:lang w:val="mk-MK"/>
        </w:rPr>
        <w:t>Во воена и вонредна состојба, пртпријатието продолжува со вршење на дејноста заради што во согласност со законот за одбрана и дугите подзаконски прописи, спроведува соодветни подготовки и изработува документи за работа во воена и вонредна состојба.</w:t>
      </w:r>
    </w:p>
    <w:p w14:paraId="51B7D90B" w14:textId="77777777" w:rsidR="003F4980" w:rsidRPr="00BD541A" w:rsidRDefault="003F4980" w:rsidP="006844A8">
      <w:pPr>
        <w:pStyle w:val="11"/>
        <w:numPr>
          <w:ilvl w:val="1"/>
          <w:numId w:val="17"/>
        </w:numPr>
        <w:shd w:val="clear" w:color="auto" w:fill="auto"/>
        <w:spacing w:before="0" w:after="0" w:line="274" w:lineRule="exact"/>
        <w:ind w:right="20"/>
        <w:rPr>
          <w:rStyle w:val="ae"/>
          <w:rFonts w:asciiTheme="minorHAnsi" w:hAnsiTheme="minorHAnsi" w:cstheme="minorHAnsi"/>
          <w:sz w:val="20"/>
          <w:szCs w:val="22"/>
          <w:lang w:val="mk-MK"/>
        </w:rPr>
      </w:pPr>
      <w:r w:rsidRPr="00BD541A">
        <w:rPr>
          <w:rStyle w:val="ae"/>
          <w:rFonts w:asciiTheme="minorHAnsi" w:hAnsiTheme="minorHAnsi" w:cstheme="minorHAnsi"/>
          <w:sz w:val="20"/>
          <w:szCs w:val="22"/>
          <w:lang w:val="mk-MK"/>
        </w:rPr>
        <w:t>Во воена состоја Претпријатието презема мерки за заштита на работниците и материјалните добра од воени дејствија.</w:t>
      </w:r>
    </w:p>
    <w:p w14:paraId="150E6B6E" w14:textId="77777777" w:rsidR="003F4980" w:rsidRPr="00BD541A" w:rsidRDefault="003F4980" w:rsidP="006844A8">
      <w:pPr>
        <w:pStyle w:val="11"/>
        <w:numPr>
          <w:ilvl w:val="1"/>
          <w:numId w:val="17"/>
        </w:numPr>
        <w:shd w:val="clear" w:color="auto" w:fill="auto"/>
        <w:spacing w:before="0" w:after="0" w:line="274" w:lineRule="exact"/>
        <w:ind w:right="20"/>
        <w:rPr>
          <w:rFonts w:asciiTheme="minorHAnsi" w:hAnsiTheme="minorHAnsi" w:cstheme="minorHAnsi"/>
          <w:sz w:val="20"/>
          <w:szCs w:val="22"/>
          <w:shd w:val="clear" w:color="auto" w:fill="FFFFFF"/>
          <w:lang w:val="mk-MK"/>
        </w:rPr>
      </w:pPr>
      <w:r w:rsidRPr="00BD541A">
        <w:rPr>
          <w:rStyle w:val="ae"/>
          <w:rFonts w:asciiTheme="minorHAnsi" w:hAnsiTheme="minorHAnsi" w:cstheme="minorHAnsi"/>
          <w:sz w:val="20"/>
          <w:szCs w:val="22"/>
          <w:lang w:val="mk-MK"/>
        </w:rPr>
        <w:t>Заради заштита на тајните податоци и информации од областа на одбраната, претпријатието спроведува соодветни мерки за нивна заштита</w:t>
      </w:r>
    </w:p>
    <w:p w14:paraId="653C1075" w14:textId="77777777" w:rsidR="00FD5BD0" w:rsidRDefault="00FD5BD0" w:rsidP="006844A8">
      <w:pPr>
        <w:jc w:val="both"/>
        <w:rPr>
          <w:rFonts w:asciiTheme="minorHAnsi" w:hAnsiTheme="minorHAnsi" w:cstheme="minorHAnsi"/>
          <w:sz w:val="20"/>
          <w:lang w:val="mk-MK"/>
        </w:rPr>
      </w:pPr>
    </w:p>
    <w:p w14:paraId="4C504CDE" w14:textId="77777777" w:rsidR="003F4980" w:rsidRPr="00FD5BD0" w:rsidRDefault="003F4980" w:rsidP="00BD541A">
      <w:pPr>
        <w:rPr>
          <w:rFonts w:asciiTheme="minorHAnsi" w:hAnsiTheme="minorHAnsi" w:cstheme="minorHAnsi"/>
          <w:b/>
          <w:sz w:val="20"/>
          <w:lang w:val="mk-MK"/>
        </w:rPr>
      </w:pPr>
      <w:r w:rsidRPr="00FD5BD0">
        <w:rPr>
          <w:rFonts w:asciiTheme="minorHAnsi" w:hAnsiTheme="minorHAnsi" w:cstheme="minorHAnsi"/>
          <w:b/>
          <w:sz w:val="20"/>
          <w:lang w:val="mk-MK"/>
        </w:rPr>
        <w:t>Превентивни мерки за исполнување на овие барањата:</w:t>
      </w:r>
    </w:p>
    <w:p w14:paraId="3FA1BDDC" w14:textId="77777777" w:rsidR="003F4980" w:rsidRPr="00BD541A" w:rsidRDefault="003F4980" w:rsidP="006844A8">
      <w:pPr>
        <w:pStyle w:val="a4"/>
        <w:numPr>
          <w:ilvl w:val="0"/>
          <w:numId w:val="22"/>
        </w:numPr>
        <w:rPr>
          <w:rFonts w:asciiTheme="minorHAnsi" w:hAnsiTheme="minorHAnsi" w:cstheme="minorHAnsi"/>
          <w:sz w:val="20"/>
          <w:lang w:val="mk-MK"/>
        </w:rPr>
      </w:pPr>
      <w:r w:rsidRPr="00BD541A">
        <w:rPr>
          <w:rFonts w:asciiTheme="minorHAnsi" w:hAnsiTheme="minorHAnsi" w:cstheme="minorHAnsi"/>
          <w:sz w:val="20"/>
          <w:lang w:val="mk-MK"/>
        </w:rPr>
        <w:t>Во договорот за концесија да се внесе обврската на ДПН дека ги презема сите мерки за работа на јавното претпријатие во воени и вонредни состојби,</w:t>
      </w:r>
    </w:p>
    <w:p w14:paraId="3AFD7943" w14:textId="77777777" w:rsidR="003F4980" w:rsidRPr="00BD541A" w:rsidRDefault="003F4980" w:rsidP="006844A8">
      <w:pPr>
        <w:pStyle w:val="a4"/>
        <w:numPr>
          <w:ilvl w:val="0"/>
          <w:numId w:val="22"/>
        </w:numPr>
        <w:rPr>
          <w:rFonts w:asciiTheme="minorHAnsi" w:hAnsiTheme="minorHAnsi" w:cstheme="minorHAnsi"/>
          <w:sz w:val="20"/>
          <w:lang w:val="mk-MK"/>
        </w:rPr>
      </w:pPr>
      <w:r w:rsidRPr="00BD541A">
        <w:rPr>
          <w:rFonts w:asciiTheme="minorHAnsi" w:hAnsiTheme="minorHAnsi" w:cstheme="minorHAnsi"/>
          <w:sz w:val="20"/>
          <w:lang w:val="mk-MK"/>
        </w:rPr>
        <w:t>Да се потпише посебна изјава за обврска за исполнување на обврските на јавното претпријатие за исполнување на одредбите од член 60 на Статутот на претпријатието</w:t>
      </w:r>
    </w:p>
    <w:p w14:paraId="2921DF1A" w14:textId="77777777" w:rsidR="003F4980" w:rsidRPr="00BD541A" w:rsidRDefault="003F4980" w:rsidP="006844A8">
      <w:pPr>
        <w:pStyle w:val="a4"/>
        <w:numPr>
          <w:ilvl w:val="0"/>
          <w:numId w:val="22"/>
        </w:numPr>
        <w:rPr>
          <w:rFonts w:asciiTheme="minorHAnsi" w:hAnsiTheme="minorHAnsi" w:cstheme="minorHAnsi"/>
          <w:sz w:val="20"/>
          <w:lang w:val="mk-MK"/>
        </w:rPr>
      </w:pPr>
      <w:r w:rsidRPr="00BD541A">
        <w:rPr>
          <w:rFonts w:asciiTheme="minorHAnsi" w:hAnsiTheme="minorHAnsi" w:cstheme="minorHAnsi"/>
          <w:sz w:val="20"/>
          <w:lang w:val="mk-MK"/>
        </w:rPr>
        <w:t>Да се воведе обврската на приватниот партнер (ДПН) за спроведување на мерки за заштита на вработените и материјаните добра на јавниот партнер за време на владение од страна на приватниот партнер.</w:t>
      </w:r>
    </w:p>
    <w:p w14:paraId="1378A12B" w14:textId="77777777" w:rsidR="003F4980" w:rsidRPr="00BD541A" w:rsidRDefault="003F4980" w:rsidP="006844A8">
      <w:pPr>
        <w:pStyle w:val="a4"/>
        <w:numPr>
          <w:ilvl w:val="0"/>
          <w:numId w:val="22"/>
        </w:numPr>
        <w:rPr>
          <w:rFonts w:asciiTheme="minorHAnsi" w:hAnsiTheme="minorHAnsi" w:cstheme="minorHAnsi"/>
          <w:sz w:val="20"/>
          <w:lang w:val="mk-MK"/>
        </w:rPr>
      </w:pPr>
      <w:r w:rsidRPr="00BD541A">
        <w:rPr>
          <w:rFonts w:asciiTheme="minorHAnsi" w:hAnsiTheme="minorHAnsi" w:cstheme="minorHAnsi"/>
          <w:sz w:val="20"/>
          <w:lang w:val="mk-MK"/>
        </w:rPr>
        <w:t xml:space="preserve">Да се воведе во договорот за концесија обврската на ДПН за заштита на тајните податоци од областа на одбраната </w:t>
      </w:r>
    </w:p>
    <w:p w14:paraId="15CBB55B" w14:textId="77777777" w:rsidR="00CB7C59" w:rsidRPr="00BD541A" w:rsidRDefault="00CB7C59" w:rsidP="00BD541A">
      <w:pPr>
        <w:rPr>
          <w:rFonts w:asciiTheme="minorHAnsi" w:hAnsiTheme="minorHAnsi" w:cstheme="minorHAnsi"/>
          <w:sz w:val="20"/>
          <w:lang w:val="mk-MK"/>
        </w:rPr>
      </w:pPr>
    </w:p>
    <w:p w14:paraId="42F92984" w14:textId="77777777" w:rsidR="003F4980" w:rsidRPr="00BD541A" w:rsidRDefault="003F4980" w:rsidP="00BD541A">
      <w:pPr>
        <w:rPr>
          <w:rFonts w:asciiTheme="minorHAnsi" w:hAnsiTheme="minorHAnsi" w:cstheme="minorHAnsi"/>
          <w:sz w:val="20"/>
          <w:lang w:val="mk-MK"/>
        </w:rPr>
      </w:pPr>
    </w:p>
    <w:p w14:paraId="6BBA9567" w14:textId="77777777" w:rsidR="00B26083" w:rsidRPr="00BD541A" w:rsidRDefault="00B26083" w:rsidP="00BD541A">
      <w:pPr>
        <w:rPr>
          <w:rFonts w:asciiTheme="minorHAnsi" w:hAnsiTheme="minorHAnsi" w:cstheme="minorHAnsi"/>
          <w:b/>
          <w:sz w:val="20"/>
          <w:lang w:val="mk-MK"/>
        </w:rPr>
      </w:pPr>
      <w:r w:rsidRPr="00BD541A">
        <w:rPr>
          <w:rFonts w:asciiTheme="minorHAnsi" w:hAnsiTheme="minorHAnsi" w:cstheme="minorHAnsi"/>
          <w:b/>
          <w:sz w:val="20"/>
          <w:lang w:val="mk-MK"/>
        </w:rPr>
        <w:t>Препорака за постапка за избор на концесионер/приватен партнер</w:t>
      </w:r>
    </w:p>
    <w:p w14:paraId="70027232" w14:textId="77777777" w:rsidR="00B26083" w:rsidRPr="00BD541A" w:rsidRDefault="00B26083" w:rsidP="00BD541A">
      <w:pPr>
        <w:rPr>
          <w:rFonts w:asciiTheme="minorHAnsi" w:hAnsiTheme="minorHAnsi" w:cstheme="minorHAnsi"/>
          <w:b/>
          <w:sz w:val="20"/>
        </w:rPr>
      </w:pPr>
      <w:r w:rsidRPr="00BD541A">
        <w:rPr>
          <w:rFonts w:asciiTheme="minorHAnsi" w:hAnsiTheme="minorHAnsi" w:cstheme="minorHAnsi"/>
          <w:b/>
          <w:sz w:val="20"/>
        </w:rPr>
        <w:t>Подготвителните работи вклучуваат особено:</w:t>
      </w:r>
    </w:p>
    <w:p w14:paraId="28E3EA04" w14:textId="77777777" w:rsidR="00B26083" w:rsidRPr="00BD541A" w:rsidRDefault="00B26083" w:rsidP="006844A8">
      <w:pPr>
        <w:pStyle w:val="a4"/>
        <w:numPr>
          <w:ilvl w:val="0"/>
          <w:numId w:val="23"/>
        </w:numPr>
        <w:kinsoku w:val="0"/>
        <w:overflowPunct w:val="0"/>
        <w:adjustRightInd w:val="0"/>
        <w:spacing w:before="112" w:line="244" w:lineRule="auto"/>
        <w:ind w:left="720" w:right="135" w:hanging="270"/>
        <w:rPr>
          <w:rFonts w:asciiTheme="minorHAnsi" w:hAnsiTheme="minorHAnsi" w:cstheme="minorHAnsi"/>
          <w:sz w:val="20"/>
        </w:rPr>
      </w:pPr>
      <w:r w:rsidRPr="00BD541A">
        <w:rPr>
          <w:rFonts w:asciiTheme="minorHAnsi" w:hAnsiTheme="minorHAnsi" w:cstheme="minorHAnsi"/>
          <w:sz w:val="20"/>
        </w:rPr>
        <w:t xml:space="preserve">формирање на Комисија за спроведување на постапка за доделување на договор </w:t>
      </w:r>
      <w:r w:rsidRPr="00BD541A">
        <w:rPr>
          <w:rFonts w:asciiTheme="minorHAnsi" w:hAnsiTheme="minorHAnsi" w:cstheme="minorHAnsi"/>
          <w:spacing w:val="4"/>
          <w:sz w:val="20"/>
        </w:rPr>
        <w:t xml:space="preserve">за </w:t>
      </w:r>
      <w:r w:rsidRPr="00BD541A">
        <w:rPr>
          <w:rFonts w:asciiTheme="minorHAnsi" w:hAnsiTheme="minorHAnsi" w:cstheme="minorHAnsi"/>
          <w:sz w:val="20"/>
        </w:rPr>
        <w:t xml:space="preserve">воспоставување </w:t>
      </w:r>
      <w:r w:rsidRPr="00BD541A">
        <w:rPr>
          <w:rFonts w:asciiTheme="minorHAnsi" w:hAnsiTheme="minorHAnsi" w:cstheme="minorHAnsi"/>
          <w:spacing w:val="-5"/>
          <w:sz w:val="20"/>
        </w:rPr>
        <w:t xml:space="preserve">на </w:t>
      </w:r>
      <w:r w:rsidRPr="00BD541A">
        <w:rPr>
          <w:rFonts w:asciiTheme="minorHAnsi" w:hAnsiTheme="minorHAnsi" w:cstheme="minorHAnsi"/>
          <w:sz w:val="20"/>
        </w:rPr>
        <w:t>јавно приватно</w:t>
      </w:r>
      <w:r w:rsidRPr="00BD541A">
        <w:rPr>
          <w:rFonts w:asciiTheme="minorHAnsi" w:hAnsiTheme="minorHAnsi" w:cstheme="minorHAnsi"/>
          <w:spacing w:val="2"/>
          <w:sz w:val="20"/>
        </w:rPr>
        <w:t xml:space="preserve"> </w:t>
      </w:r>
      <w:r w:rsidRPr="00BD541A">
        <w:rPr>
          <w:rFonts w:asciiTheme="minorHAnsi" w:hAnsiTheme="minorHAnsi" w:cstheme="minorHAnsi"/>
          <w:sz w:val="20"/>
        </w:rPr>
        <w:t>партнерство;</w:t>
      </w:r>
    </w:p>
    <w:p w14:paraId="4A956D0D" w14:textId="77777777" w:rsidR="00B26083" w:rsidRPr="00BD541A" w:rsidRDefault="00B26083" w:rsidP="006844A8">
      <w:pPr>
        <w:pStyle w:val="a4"/>
        <w:numPr>
          <w:ilvl w:val="0"/>
          <w:numId w:val="23"/>
        </w:numPr>
        <w:kinsoku w:val="0"/>
        <w:overflowPunct w:val="0"/>
        <w:adjustRightInd w:val="0"/>
        <w:spacing w:before="112" w:line="244" w:lineRule="auto"/>
        <w:ind w:left="720" w:right="135" w:hanging="270"/>
        <w:rPr>
          <w:rFonts w:asciiTheme="minorHAnsi" w:hAnsiTheme="minorHAnsi" w:cstheme="minorHAnsi"/>
          <w:sz w:val="20"/>
        </w:rPr>
      </w:pPr>
      <w:r w:rsidRPr="00BD541A">
        <w:rPr>
          <w:rFonts w:asciiTheme="minorHAnsi" w:hAnsiTheme="minorHAnsi" w:cstheme="minorHAnsi"/>
          <w:spacing w:val="-3"/>
          <w:sz w:val="20"/>
        </w:rPr>
        <w:t xml:space="preserve">подготовка </w:t>
      </w:r>
      <w:r w:rsidRPr="00BD541A">
        <w:rPr>
          <w:rFonts w:asciiTheme="minorHAnsi" w:hAnsiTheme="minorHAnsi" w:cstheme="minorHAnsi"/>
          <w:sz w:val="20"/>
        </w:rPr>
        <w:t xml:space="preserve">на извештај за претходна анализа </w:t>
      </w:r>
      <w:r w:rsidRPr="00BD541A">
        <w:rPr>
          <w:rFonts w:asciiTheme="minorHAnsi" w:hAnsiTheme="minorHAnsi" w:cstheme="minorHAnsi"/>
          <w:spacing w:val="-6"/>
          <w:sz w:val="20"/>
        </w:rPr>
        <w:t xml:space="preserve">за </w:t>
      </w:r>
      <w:r w:rsidRPr="00BD541A">
        <w:rPr>
          <w:rFonts w:asciiTheme="minorHAnsi" w:hAnsiTheme="minorHAnsi" w:cstheme="minorHAnsi"/>
          <w:sz w:val="20"/>
        </w:rPr>
        <w:t xml:space="preserve">основните елементи на проектот </w:t>
      </w:r>
      <w:r w:rsidRPr="00BD541A">
        <w:rPr>
          <w:rFonts w:asciiTheme="minorHAnsi" w:hAnsiTheme="minorHAnsi" w:cstheme="minorHAnsi"/>
          <w:spacing w:val="-5"/>
          <w:sz w:val="20"/>
        </w:rPr>
        <w:t xml:space="preserve">кои </w:t>
      </w:r>
      <w:r w:rsidRPr="00BD541A">
        <w:rPr>
          <w:rFonts w:asciiTheme="minorHAnsi" w:hAnsiTheme="minorHAnsi" w:cstheme="minorHAnsi"/>
          <w:sz w:val="20"/>
        </w:rPr>
        <w:t xml:space="preserve">се показатели за природата на договорот што треба да </w:t>
      </w:r>
      <w:r w:rsidRPr="00BD541A">
        <w:rPr>
          <w:rFonts w:asciiTheme="minorHAnsi" w:hAnsiTheme="minorHAnsi" w:cstheme="minorHAnsi"/>
          <w:spacing w:val="3"/>
          <w:sz w:val="20"/>
        </w:rPr>
        <w:t xml:space="preserve">биде </w:t>
      </w:r>
      <w:r w:rsidRPr="00BD541A">
        <w:rPr>
          <w:rFonts w:asciiTheme="minorHAnsi" w:hAnsiTheme="minorHAnsi" w:cstheme="minorHAnsi"/>
          <w:sz w:val="20"/>
        </w:rPr>
        <w:t xml:space="preserve">склучен со цел воспоставување </w:t>
      </w:r>
      <w:r w:rsidRPr="00BD541A">
        <w:rPr>
          <w:rFonts w:asciiTheme="minorHAnsi" w:hAnsiTheme="minorHAnsi" w:cstheme="minorHAnsi"/>
          <w:spacing w:val="-5"/>
          <w:sz w:val="20"/>
        </w:rPr>
        <w:t xml:space="preserve">на </w:t>
      </w:r>
      <w:r w:rsidRPr="00BD541A">
        <w:rPr>
          <w:rFonts w:asciiTheme="minorHAnsi" w:hAnsiTheme="minorHAnsi" w:cstheme="minorHAnsi"/>
          <w:sz w:val="20"/>
        </w:rPr>
        <w:t xml:space="preserve">јавно приватно партнерство, </w:t>
      </w:r>
      <w:r w:rsidRPr="00BD541A">
        <w:rPr>
          <w:rFonts w:asciiTheme="minorHAnsi" w:hAnsiTheme="minorHAnsi" w:cstheme="minorHAnsi"/>
          <w:spacing w:val="2"/>
          <w:sz w:val="20"/>
        </w:rPr>
        <w:t xml:space="preserve">имајќи </w:t>
      </w:r>
      <w:r w:rsidRPr="00BD541A">
        <w:rPr>
          <w:rFonts w:asciiTheme="minorHAnsi" w:hAnsiTheme="minorHAnsi" w:cstheme="minorHAnsi"/>
          <w:sz w:val="20"/>
        </w:rPr>
        <w:t>ја предвид дефиницијата за јавно приватно партнерство од овој</w:t>
      </w:r>
      <w:r w:rsidRPr="00BD541A">
        <w:rPr>
          <w:rFonts w:asciiTheme="minorHAnsi" w:hAnsiTheme="minorHAnsi" w:cstheme="minorHAnsi"/>
          <w:spacing w:val="5"/>
          <w:sz w:val="20"/>
        </w:rPr>
        <w:t xml:space="preserve"> </w:t>
      </w:r>
      <w:r w:rsidRPr="00BD541A">
        <w:rPr>
          <w:rFonts w:asciiTheme="minorHAnsi" w:hAnsiTheme="minorHAnsi" w:cstheme="minorHAnsi"/>
          <w:sz w:val="20"/>
        </w:rPr>
        <w:t>закон;</w:t>
      </w:r>
    </w:p>
    <w:p w14:paraId="61855E24" w14:textId="77777777" w:rsidR="00B26083" w:rsidRPr="00BD541A" w:rsidRDefault="00B26083" w:rsidP="006844A8">
      <w:pPr>
        <w:pStyle w:val="a4"/>
        <w:numPr>
          <w:ilvl w:val="0"/>
          <w:numId w:val="23"/>
        </w:numPr>
        <w:kinsoku w:val="0"/>
        <w:overflowPunct w:val="0"/>
        <w:adjustRightInd w:val="0"/>
        <w:spacing w:before="112" w:line="244" w:lineRule="auto"/>
        <w:ind w:left="720" w:right="135" w:hanging="270"/>
        <w:rPr>
          <w:rFonts w:asciiTheme="minorHAnsi" w:hAnsiTheme="minorHAnsi" w:cstheme="minorHAnsi"/>
          <w:sz w:val="20"/>
        </w:rPr>
      </w:pPr>
      <w:r w:rsidRPr="00BD541A">
        <w:rPr>
          <w:rFonts w:asciiTheme="minorHAnsi" w:hAnsiTheme="minorHAnsi" w:cstheme="minorHAnsi"/>
          <w:sz w:val="20"/>
        </w:rPr>
        <w:t xml:space="preserve">изработка на физибилити студија </w:t>
      </w:r>
      <w:r w:rsidRPr="00BD541A">
        <w:rPr>
          <w:rFonts w:asciiTheme="minorHAnsi" w:hAnsiTheme="minorHAnsi" w:cstheme="minorHAnsi"/>
          <w:spacing w:val="4"/>
          <w:sz w:val="20"/>
        </w:rPr>
        <w:t xml:space="preserve">за </w:t>
      </w:r>
      <w:r w:rsidRPr="00BD541A">
        <w:rPr>
          <w:rFonts w:asciiTheme="minorHAnsi" w:hAnsiTheme="minorHAnsi" w:cstheme="minorHAnsi"/>
          <w:sz w:val="20"/>
        </w:rPr>
        <w:t xml:space="preserve">оправданост </w:t>
      </w:r>
      <w:r w:rsidRPr="00BD541A">
        <w:rPr>
          <w:rFonts w:asciiTheme="minorHAnsi" w:hAnsiTheme="minorHAnsi" w:cstheme="minorHAnsi"/>
          <w:spacing w:val="6"/>
          <w:sz w:val="20"/>
        </w:rPr>
        <w:t xml:space="preserve">на </w:t>
      </w:r>
      <w:r w:rsidRPr="00BD541A">
        <w:rPr>
          <w:rFonts w:asciiTheme="minorHAnsi" w:hAnsiTheme="minorHAnsi" w:cstheme="minorHAnsi"/>
          <w:sz w:val="20"/>
        </w:rPr>
        <w:t xml:space="preserve">доделување </w:t>
      </w:r>
      <w:r w:rsidRPr="00BD541A">
        <w:rPr>
          <w:rFonts w:asciiTheme="minorHAnsi" w:hAnsiTheme="minorHAnsi" w:cstheme="minorHAnsi"/>
          <w:spacing w:val="4"/>
          <w:sz w:val="20"/>
        </w:rPr>
        <w:t xml:space="preserve">на </w:t>
      </w:r>
      <w:r w:rsidRPr="00BD541A">
        <w:rPr>
          <w:rFonts w:asciiTheme="minorHAnsi" w:hAnsiTheme="minorHAnsi" w:cstheme="minorHAnsi"/>
          <w:sz w:val="20"/>
        </w:rPr>
        <w:t xml:space="preserve">концесија на добра од </w:t>
      </w:r>
      <w:r w:rsidRPr="00BD541A">
        <w:rPr>
          <w:rFonts w:asciiTheme="minorHAnsi" w:hAnsiTheme="minorHAnsi" w:cstheme="minorHAnsi"/>
          <w:spacing w:val="-3"/>
          <w:sz w:val="20"/>
        </w:rPr>
        <w:t xml:space="preserve">општ </w:t>
      </w:r>
      <w:r w:rsidRPr="00BD541A">
        <w:rPr>
          <w:rFonts w:asciiTheme="minorHAnsi" w:hAnsiTheme="minorHAnsi" w:cstheme="minorHAnsi"/>
          <w:sz w:val="20"/>
        </w:rPr>
        <w:t xml:space="preserve">интерес или договор за воспоставување на </w:t>
      </w:r>
      <w:r w:rsidRPr="00BD541A">
        <w:rPr>
          <w:rFonts w:asciiTheme="minorHAnsi" w:hAnsiTheme="minorHAnsi" w:cstheme="minorHAnsi"/>
          <w:spacing w:val="3"/>
          <w:sz w:val="20"/>
        </w:rPr>
        <w:t xml:space="preserve">јавно </w:t>
      </w:r>
      <w:r w:rsidRPr="00BD541A">
        <w:rPr>
          <w:rFonts w:asciiTheme="minorHAnsi" w:hAnsiTheme="minorHAnsi" w:cstheme="minorHAnsi"/>
          <w:sz w:val="20"/>
        </w:rPr>
        <w:t>приватно партнерство;</w:t>
      </w:r>
    </w:p>
    <w:p w14:paraId="547983C9" w14:textId="77777777" w:rsidR="00B26083" w:rsidRPr="00BD541A" w:rsidRDefault="00B26083" w:rsidP="006844A8">
      <w:pPr>
        <w:pStyle w:val="a4"/>
        <w:numPr>
          <w:ilvl w:val="0"/>
          <w:numId w:val="23"/>
        </w:numPr>
        <w:kinsoku w:val="0"/>
        <w:overflowPunct w:val="0"/>
        <w:adjustRightInd w:val="0"/>
        <w:spacing w:before="112" w:line="244" w:lineRule="auto"/>
        <w:ind w:left="720" w:right="135" w:hanging="270"/>
        <w:rPr>
          <w:rFonts w:asciiTheme="minorHAnsi" w:hAnsiTheme="minorHAnsi" w:cstheme="minorHAnsi"/>
          <w:sz w:val="20"/>
        </w:rPr>
      </w:pPr>
      <w:r w:rsidRPr="00BD541A">
        <w:rPr>
          <w:rFonts w:asciiTheme="minorHAnsi" w:hAnsiTheme="minorHAnsi" w:cstheme="minorHAnsi"/>
          <w:sz w:val="20"/>
        </w:rPr>
        <w:t xml:space="preserve">проценка на влијанието врз животната средина </w:t>
      </w:r>
      <w:r w:rsidRPr="00BD541A">
        <w:rPr>
          <w:rFonts w:asciiTheme="minorHAnsi" w:hAnsiTheme="minorHAnsi" w:cstheme="minorHAnsi"/>
          <w:spacing w:val="-5"/>
          <w:sz w:val="20"/>
        </w:rPr>
        <w:t xml:space="preserve">на </w:t>
      </w:r>
      <w:r w:rsidRPr="00BD541A">
        <w:rPr>
          <w:rFonts w:asciiTheme="minorHAnsi" w:hAnsiTheme="minorHAnsi" w:cstheme="minorHAnsi"/>
          <w:sz w:val="20"/>
        </w:rPr>
        <w:t xml:space="preserve">концесијата на добра од </w:t>
      </w:r>
      <w:r w:rsidRPr="00BD541A">
        <w:rPr>
          <w:rFonts w:asciiTheme="minorHAnsi" w:hAnsiTheme="minorHAnsi" w:cstheme="minorHAnsi"/>
          <w:spacing w:val="-3"/>
          <w:sz w:val="20"/>
        </w:rPr>
        <w:t xml:space="preserve">општ </w:t>
      </w:r>
      <w:r w:rsidRPr="00BD541A">
        <w:rPr>
          <w:rFonts w:asciiTheme="minorHAnsi" w:hAnsiTheme="minorHAnsi" w:cstheme="minorHAnsi"/>
          <w:sz w:val="20"/>
        </w:rPr>
        <w:t xml:space="preserve">интерес или на јавно приватното партнерство; </w:t>
      </w:r>
    </w:p>
    <w:p w14:paraId="54C1A7C2" w14:textId="77777777" w:rsidR="00B26083" w:rsidRPr="00BD541A" w:rsidRDefault="00B26083" w:rsidP="003534F2">
      <w:pPr>
        <w:pStyle w:val="a3"/>
        <w:kinsoku w:val="0"/>
        <w:overflowPunct w:val="0"/>
        <w:ind w:left="120" w:right="143"/>
        <w:jc w:val="both"/>
        <w:rPr>
          <w:rFonts w:asciiTheme="minorHAnsi" w:hAnsiTheme="minorHAnsi" w:cstheme="minorHAnsi"/>
          <w:sz w:val="20"/>
          <w:szCs w:val="22"/>
          <w:lang w:val="mk-MK"/>
        </w:rPr>
      </w:pPr>
      <w:r w:rsidRPr="00BD541A">
        <w:rPr>
          <w:rFonts w:asciiTheme="minorHAnsi" w:hAnsiTheme="minorHAnsi" w:cstheme="minorHAnsi"/>
          <w:sz w:val="20"/>
          <w:szCs w:val="22"/>
        </w:rPr>
        <w:t xml:space="preserve">Советот на општина Дојран, согласно член 17 од Законот, </w:t>
      </w:r>
      <w:r w:rsidRPr="00BD541A">
        <w:rPr>
          <w:rFonts w:asciiTheme="minorHAnsi" w:hAnsiTheme="minorHAnsi" w:cstheme="minorHAnsi"/>
          <w:sz w:val="20"/>
          <w:szCs w:val="22"/>
          <w:lang w:val="mk-MK"/>
        </w:rPr>
        <w:t xml:space="preserve">донесува </w:t>
      </w:r>
      <w:r w:rsidRPr="00BD541A">
        <w:rPr>
          <w:rFonts w:asciiTheme="minorHAnsi" w:hAnsiTheme="minorHAnsi" w:cstheme="minorHAnsi"/>
          <w:sz w:val="20"/>
          <w:szCs w:val="22"/>
        </w:rPr>
        <w:t>одлука за започнување на постапка за доделување на договор за воспоставување на јавно приватно партнер</w:t>
      </w:r>
      <w:r w:rsidRPr="00BD541A">
        <w:rPr>
          <w:rFonts w:asciiTheme="minorHAnsi" w:hAnsiTheme="minorHAnsi" w:cstheme="minorHAnsi"/>
          <w:sz w:val="20"/>
          <w:szCs w:val="22"/>
          <w:lang w:val="mk-MK"/>
        </w:rPr>
        <w:t>с</w:t>
      </w:r>
      <w:r w:rsidRPr="00BD541A">
        <w:rPr>
          <w:rFonts w:asciiTheme="minorHAnsi" w:hAnsiTheme="minorHAnsi" w:cstheme="minorHAnsi"/>
          <w:sz w:val="20"/>
          <w:szCs w:val="22"/>
        </w:rPr>
        <w:t>тво</w:t>
      </w:r>
      <w:r w:rsidRPr="00BD541A">
        <w:rPr>
          <w:rFonts w:asciiTheme="minorHAnsi" w:hAnsiTheme="minorHAnsi" w:cstheme="minorHAnsi"/>
          <w:sz w:val="20"/>
          <w:szCs w:val="22"/>
          <w:lang w:val="mk-MK"/>
        </w:rPr>
        <w:t>.</w:t>
      </w:r>
    </w:p>
    <w:p w14:paraId="244DB357" w14:textId="77777777" w:rsidR="00B26083" w:rsidRPr="00BD541A" w:rsidRDefault="00B26083" w:rsidP="003534F2">
      <w:pPr>
        <w:pStyle w:val="a3"/>
        <w:kinsoku w:val="0"/>
        <w:overflowPunct w:val="0"/>
        <w:spacing w:before="128" w:line="284" w:lineRule="exact"/>
        <w:ind w:left="120" w:right="-7"/>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Предлогот за донесување на одлуката треба да го изготви градоначалникот на општината.</w:t>
      </w:r>
    </w:p>
    <w:p w14:paraId="53E5DFBB" w14:textId="77777777" w:rsidR="00B26083" w:rsidRPr="00BD541A" w:rsidRDefault="00B26083" w:rsidP="003534F2">
      <w:pPr>
        <w:pStyle w:val="a3"/>
        <w:kinsoku w:val="0"/>
        <w:overflowPunct w:val="0"/>
        <w:spacing w:before="134"/>
        <w:ind w:left="1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Кон предлогот треба да се достави и предлог-одлука.</w:t>
      </w:r>
    </w:p>
    <w:p w14:paraId="34C4DB95" w14:textId="77777777" w:rsidR="00B26083" w:rsidRPr="00BD541A" w:rsidRDefault="00B26083" w:rsidP="00BD541A">
      <w:pPr>
        <w:pStyle w:val="a3"/>
        <w:kinsoku w:val="0"/>
        <w:overflowPunct w:val="0"/>
        <w:spacing w:before="112"/>
        <w:ind w:left="120"/>
        <w:rPr>
          <w:rFonts w:asciiTheme="minorHAnsi" w:hAnsiTheme="minorHAnsi" w:cstheme="minorHAnsi"/>
          <w:sz w:val="20"/>
          <w:szCs w:val="22"/>
          <w:lang w:val="mk-MK"/>
        </w:rPr>
      </w:pPr>
      <w:r w:rsidRPr="00BD541A">
        <w:rPr>
          <w:rFonts w:asciiTheme="minorHAnsi" w:hAnsiTheme="minorHAnsi" w:cstheme="minorHAnsi"/>
          <w:sz w:val="20"/>
          <w:szCs w:val="22"/>
          <w:lang w:val="mk-MK"/>
        </w:rPr>
        <w:lastRenderedPageBreak/>
        <w:t>Одлуката согласно член 18 од Законот, особено треба да содржи:</w:t>
      </w:r>
    </w:p>
    <w:p w14:paraId="7F28A403" w14:textId="77777777" w:rsidR="00B26083" w:rsidRPr="00BD541A" w:rsidRDefault="00B26083" w:rsidP="006844A8">
      <w:pPr>
        <w:pStyle w:val="a4"/>
        <w:numPr>
          <w:ilvl w:val="0"/>
          <w:numId w:val="23"/>
        </w:numPr>
        <w:kinsoku w:val="0"/>
        <w:overflowPunct w:val="0"/>
        <w:adjustRightInd w:val="0"/>
        <w:spacing w:before="127"/>
        <w:ind w:left="720" w:right="144" w:hanging="270"/>
        <w:rPr>
          <w:rFonts w:asciiTheme="minorHAnsi" w:hAnsiTheme="minorHAnsi" w:cstheme="minorHAnsi"/>
          <w:sz w:val="20"/>
          <w:lang w:val="mk-MK"/>
        </w:rPr>
      </w:pPr>
      <w:r w:rsidRPr="00BD541A">
        <w:rPr>
          <w:rFonts w:asciiTheme="minorHAnsi" w:hAnsiTheme="minorHAnsi" w:cstheme="minorHAnsi"/>
          <w:sz w:val="20"/>
          <w:lang w:val="mk-MK"/>
        </w:rPr>
        <w:t xml:space="preserve">образложение за </w:t>
      </w:r>
      <w:r w:rsidRPr="00BD541A">
        <w:rPr>
          <w:rFonts w:asciiTheme="minorHAnsi" w:hAnsiTheme="minorHAnsi" w:cstheme="minorHAnsi"/>
          <w:b/>
          <w:bCs/>
          <w:sz w:val="20"/>
          <w:lang w:val="mk-MK"/>
        </w:rPr>
        <w:t xml:space="preserve">оправданоста </w:t>
      </w:r>
      <w:r w:rsidRPr="00BD541A">
        <w:rPr>
          <w:rFonts w:asciiTheme="minorHAnsi" w:hAnsiTheme="minorHAnsi" w:cstheme="minorHAnsi"/>
          <w:b/>
          <w:bCs/>
          <w:spacing w:val="-3"/>
          <w:sz w:val="20"/>
          <w:lang w:val="mk-MK"/>
        </w:rPr>
        <w:t>з</w:t>
      </w:r>
      <w:r w:rsidRPr="00BD541A">
        <w:rPr>
          <w:rFonts w:asciiTheme="minorHAnsi" w:hAnsiTheme="minorHAnsi" w:cstheme="minorHAnsi"/>
          <w:spacing w:val="-3"/>
          <w:sz w:val="20"/>
          <w:lang w:val="mk-MK"/>
        </w:rPr>
        <w:t xml:space="preserve">а </w:t>
      </w:r>
      <w:r w:rsidRPr="00BD541A">
        <w:rPr>
          <w:rFonts w:asciiTheme="minorHAnsi" w:hAnsiTheme="minorHAnsi" w:cstheme="minorHAnsi"/>
          <w:sz w:val="20"/>
          <w:lang w:val="mk-MK"/>
        </w:rPr>
        <w:t xml:space="preserve">доделување </w:t>
      </w:r>
      <w:r w:rsidRPr="00BD541A">
        <w:rPr>
          <w:rFonts w:asciiTheme="minorHAnsi" w:hAnsiTheme="minorHAnsi" w:cstheme="minorHAnsi"/>
          <w:spacing w:val="4"/>
          <w:sz w:val="20"/>
          <w:lang w:val="mk-MK"/>
        </w:rPr>
        <w:t xml:space="preserve">на </w:t>
      </w:r>
      <w:r w:rsidRPr="00BD541A">
        <w:rPr>
          <w:rFonts w:asciiTheme="minorHAnsi" w:hAnsiTheme="minorHAnsi" w:cstheme="minorHAnsi"/>
          <w:sz w:val="20"/>
          <w:lang w:val="mk-MK"/>
        </w:rPr>
        <w:t xml:space="preserve">концесија </w:t>
      </w:r>
      <w:r w:rsidRPr="00BD541A">
        <w:rPr>
          <w:rFonts w:asciiTheme="minorHAnsi" w:hAnsiTheme="minorHAnsi" w:cstheme="minorHAnsi"/>
          <w:spacing w:val="5"/>
          <w:sz w:val="20"/>
          <w:lang w:val="mk-MK"/>
        </w:rPr>
        <w:t xml:space="preserve">на </w:t>
      </w:r>
      <w:r w:rsidRPr="00BD541A">
        <w:rPr>
          <w:rFonts w:asciiTheme="minorHAnsi" w:hAnsiTheme="minorHAnsi" w:cstheme="minorHAnsi"/>
          <w:sz w:val="20"/>
          <w:lang w:val="mk-MK"/>
        </w:rPr>
        <w:t xml:space="preserve">добра од </w:t>
      </w:r>
      <w:r w:rsidRPr="00BD541A">
        <w:rPr>
          <w:rFonts w:asciiTheme="minorHAnsi" w:hAnsiTheme="minorHAnsi" w:cstheme="minorHAnsi"/>
          <w:spacing w:val="-3"/>
          <w:sz w:val="20"/>
          <w:lang w:val="mk-MK"/>
        </w:rPr>
        <w:t xml:space="preserve">општ </w:t>
      </w:r>
      <w:r w:rsidRPr="00BD541A">
        <w:rPr>
          <w:rFonts w:asciiTheme="minorHAnsi" w:hAnsiTheme="minorHAnsi" w:cstheme="minorHAnsi"/>
          <w:sz w:val="20"/>
          <w:lang w:val="mk-MK"/>
        </w:rPr>
        <w:t xml:space="preserve">интерес или договор за воспоставување на јавно приватно партнерство, вклучително и образложение за основот за идентификување </w:t>
      </w:r>
      <w:r w:rsidRPr="00BD541A">
        <w:rPr>
          <w:rFonts w:asciiTheme="minorHAnsi" w:hAnsiTheme="minorHAnsi" w:cstheme="minorHAnsi"/>
          <w:b/>
          <w:bCs/>
          <w:sz w:val="20"/>
          <w:lang w:val="mk-MK"/>
        </w:rPr>
        <w:t>на видот на договорот</w:t>
      </w:r>
      <w:r w:rsidRPr="00BD541A">
        <w:rPr>
          <w:rFonts w:asciiTheme="minorHAnsi" w:hAnsiTheme="minorHAnsi" w:cstheme="minorHAnsi"/>
          <w:sz w:val="20"/>
          <w:lang w:val="mk-MK"/>
        </w:rPr>
        <w:t xml:space="preserve">, </w:t>
      </w:r>
      <w:r w:rsidRPr="00BD541A">
        <w:rPr>
          <w:rFonts w:asciiTheme="minorHAnsi" w:hAnsiTheme="minorHAnsi" w:cstheme="minorHAnsi"/>
          <w:spacing w:val="2"/>
          <w:sz w:val="20"/>
          <w:lang w:val="mk-MK"/>
        </w:rPr>
        <w:t xml:space="preserve">имајќи </w:t>
      </w:r>
      <w:r w:rsidRPr="00BD541A">
        <w:rPr>
          <w:rFonts w:asciiTheme="minorHAnsi" w:hAnsiTheme="minorHAnsi" w:cstheme="minorHAnsi"/>
          <w:sz w:val="20"/>
          <w:lang w:val="mk-MK"/>
        </w:rPr>
        <w:t>ја предвид дефиницијата за јавно приватно партнерство од овој</w:t>
      </w:r>
      <w:r w:rsidRPr="00BD541A">
        <w:rPr>
          <w:rFonts w:asciiTheme="minorHAnsi" w:hAnsiTheme="minorHAnsi" w:cstheme="minorHAnsi"/>
          <w:spacing w:val="-6"/>
          <w:sz w:val="20"/>
          <w:lang w:val="mk-MK"/>
        </w:rPr>
        <w:t xml:space="preserve"> </w:t>
      </w:r>
      <w:r w:rsidRPr="00BD541A">
        <w:rPr>
          <w:rFonts w:asciiTheme="minorHAnsi" w:hAnsiTheme="minorHAnsi" w:cstheme="minorHAnsi"/>
          <w:sz w:val="20"/>
          <w:lang w:val="mk-MK"/>
        </w:rPr>
        <w:t>закон,</w:t>
      </w:r>
    </w:p>
    <w:p w14:paraId="552912D5" w14:textId="77777777" w:rsidR="00B26083" w:rsidRPr="00BD541A" w:rsidRDefault="00B26083" w:rsidP="006844A8">
      <w:pPr>
        <w:pStyle w:val="a4"/>
        <w:numPr>
          <w:ilvl w:val="0"/>
          <w:numId w:val="23"/>
        </w:numPr>
        <w:kinsoku w:val="0"/>
        <w:overflowPunct w:val="0"/>
        <w:adjustRightInd w:val="0"/>
        <w:spacing w:before="127"/>
        <w:ind w:left="720" w:right="144" w:hanging="270"/>
        <w:rPr>
          <w:rFonts w:asciiTheme="minorHAnsi" w:hAnsiTheme="minorHAnsi" w:cstheme="minorHAnsi"/>
          <w:sz w:val="20"/>
        </w:rPr>
      </w:pPr>
      <w:r w:rsidRPr="00BD541A">
        <w:rPr>
          <w:rFonts w:asciiTheme="minorHAnsi" w:hAnsiTheme="minorHAnsi" w:cstheme="minorHAnsi"/>
          <w:sz w:val="20"/>
        </w:rPr>
        <w:t>назначување на нејзините</w:t>
      </w:r>
      <w:r w:rsidRPr="00BD541A">
        <w:rPr>
          <w:rFonts w:asciiTheme="minorHAnsi" w:hAnsiTheme="minorHAnsi" w:cstheme="minorHAnsi"/>
          <w:spacing w:val="3"/>
          <w:sz w:val="20"/>
        </w:rPr>
        <w:t xml:space="preserve"> </w:t>
      </w:r>
      <w:r w:rsidRPr="00BD541A">
        <w:rPr>
          <w:rFonts w:asciiTheme="minorHAnsi" w:hAnsiTheme="minorHAnsi" w:cstheme="minorHAnsi"/>
          <w:sz w:val="20"/>
        </w:rPr>
        <w:t>цели,</w:t>
      </w:r>
    </w:p>
    <w:p w14:paraId="23C44614" w14:textId="77777777" w:rsidR="00B26083" w:rsidRPr="00BD541A" w:rsidRDefault="00B26083" w:rsidP="006844A8">
      <w:pPr>
        <w:pStyle w:val="a4"/>
        <w:numPr>
          <w:ilvl w:val="0"/>
          <w:numId w:val="23"/>
        </w:numPr>
        <w:kinsoku w:val="0"/>
        <w:overflowPunct w:val="0"/>
        <w:adjustRightInd w:val="0"/>
        <w:spacing w:before="127"/>
        <w:ind w:left="720" w:right="144" w:hanging="270"/>
        <w:rPr>
          <w:rFonts w:asciiTheme="minorHAnsi" w:hAnsiTheme="minorHAnsi" w:cstheme="minorHAnsi"/>
          <w:sz w:val="20"/>
        </w:rPr>
      </w:pPr>
      <w:r w:rsidRPr="00BD541A">
        <w:rPr>
          <w:rFonts w:asciiTheme="minorHAnsi" w:hAnsiTheme="minorHAnsi" w:cstheme="minorHAnsi"/>
          <w:sz w:val="20"/>
        </w:rPr>
        <w:t xml:space="preserve">предмет на концесијата на добра од </w:t>
      </w:r>
      <w:r w:rsidRPr="00BD541A">
        <w:rPr>
          <w:rFonts w:asciiTheme="minorHAnsi" w:hAnsiTheme="minorHAnsi" w:cstheme="minorHAnsi"/>
          <w:spacing w:val="-3"/>
          <w:sz w:val="20"/>
        </w:rPr>
        <w:t xml:space="preserve">општ </w:t>
      </w:r>
      <w:r w:rsidRPr="00BD541A">
        <w:rPr>
          <w:rFonts w:asciiTheme="minorHAnsi" w:hAnsiTheme="minorHAnsi" w:cstheme="minorHAnsi"/>
          <w:sz w:val="20"/>
        </w:rPr>
        <w:t xml:space="preserve">интерес или на </w:t>
      </w:r>
      <w:r w:rsidRPr="00BD541A">
        <w:rPr>
          <w:rFonts w:asciiTheme="minorHAnsi" w:hAnsiTheme="minorHAnsi" w:cstheme="minorHAnsi"/>
          <w:spacing w:val="-3"/>
          <w:sz w:val="20"/>
        </w:rPr>
        <w:t xml:space="preserve">јавното </w:t>
      </w:r>
      <w:r w:rsidRPr="00BD541A">
        <w:rPr>
          <w:rFonts w:asciiTheme="minorHAnsi" w:hAnsiTheme="minorHAnsi" w:cstheme="minorHAnsi"/>
          <w:sz w:val="20"/>
        </w:rPr>
        <w:t xml:space="preserve">приватно партнерство и основните услови </w:t>
      </w:r>
      <w:r w:rsidRPr="00BD541A">
        <w:rPr>
          <w:rFonts w:asciiTheme="minorHAnsi" w:hAnsiTheme="minorHAnsi" w:cstheme="minorHAnsi"/>
          <w:spacing w:val="4"/>
          <w:sz w:val="20"/>
        </w:rPr>
        <w:t xml:space="preserve">за </w:t>
      </w:r>
      <w:r w:rsidRPr="00BD541A">
        <w:rPr>
          <w:rFonts w:asciiTheme="minorHAnsi" w:hAnsiTheme="minorHAnsi" w:cstheme="minorHAnsi"/>
          <w:sz w:val="20"/>
        </w:rPr>
        <w:t xml:space="preserve">доделување </w:t>
      </w:r>
      <w:r w:rsidRPr="00BD541A">
        <w:rPr>
          <w:rFonts w:asciiTheme="minorHAnsi" w:hAnsiTheme="minorHAnsi" w:cstheme="minorHAnsi"/>
          <w:spacing w:val="4"/>
          <w:sz w:val="20"/>
        </w:rPr>
        <w:t xml:space="preserve">на </w:t>
      </w:r>
      <w:r w:rsidRPr="00BD541A">
        <w:rPr>
          <w:rFonts w:asciiTheme="minorHAnsi" w:hAnsiTheme="minorHAnsi" w:cstheme="minorHAnsi"/>
          <w:sz w:val="20"/>
        </w:rPr>
        <w:t xml:space="preserve">концесија </w:t>
      </w:r>
      <w:r w:rsidRPr="00BD541A">
        <w:rPr>
          <w:rFonts w:asciiTheme="minorHAnsi" w:hAnsiTheme="minorHAnsi" w:cstheme="minorHAnsi"/>
          <w:spacing w:val="6"/>
          <w:sz w:val="20"/>
        </w:rPr>
        <w:t xml:space="preserve">на </w:t>
      </w:r>
      <w:r w:rsidRPr="00BD541A">
        <w:rPr>
          <w:rFonts w:asciiTheme="minorHAnsi" w:hAnsiTheme="minorHAnsi" w:cstheme="minorHAnsi"/>
          <w:sz w:val="20"/>
        </w:rPr>
        <w:t xml:space="preserve">добра од </w:t>
      </w:r>
      <w:r w:rsidRPr="00BD541A">
        <w:rPr>
          <w:rFonts w:asciiTheme="minorHAnsi" w:hAnsiTheme="minorHAnsi" w:cstheme="minorHAnsi"/>
          <w:spacing w:val="3"/>
          <w:sz w:val="20"/>
        </w:rPr>
        <w:t xml:space="preserve">општ </w:t>
      </w:r>
      <w:r w:rsidRPr="00BD541A">
        <w:rPr>
          <w:rFonts w:asciiTheme="minorHAnsi" w:hAnsiTheme="minorHAnsi" w:cstheme="minorHAnsi"/>
          <w:sz w:val="20"/>
        </w:rPr>
        <w:t xml:space="preserve">интерес или договор за воспоставување </w:t>
      </w:r>
      <w:r w:rsidRPr="00BD541A">
        <w:rPr>
          <w:rFonts w:asciiTheme="minorHAnsi" w:hAnsiTheme="minorHAnsi" w:cstheme="minorHAnsi"/>
          <w:spacing w:val="-5"/>
          <w:sz w:val="20"/>
        </w:rPr>
        <w:t xml:space="preserve">на </w:t>
      </w:r>
      <w:r w:rsidRPr="00BD541A">
        <w:rPr>
          <w:rFonts w:asciiTheme="minorHAnsi" w:hAnsiTheme="minorHAnsi" w:cstheme="minorHAnsi"/>
          <w:sz w:val="20"/>
        </w:rPr>
        <w:t>јавно приватно</w:t>
      </w:r>
      <w:r w:rsidRPr="00BD541A">
        <w:rPr>
          <w:rFonts w:asciiTheme="minorHAnsi" w:hAnsiTheme="minorHAnsi" w:cstheme="minorHAnsi"/>
          <w:spacing w:val="14"/>
          <w:sz w:val="20"/>
        </w:rPr>
        <w:t xml:space="preserve"> </w:t>
      </w:r>
      <w:r w:rsidRPr="00BD541A">
        <w:rPr>
          <w:rFonts w:asciiTheme="minorHAnsi" w:hAnsiTheme="minorHAnsi" w:cstheme="minorHAnsi"/>
          <w:sz w:val="20"/>
        </w:rPr>
        <w:t>партнерство,</w:t>
      </w:r>
    </w:p>
    <w:p w14:paraId="3BC138CB" w14:textId="77777777" w:rsidR="00B26083" w:rsidRPr="00BD541A" w:rsidRDefault="00B26083" w:rsidP="006844A8">
      <w:pPr>
        <w:pStyle w:val="a4"/>
        <w:numPr>
          <w:ilvl w:val="0"/>
          <w:numId w:val="23"/>
        </w:numPr>
        <w:kinsoku w:val="0"/>
        <w:overflowPunct w:val="0"/>
        <w:adjustRightInd w:val="0"/>
        <w:spacing w:before="127"/>
        <w:ind w:left="720" w:right="144" w:hanging="270"/>
        <w:rPr>
          <w:rFonts w:asciiTheme="minorHAnsi" w:hAnsiTheme="minorHAnsi" w:cstheme="minorHAnsi"/>
          <w:sz w:val="20"/>
        </w:rPr>
      </w:pPr>
      <w:r w:rsidRPr="00BD541A">
        <w:rPr>
          <w:rFonts w:asciiTheme="minorHAnsi" w:hAnsiTheme="minorHAnsi" w:cstheme="minorHAnsi"/>
          <w:sz w:val="20"/>
        </w:rPr>
        <w:t xml:space="preserve">во случај </w:t>
      </w:r>
      <w:r w:rsidRPr="00BD541A">
        <w:rPr>
          <w:rFonts w:asciiTheme="minorHAnsi" w:hAnsiTheme="minorHAnsi" w:cstheme="minorHAnsi"/>
          <w:spacing w:val="6"/>
          <w:sz w:val="20"/>
        </w:rPr>
        <w:t xml:space="preserve">на </w:t>
      </w:r>
      <w:r w:rsidRPr="00BD541A">
        <w:rPr>
          <w:rFonts w:asciiTheme="minorHAnsi" w:hAnsiTheme="minorHAnsi" w:cstheme="minorHAnsi"/>
          <w:sz w:val="20"/>
        </w:rPr>
        <w:t xml:space="preserve">договор </w:t>
      </w:r>
      <w:r w:rsidRPr="00BD541A">
        <w:rPr>
          <w:rFonts w:asciiTheme="minorHAnsi" w:hAnsiTheme="minorHAnsi" w:cstheme="minorHAnsi"/>
          <w:spacing w:val="-6"/>
          <w:sz w:val="20"/>
        </w:rPr>
        <w:t xml:space="preserve">за </w:t>
      </w:r>
      <w:r w:rsidRPr="00BD541A">
        <w:rPr>
          <w:rFonts w:asciiTheme="minorHAnsi" w:hAnsiTheme="minorHAnsi" w:cstheme="minorHAnsi"/>
          <w:sz w:val="20"/>
        </w:rPr>
        <w:t xml:space="preserve">воспоставување на јавно приватно партнерство, видот на постапката од Законот за </w:t>
      </w:r>
      <w:r w:rsidRPr="00BD541A">
        <w:rPr>
          <w:rFonts w:asciiTheme="minorHAnsi" w:hAnsiTheme="minorHAnsi" w:cstheme="minorHAnsi"/>
          <w:spacing w:val="4"/>
          <w:sz w:val="20"/>
        </w:rPr>
        <w:t xml:space="preserve">јавните </w:t>
      </w:r>
      <w:r w:rsidRPr="00BD541A">
        <w:rPr>
          <w:rFonts w:asciiTheme="minorHAnsi" w:hAnsiTheme="minorHAnsi" w:cstheme="minorHAnsi"/>
          <w:sz w:val="20"/>
        </w:rPr>
        <w:t xml:space="preserve">набавки, </w:t>
      </w:r>
      <w:r w:rsidRPr="00BD541A">
        <w:rPr>
          <w:rFonts w:asciiTheme="minorHAnsi" w:hAnsiTheme="minorHAnsi" w:cstheme="minorHAnsi"/>
          <w:spacing w:val="3"/>
          <w:sz w:val="20"/>
        </w:rPr>
        <w:t xml:space="preserve">имајќи </w:t>
      </w:r>
      <w:r w:rsidRPr="00BD541A">
        <w:rPr>
          <w:rFonts w:asciiTheme="minorHAnsi" w:hAnsiTheme="minorHAnsi" w:cstheme="minorHAnsi"/>
          <w:sz w:val="20"/>
        </w:rPr>
        <w:t xml:space="preserve">го предвид </w:t>
      </w:r>
      <w:r w:rsidRPr="00BD541A">
        <w:rPr>
          <w:rFonts w:asciiTheme="minorHAnsi" w:hAnsiTheme="minorHAnsi" w:cstheme="minorHAnsi"/>
          <w:spacing w:val="3"/>
          <w:sz w:val="20"/>
        </w:rPr>
        <w:t xml:space="preserve">член </w:t>
      </w:r>
      <w:r w:rsidRPr="00BD541A">
        <w:rPr>
          <w:rFonts w:asciiTheme="minorHAnsi" w:hAnsiTheme="minorHAnsi" w:cstheme="minorHAnsi"/>
          <w:sz w:val="20"/>
        </w:rPr>
        <w:t xml:space="preserve">15 </w:t>
      </w:r>
      <w:r w:rsidRPr="00BD541A">
        <w:rPr>
          <w:rFonts w:asciiTheme="minorHAnsi" w:hAnsiTheme="minorHAnsi" w:cstheme="minorHAnsi"/>
          <w:spacing w:val="4"/>
          <w:sz w:val="20"/>
        </w:rPr>
        <w:t xml:space="preserve">на </w:t>
      </w:r>
      <w:r w:rsidRPr="00BD541A">
        <w:rPr>
          <w:rFonts w:asciiTheme="minorHAnsi" w:hAnsiTheme="minorHAnsi" w:cstheme="minorHAnsi"/>
          <w:sz w:val="20"/>
        </w:rPr>
        <w:t>овој закон,</w:t>
      </w:r>
    </w:p>
    <w:p w14:paraId="7EACA12E" w14:textId="77777777" w:rsidR="00B26083" w:rsidRPr="00BD541A" w:rsidRDefault="00B26083" w:rsidP="006844A8">
      <w:pPr>
        <w:pStyle w:val="a4"/>
        <w:numPr>
          <w:ilvl w:val="0"/>
          <w:numId w:val="23"/>
        </w:numPr>
        <w:kinsoku w:val="0"/>
        <w:overflowPunct w:val="0"/>
        <w:adjustRightInd w:val="0"/>
        <w:spacing w:before="127"/>
        <w:ind w:left="720" w:right="144" w:hanging="270"/>
        <w:rPr>
          <w:rFonts w:asciiTheme="minorHAnsi" w:hAnsiTheme="minorHAnsi" w:cstheme="minorHAnsi"/>
          <w:sz w:val="20"/>
        </w:rPr>
      </w:pPr>
      <w:r w:rsidRPr="00BD541A">
        <w:rPr>
          <w:rFonts w:asciiTheme="minorHAnsi" w:hAnsiTheme="minorHAnsi" w:cstheme="minorHAnsi"/>
          <w:sz w:val="20"/>
        </w:rPr>
        <w:t xml:space="preserve">начинот и </w:t>
      </w:r>
      <w:r w:rsidRPr="00BD541A">
        <w:rPr>
          <w:rFonts w:asciiTheme="minorHAnsi" w:hAnsiTheme="minorHAnsi" w:cstheme="minorHAnsi"/>
          <w:spacing w:val="-3"/>
          <w:sz w:val="20"/>
        </w:rPr>
        <w:t xml:space="preserve">рокот </w:t>
      </w:r>
      <w:r w:rsidRPr="00BD541A">
        <w:rPr>
          <w:rFonts w:asciiTheme="minorHAnsi" w:hAnsiTheme="minorHAnsi" w:cstheme="minorHAnsi"/>
          <w:spacing w:val="5"/>
          <w:sz w:val="20"/>
        </w:rPr>
        <w:t xml:space="preserve">во </w:t>
      </w:r>
      <w:r w:rsidRPr="00BD541A">
        <w:rPr>
          <w:rFonts w:asciiTheme="minorHAnsi" w:hAnsiTheme="minorHAnsi" w:cstheme="minorHAnsi"/>
          <w:spacing w:val="-5"/>
          <w:sz w:val="20"/>
        </w:rPr>
        <w:t xml:space="preserve">кој </w:t>
      </w:r>
      <w:r w:rsidRPr="00BD541A">
        <w:rPr>
          <w:rFonts w:asciiTheme="minorHAnsi" w:hAnsiTheme="minorHAnsi" w:cstheme="minorHAnsi"/>
          <w:sz w:val="20"/>
        </w:rPr>
        <w:t xml:space="preserve">ќе </w:t>
      </w:r>
      <w:r w:rsidRPr="00BD541A">
        <w:rPr>
          <w:rFonts w:asciiTheme="minorHAnsi" w:hAnsiTheme="minorHAnsi" w:cstheme="minorHAnsi"/>
          <w:spacing w:val="3"/>
          <w:sz w:val="20"/>
        </w:rPr>
        <w:t xml:space="preserve">биде </w:t>
      </w:r>
      <w:r w:rsidRPr="00BD541A">
        <w:rPr>
          <w:rFonts w:asciiTheme="minorHAnsi" w:hAnsiTheme="minorHAnsi" w:cstheme="minorHAnsi"/>
          <w:sz w:val="20"/>
        </w:rPr>
        <w:t>спроведена постапката,</w:t>
      </w:r>
      <w:r w:rsidRPr="00BD541A">
        <w:rPr>
          <w:rFonts w:asciiTheme="minorHAnsi" w:hAnsiTheme="minorHAnsi" w:cstheme="minorHAnsi"/>
          <w:spacing w:val="11"/>
          <w:sz w:val="20"/>
        </w:rPr>
        <w:t xml:space="preserve"> </w:t>
      </w:r>
      <w:r w:rsidRPr="00BD541A">
        <w:rPr>
          <w:rFonts w:asciiTheme="minorHAnsi" w:hAnsiTheme="minorHAnsi" w:cstheme="minorHAnsi"/>
          <w:sz w:val="20"/>
        </w:rPr>
        <w:t>и</w:t>
      </w:r>
    </w:p>
    <w:p w14:paraId="3FB04EF5" w14:textId="77777777" w:rsidR="00B26083" w:rsidRPr="00BD541A" w:rsidRDefault="00B26083" w:rsidP="00BD541A">
      <w:pPr>
        <w:pStyle w:val="a3"/>
        <w:kinsoku w:val="0"/>
        <w:overflowPunct w:val="0"/>
        <w:spacing w:before="126" w:line="286" w:lineRule="exact"/>
        <w:ind w:left="0"/>
        <w:rPr>
          <w:rFonts w:asciiTheme="minorHAnsi" w:hAnsiTheme="minorHAnsi" w:cstheme="minorHAnsi"/>
          <w:sz w:val="20"/>
          <w:szCs w:val="22"/>
        </w:rPr>
      </w:pPr>
      <w:r w:rsidRPr="00BD541A">
        <w:rPr>
          <w:rFonts w:asciiTheme="minorHAnsi" w:hAnsiTheme="minorHAnsi" w:cstheme="minorHAnsi"/>
          <w:sz w:val="20"/>
          <w:szCs w:val="22"/>
        </w:rPr>
        <w:t>Одлуката, иако со Законот не е изричито пропишано, треба да се објави во службеното гласило на општината.</w:t>
      </w:r>
    </w:p>
    <w:p w14:paraId="69D1E08C" w14:textId="77777777" w:rsidR="00B26083" w:rsidRPr="00BD541A" w:rsidRDefault="00B26083" w:rsidP="00BD541A">
      <w:pPr>
        <w:pStyle w:val="a3"/>
        <w:kinsoku w:val="0"/>
        <w:overflowPunct w:val="0"/>
        <w:spacing w:before="134"/>
        <w:ind w:left="0"/>
        <w:rPr>
          <w:rFonts w:asciiTheme="minorHAnsi" w:hAnsiTheme="minorHAnsi" w:cstheme="minorHAnsi"/>
          <w:sz w:val="20"/>
          <w:szCs w:val="22"/>
          <w:lang w:val="mk-MK"/>
        </w:rPr>
      </w:pPr>
    </w:p>
    <w:p w14:paraId="33A04901" w14:textId="77777777" w:rsidR="006E5456" w:rsidRPr="00BD541A" w:rsidRDefault="006E5456" w:rsidP="00BD541A">
      <w:pPr>
        <w:rPr>
          <w:rFonts w:asciiTheme="minorHAnsi" w:hAnsiTheme="minorHAnsi" w:cstheme="minorHAnsi"/>
          <w:b/>
          <w:sz w:val="20"/>
          <w:lang w:val="mk-MK"/>
        </w:rPr>
      </w:pPr>
      <w:r w:rsidRPr="00BD541A">
        <w:rPr>
          <w:rFonts w:asciiTheme="minorHAnsi" w:hAnsiTheme="minorHAnsi" w:cstheme="minorHAnsi"/>
          <w:b/>
          <w:sz w:val="20"/>
          <w:lang w:val="mk-MK"/>
        </w:rPr>
        <w:t>Комисија за спроведување на постапката за доделување на концесија</w:t>
      </w:r>
    </w:p>
    <w:p w14:paraId="271D85A7" w14:textId="77777777" w:rsidR="006E5456" w:rsidRPr="00BD541A" w:rsidRDefault="006E5456" w:rsidP="00BD541A">
      <w:pPr>
        <w:pStyle w:val="a3"/>
        <w:kinsoku w:val="0"/>
        <w:overflowPunct w:val="0"/>
        <w:spacing w:line="237" w:lineRule="auto"/>
        <w:ind w:left="0" w:right="108"/>
        <w:rPr>
          <w:rFonts w:asciiTheme="minorHAnsi" w:hAnsiTheme="minorHAnsi" w:cstheme="minorHAnsi"/>
          <w:sz w:val="20"/>
          <w:szCs w:val="22"/>
          <w:lang w:val="mk-MK"/>
        </w:rPr>
      </w:pPr>
    </w:p>
    <w:p w14:paraId="329D2CCA" w14:textId="77777777" w:rsidR="006E5456" w:rsidRPr="00BD541A" w:rsidRDefault="006E5456" w:rsidP="003534F2">
      <w:pPr>
        <w:pStyle w:val="a3"/>
        <w:kinsoku w:val="0"/>
        <w:overflowPunct w:val="0"/>
        <w:spacing w:line="237" w:lineRule="auto"/>
        <w:ind w:left="0" w:right="108"/>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Иако во Законот е наведено дека формирањето на Комисијата за  спроведување на постапка за доделување на договор за воспоставување на јавно приватно партнерство (во натамошниот текст: Комисија) е во рамките на подготвителните дејствија, предлагаме Комисијата да се формира, од страна на градоначалникот на општината, по донесувањето на Одлуката, односно по нејзиното влегување во сила.</w:t>
      </w:r>
    </w:p>
    <w:p w14:paraId="52CC020C" w14:textId="77777777" w:rsidR="006E5456" w:rsidRPr="00BD541A" w:rsidRDefault="006E5456" w:rsidP="003534F2">
      <w:pPr>
        <w:pStyle w:val="a3"/>
        <w:kinsoku w:val="0"/>
        <w:overflowPunct w:val="0"/>
        <w:ind w:left="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Комисијата треба да се формира согласно одредбите на член 20 од Законот за концесија и јавно проватно партнерство. Комисијата, согласно член 21 од Законот, ги врши особено следните работи:</w:t>
      </w:r>
    </w:p>
    <w:p w14:paraId="777756D4" w14:textId="77777777" w:rsidR="006E5456" w:rsidRPr="00BD541A" w:rsidRDefault="006E5456" w:rsidP="00BD541A">
      <w:pPr>
        <w:rPr>
          <w:rFonts w:asciiTheme="minorHAnsi" w:hAnsiTheme="minorHAnsi" w:cstheme="minorHAnsi"/>
          <w:b/>
          <w:sz w:val="20"/>
          <w:lang w:val="mk-MK"/>
        </w:rPr>
      </w:pPr>
    </w:p>
    <w:p w14:paraId="384B065E" w14:textId="77777777" w:rsidR="00A343A2" w:rsidRPr="00BD541A" w:rsidRDefault="00A343A2" w:rsidP="003534F2">
      <w:pPr>
        <w:pStyle w:val="a4"/>
        <w:numPr>
          <w:ilvl w:val="0"/>
          <w:numId w:val="23"/>
        </w:numPr>
        <w:kinsoku w:val="0"/>
        <w:overflowPunct w:val="0"/>
        <w:adjustRightInd w:val="0"/>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подготвува тендерска документација, вклучувајќи го и нацрт</w:t>
      </w:r>
      <w:r w:rsidRPr="00BD541A">
        <w:rPr>
          <w:rFonts w:asciiTheme="minorHAnsi" w:hAnsiTheme="minorHAnsi" w:cstheme="minorHAnsi"/>
          <w:spacing w:val="1"/>
          <w:sz w:val="20"/>
          <w:lang w:val="mk-MK"/>
        </w:rPr>
        <w:t xml:space="preserve"> </w:t>
      </w:r>
      <w:r w:rsidRPr="00BD541A">
        <w:rPr>
          <w:rFonts w:asciiTheme="minorHAnsi" w:hAnsiTheme="minorHAnsi" w:cstheme="minorHAnsi"/>
          <w:spacing w:val="-3"/>
          <w:sz w:val="20"/>
          <w:lang w:val="mk-MK"/>
        </w:rPr>
        <w:t>договорот;</w:t>
      </w:r>
    </w:p>
    <w:p w14:paraId="314007A9"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ги определува критериумите за доделување на</w:t>
      </w:r>
      <w:r w:rsidRPr="00BD541A">
        <w:rPr>
          <w:rFonts w:asciiTheme="minorHAnsi" w:hAnsiTheme="minorHAnsi" w:cstheme="minorHAnsi"/>
          <w:spacing w:val="16"/>
          <w:sz w:val="20"/>
          <w:lang w:val="mk-MK"/>
        </w:rPr>
        <w:t xml:space="preserve"> </w:t>
      </w:r>
      <w:r w:rsidRPr="00BD541A">
        <w:rPr>
          <w:rFonts w:asciiTheme="minorHAnsi" w:hAnsiTheme="minorHAnsi" w:cstheme="minorHAnsi"/>
          <w:spacing w:val="-3"/>
          <w:sz w:val="20"/>
          <w:lang w:val="mk-MK"/>
        </w:rPr>
        <w:t>договорот;</w:t>
      </w:r>
    </w:p>
    <w:p w14:paraId="0072AB20"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 xml:space="preserve">организира </w:t>
      </w:r>
      <w:r w:rsidRPr="00BD541A">
        <w:rPr>
          <w:rFonts w:asciiTheme="minorHAnsi" w:hAnsiTheme="minorHAnsi" w:cstheme="minorHAnsi"/>
          <w:spacing w:val="-3"/>
          <w:sz w:val="20"/>
          <w:lang w:val="mk-MK"/>
        </w:rPr>
        <w:t xml:space="preserve">прием </w:t>
      </w:r>
      <w:r w:rsidRPr="00BD541A">
        <w:rPr>
          <w:rFonts w:asciiTheme="minorHAnsi" w:hAnsiTheme="minorHAnsi" w:cstheme="minorHAnsi"/>
          <w:sz w:val="20"/>
          <w:lang w:val="mk-MK"/>
        </w:rPr>
        <w:t>на пријавите за учество и</w:t>
      </w:r>
      <w:r w:rsidRPr="00BD541A">
        <w:rPr>
          <w:rFonts w:asciiTheme="minorHAnsi" w:hAnsiTheme="minorHAnsi" w:cstheme="minorHAnsi"/>
          <w:spacing w:val="14"/>
          <w:sz w:val="20"/>
          <w:lang w:val="mk-MK"/>
        </w:rPr>
        <w:t xml:space="preserve"> </w:t>
      </w:r>
      <w:r w:rsidRPr="00BD541A">
        <w:rPr>
          <w:rFonts w:asciiTheme="minorHAnsi" w:hAnsiTheme="minorHAnsi" w:cstheme="minorHAnsi"/>
          <w:sz w:val="20"/>
          <w:lang w:val="mk-MK"/>
        </w:rPr>
        <w:t>понудите;</w:t>
      </w:r>
    </w:p>
    <w:p w14:paraId="4A1B9E1A"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 xml:space="preserve">ја утврдува способноста на кандидатите и </w:t>
      </w:r>
      <w:r w:rsidRPr="00BD541A">
        <w:rPr>
          <w:rFonts w:asciiTheme="minorHAnsi" w:hAnsiTheme="minorHAnsi" w:cstheme="minorHAnsi"/>
          <w:spacing w:val="-3"/>
          <w:sz w:val="20"/>
          <w:lang w:val="mk-MK"/>
        </w:rPr>
        <w:t xml:space="preserve">определува </w:t>
      </w:r>
      <w:r w:rsidRPr="00BD541A">
        <w:rPr>
          <w:rFonts w:asciiTheme="minorHAnsi" w:hAnsiTheme="minorHAnsi" w:cstheme="minorHAnsi"/>
          <w:sz w:val="20"/>
          <w:lang w:val="mk-MK"/>
        </w:rPr>
        <w:t xml:space="preserve">кандидати </w:t>
      </w:r>
      <w:r w:rsidRPr="00BD541A">
        <w:rPr>
          <w:rFonts w:asciiTheme="minorHAnsi" w:hAnsiTheme="minorHAnsi" w:cstheme="minorHAnsi"/>
          <w:spacing w:val="-5"/>
          <w:sz w:val="20"/>
          <w:lang w:val="mk-MK"/>
        </w:rPr>
        <w:t xml:space="preserve">кои </w:t>
      </w:r>
      <w:r w:rsidRPr="00BD541A">
        <w:rPr>
          <w:rFonts w:asciiTheme="minorHAnsi" w:hAnsiTheme="minorHAnsi" w:cstheme="minorHAnsi"/>
          <w:spacing w:val="3"/>
          <w:sz w:val="20"/>
          <w:lang w:val="mk-MK"/>
        </w:rPr>
        <w:t xml:space="preserve">имаат </w:t>
      </w:r>
      <w:r w:rsidRPr="00BD541A">
        <w:rPr>
          <w:rFonts w:asciiTheme="minorHAnsi" w:hAnsiTheme="minorHAnsi" w:cstheme="minorHAnsi"/>
          <w:sz w:val="20"/>
          <w:lang w:val="mk-MK"/>
        </w:rPr>
        <w:t xml:space="preserve">право да го </w:t>
      </w:r>
      <w:r w:rsidRPr="00BD541A">
        <w:rPr>
          <w:rFonts w:asciiTheme="minorHAnsi" w:hAnsiTheme="minorHAnsi" w:cstheme="minorHAnsi"/>
          <w:spacing w:val="-3"/>
          <w:sz w:val="20"/>
          <w:lang w:val="mk-MK"/>
        </w:rPr>
        <w:t xml:space="preserve">продолжат </w:t>
      </w:r>
      <w:r w:rsidRPr="00BD541A">
        <w:rPr>
          <w:rFonts w:asciiTheme="minorHAnsi" w:hAnsiTheme="minorHAnsi" w:cstheme="minorHAnsi"/>
          <w:sz w:val="20"/>
          <w:lang w:val="mk-MK"/>
        </w:rPr>
        <w:t xml:space="preserve">учеството </w:t>
      </w:r>
      <w:r w:rsidRPr="00BD541A">
        <w:rPr>
          <w:rFonts w:asciiTheme="minorHAnsi" w:hAnsiTheme="minorHAnsi" w:cstheme="minorHAnsi"/>
          <w:spacing w:val="5"/>
          <w:sz w:val="20"/>
          <w:lang w:val="mk-MK"/>
        </w:rPr>
        <w:t xml:space="preserve">во </w:t>
      </w:r>
      <w:r w:rsidRPr="00BD541A">
        <w:rPr>
          <w:rFonts w:asciiTheme="minorHAnsi" w:hAnsiTheme="minorHAnsi" w:cstheme="minorHAnsi"/>
          <w:sz w:val="20"/>
          <w:lang w:val="mk-MK"/>
        </w:rPr>
        <w:t>постапката;</w:t>
      </w:r>
    </w:p>
    <w:p w14:paraId="208D1D1F"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ја утврдува способноста на</w:t>
      </w:r>
      <w:r w:rsidRPr="00BD541A">
        <w:rPr>
          <w:rFonts w:asciiTheme="minorHAnsi" w:hAnsiTheme="minorHAnsi" w:cstheme="minorHAnsi"/>
          <w:spacing w:val="5"/>
          <w:sz w:val="20"/>
          <w:lang w:val="mk-MK"/>
        </w:rPr>
        <w:t xml:space="preserve"> </w:t>
      </w:r>
      <w:r w:rsidRPr="00BD541A">
        <w:rPr>
          <w:rFonts w:asciiTheme="minorHAnsi" w:hAnsiTheme="minorHAnsi" w:cstheme="minorHAnsi"/>
          <w:sz w:val="20"/>
          <w:lang w:val="mk-MK"/>
        </w:rPr>
        <w:t>понудувачите;</w:t>
      </w:r>
    </w:p>
    <w:p w14:paraId="60A2ECC0"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дава појаснувања и доставува дополнителни информации и</w:t>
      </w:r>
      <w:r w:rsidRPr="00BD541A">
        <w:rPr>
          <w:rFonts w:asciiTheme="minorHAnsi" w:hAnsiTheme="minorHAnsi" w:cstheme="minorHAnsi"/>
          <w:spacing w:val="-1"/>
          <w:sz w:val="20"/>
          <w:lang w:val="mk-MK"/>
        </w:rPr>
        <w:t xml:space="preserve"> </w:t>
      </w:r>
      <w:r w:rsidRPr="00BD541A">
        <w:rPr>
          <w:rFonts w:asciiTheme="minorHAnsi" w:hAnsiTheme="minorHAnsi" w:cstheme="minorHAnsi"/>
          <w:sz w:val="20"/>
          <w:lang w:val="mk-MK"/>
        </w:rPr>
        <w:t>документи;</w:t>
      </w:r>
    </w:p>
    <w:p w14:paraId="65616E52"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 xml:space="preserve">ги разгледува и оценува понудите и </w:t>
      </w:r>
      <w:r w:rsidRPr="00BD541A">
        <w:rPr>
          <w:rFonts w:asciiTheme="minorHAnsi" w:hAnsiTheme="minorHAnsi" w:cstheme="minorHAnsi"/>
          <w:spacing w:val="-3"/>
          <w:sz w:val="20"/>
          <w:lang w:val="mk-MK"/>
        </w:rPr>
        <w:t xml:space="preserve">врши </w:t>
      </w:r>
      <w:r w:rsidRPr="00BD541A">
        <w:rPr>
          <w:rFonts w:asciiTheme="minorHAnsi" w:hAnsiTheme="minorHAnsi" w:cstheme="minorHAnsi"/>
          <w:sz w:val="20"/>
          <w:lang w:val="mk-MK"/>
        </w:rPr>
        <w:t xml:space="preserve">рангирање на понудувачите со предлог </w:t>
      </w:r>
      <w:r w:rsidRPr="00BD541A">
        <w:rPr>
          <w:rFonts w:asciiTheme="minorHAnsi" w:hAnsiTheme="minorHAnsi" w:cstheme="minorHAnsi"/>
          <w:spacing w:val="4"/>
          <w:sz w:val="20"/>
          <w:lang w:val="mk-MK"/>
        </w:rPr>
        <w:t xml:space="preserve">за </w:t>
      </w:r>
      <w:r w:rsidRPr="00BD541A">
        <w:rPr>
          <w:rFonts w:asciiTheme="minorHAnsi" w:hAnsiTheme="minorHAnsi" w:cstheme="minorHAnsi"/>
          <w:sz w:val="20"/>
          <w:lang w:val="mk-MK"/>
        </w:rPr>
        <w:t xml:space="preserve">прворангираниот да </w:t>
      </w:r>
      <w:r w:rsidRPr="00BD541A">
        <w:rPr>
          <w:rFonts w:asciiTheme="minorHAnsi" w:hAnsiTheme="minorHAnsi" w:cstheme="minorHAnsi"/>
          <w:spacing w:val="3"/>
          <w:sz w:val="20"/>
          <w:lang w:val="mk-MK"/>
        </w:rPr>
        <w:t>биде</w:t>
      </w:r>
      <w:r w:rsidRPr="00BD541A">
        <w:rPr>
          <w:rFonts w:asciiTheme="minorHAnsi" w:hAnsiTheme="minorHAnsi" w:cstheme="minorHAnsi"/>
          <w:spacing w:val="-23"/>
          <w:sz w:val="20"/>
          <w:lang w:val="mk-MK"/>
        </w:rPr>
        <w:t xml:space="preserve"> </w:t>
      </w:r>
      <w:r w:rsidRPr="00BD541A">
        <w:rPr>
          <w:rFonts w:asciiTheme="minorHAnsi" w:hAnsiTheme="minorHAnsi" w:cstheme="minorHAnsi"/>
          <w:sz w:val="20"/>
          <w:lang w:val="mk-MK"/>
        </w:rPr>
        <w:t>избран;</w:t>
      </w:r>
    </w:p>
    <w:p w14:paraId="65D22132"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 xml:space="preserve">изготвува извештај </w:t>
      </w:r>
      <w:r w:rsidRPr="00BD541A">
        <w:rPr>
          <w:rFonts w:asciiTheme="minorHAnsi" w:hAnsiTheme="minorHAnsi" w:cstheme="minorHAnsi"/>
          <w:spacing w:val="-6"/>
          <w:sz w:val="20"/>
          <w:lang w:val="mk-MK"/>
        </w:rPr>
        <w:t xml:space="preserve">за </w:t>
      </w:r>
      <w:r w:rsidRPr="00BD541A">
        <w:rPr>
          <w:rFonts w:asciiTheme="minorHAnsi" w:hAnsiTheme="minorHAnsi" w:cstheme="minorHAnsi"/>
          <w:sz w:val="20"/>
          <w:lang w:val="mk-MK"/>
        </w:rPr>
        <w:t>евалуација на</w:t>
      </w:r>
      <w:r w:rsidRPr="00BD541A">
        <w:rPr>
          <w:rFonts w:asciiTheme="minorHAnsi" w:hAnsiTheme="minorHAnsi" w:cstheme="minorHAnsi"/>
          <w:spacing w:val="20"/>
          <w:sz w:val="20"/>
          <w:lang w:val="mk-MK"/>
        </w:rPr>
        <w:t xml:space="preserve"> </w:t>
      </w:r>
      <w:r w:rsidRPr="00BD541A">
        <w:rPr>
          <w:rFonts w:asciiTheme="minorHAnsi" w:hAnsiTheme="minorHAnsi" w:cstheme="minorHAnsi"/>
          <w:sz w:val="20"/>
          <w:lang w:val="mk-MK"/>
        </w:rPr>
        <w:t>понудите;</w:t>
      </w:r>
    </w:p>
    <w:p w14:paraId="49505A19"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поднесува предлог за поништување на</w:t>
      </w:r>
      <w:r w:rsidRPr="00BD541A">
        <w:rPr>
          <w:rFonts w:asciiTheme="minorHAnsi" w:hAnsiTheme="minorHAnsi" w:cstheme="minorHAnsi"/>
          <w:spacing w:val="-13"/>
          <w:sz w:val="20"/>
          <w:lang w:val="mk-MK"/>
        </w:rPr>
        <w:t xml:space="preserve"> </w:t>
      </w:r>
      <w:r w:rsidRPr="00BD541A">
        <w:rPr>
          <w:rFonts w:asciiTheme="minorHAnsi" w:hAnsiTheme="minorHAnsi" w:cstheme="minorHAnsi"/>
          <w:sz w:val="20"/>
          <w:lang w:val="mk-MK"/>
        </w:rPr>
        <w:t>постапката;</w:t>
      </w:r>
    </w:p>
    <w:p w14:paraId="2A9D503E" w14:textId="77777777" w:rsidR="00A343A2" w:rsidRPr="00BD541A" w:rsidRDefault="00A343A2" w:rsidP="003534F2">
      <w:pPr>
        <w:pStyle w:val="a4"/>
        <w:numPr>
          <w:ilvl w:val="0"/>
          <w:numId w:val="23"/>
        </w:numPr>
        <w:kinsoku w:val="0"/>
        <w:overflowPunct w:val="0"/>
        <w:adjustRightInd w:val="0"/>
        <w:spacing w:before="15"/>
        <w:ind w:left="810" w:hanging="360"/>
        <w:rPr>
          <w:rFonts w:asciiTheme="minorHAnsi" w:hAnsiTheme="minorHAnsi" w:cstheme="minorHAnsi"/>
          <w:spacing w:val="-3"/>
          <w:sz w:val="20"/>
          <w:lang w:val="mk-MK"/>
        </w:rPr>
      </w:pPr>
      <w:r w:rsidRPr="00BD541A">
        <w:rPr>
          <w:rFonts w:asciiTheme="minorHAnsi" w:hAnsiTheme="minorHAnsi" w:cstheme="minorHAnsi"/>
          <w:sz w:val="20"/>
          <w:lang w:val="mk-MK"/>
        </w:rPr>
        <w:t xml:space="preserve">ги врши </w:t>
      </w:r>
      <w:r w:rsidRPr="00BD541A">
        <w:rPr>
          <w:rFonts w:asciiTheme="minorHAnsi" w:hAnsiTheme="minorHAnsi" w:cstheme="minorHAnsi"/>
          <w:spacing w:val="2"/>
          <w:sz w:val="20"/>
          <w:lang w:val="mk-MK"/>
        </w:rPr>
        <w:t xml:space="preserve">сите </w:t>
      </w:r>
      <w:r w:rsidRPr="00BD541A">
        <w:rPr>
          <w:rFonts w:asciiTheme="minorHAnsi" w:hAnsiTheme="minorHAnsi" w:cstheme="minorHAnsi"/>
          <w:spacing w:val="-3"/>
          <w:sz w:val="20"/>
          <w:lang w:val="mk-MK"/>
        </w:rPr>
        <w:t xml:space="preserve">други </w:t>
      </w:r>
      <w:r w:rsidRPr="00BD541A">
        <w:rPr>
          <w:rFonts w:asciiTheme="minorHAnsi" w:hAnsiTheme="minorHAnsi" w:cstheme="minorHAnsi"/>
          <w:sz w:val="20"/>
          <w:lang w:val="mk-MK"/>
        </w:rPr>
        <w:t xml:space="preserve">работи потребни за спроведување </w:t>
      </w:r>
      <w:r w:rsidRPr="00BD541A">
        <w:rPr>
          <w:rFonts w:asciiTheme="minorHAnsi" w:hAnsiTheme="minorHAnsi" w:cstheme="minorHAnsi"/>
          <w:spacing w:val="-5"/>
          <w:sz w:val="20"/>
          <w:lang w:val="mk-MK"/>
        </w:rPr>
        <w:t>на</w:t>
      </w:r>
      <w:r w:rsidRPr="00BD541A">
        <w:rPr>
          <w:rFonts w:asciiTheme="minorHAnsi" w:hAnsiTheme="minorHAnsi" w:cstheme="minorHAnsi"/>
          <w:spacing w:val="7"/>
          <w:sz w:val="20"/>
          <w:lang w:val="mk-MK"/>
        </w:rPr>
        <w:t xml:space="preserve"> </w:t>
      </w:r>
      <w:r w:rsidRPr="00BD541A">
        <w:rPr>
          <w:rFonts w:asciiTheme="minorHAnsi" w:hAnsiTheme="minorHAnsi" w:cstheme="minorHAnsi"/>
          <w:sz w:val="20"/>
          <w:lang w:val="mk-MK"/>
        </w:rPr>
        <w:t>постапката.</w:t>
      </w:r>
    </w:p>
    <w:p w14:paraId="701C2839" w14:textId="77777777" w:rsidR="00CB7C59" w:rsidRPr="00BD541A" w:rsidRDefault="00CB7C59" w:rsidP="00BD541A">
      <w:pPr>
        <w:rPr>
          <w:rFonts w:asciiTheme="minorHAnsi" w:hAnsiTheme="minorHAnsi" w:cstheme="minorHAnsi"/>
          <w:b/>
          <w:sz w:val="20"/>
          <w:highlight w:val="yellow"/>
          <w:lang w:val="mk-MK"/>
        </w:rPr>
      </w:pPr>
    </w:p>
    <w:p w14:paraId="033FFA69" w14:textId="77777777" w:rsidR="00F2455A" w:rsidRPr="00BD541A" w:rsidRDefault="00F2455A" w:rsidP="00BD541A">
      <w:pPr>
        <w:rPr>
          <w:rFonts w:asciiTheme="minorHAnsi" w:hAnsiTheme="minorHAnsi" w:cstheme="minorHAnsi"/>
          <w:b/>
          <w:sz w:val="20"/>
          <w:lang w:val="mk-MK"/>
        </w:rPr>
      </w:pPr>
      <w:r w:rsidRPr="00BD541A">
        <w:rPr>
          <w:rFonts w:asciiTheme="minorHAnsi" w:hAnsiTheme="minorHAnsi" w:cstheme="minorHAnsi"/>
          <w:b/>
          <w:sz w:val="20"/>
          <w:lang w:val="mk-MK"/>
        </w:rPr>
        <w:t>Препораки за тендерска документација</w:t>
      </w:r>
    </w:p>
    <w:p w14:paraId="4876509B" w14:textId="77777777" w:rsidR="00F2455A" w:rsidRPr="00BD541A" w:rsidRDefault="00F2455A" w:rsidP="003534F2">
      <w:pPr>
        <w:pStyle w:val="a3"/>
        <w:tabs>
          <w:tab w:val="left" w:pos="1829"/>
        </w:tabs>
        <w:kinsoku w:val="0"/>
        <w:overflowPunct w:val="0"/>
        <w:spacing w:before="112" w:line="244" w:lineRule="auto"/>
        <w:ind w:left="0" w:right="111"/>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Комисијата </w:t>
      </w:r>
      <w:r w:rsidRPr="00BD541A">
        <w:rPr>
          <w:rFonts w:asciiTheme="minorHAnsi" w:hAnsiTheme="minorHAnsi" w:cstheme="minorHAnsi"/>
          <w:spacing w:val="17"/>
          <w:sz w:val="20"/>
          <w:szCs w:val="22"/>
          <w:lang w:val="mk-MK"/>
        </w:rPr>
        <w:t xml:space="preserve"> </w:t>
      </w:r>
      <w:r w:rsidRPr="00BD541A">
        <w:rPr>
          <w:rFonts w:asciiTheme="minorHAnsi" w:hAnsiTheme="minorHAnsi" w:cstheme="minorHAnsi"/>
          <w:sz w:val="20"/>
          <w:szCs w:val="22"/>
          <w:lang w:val="mk-MK"/>
        </w:rPr>
        <w:t>ја</w:t>
      </w:r>
      <w:r w:rsidRPr="00BD541A">
        <w:rPr>
          <w:rFonts w:asciiTheme="minorHAnsi" w:hAnsiTheme="minorHAnsi" w:cstheme="minorHAnsi"/>
          <w:sz w:val="20"/>
          <w:szCs w:val="22"/>
          <w:lang w:val="mk-MK"/>
        </w:rPr>
        <w:tab/>
        <w:t xml:space="preserve">подготвува  </w:t>
      </w:r>
      <w:r w:rsidRPr="00BD541A">
        <w:rPr>
          <w:rFonts w:asciiTheme="minorHAnsi" w:hAnsiTheme="minorHAnsi" w:cstheme="minorHAnsi"/>
          <w:spacing w:val="-3"/>
          <w:sz w:val="20"/>
          <w:szCs w:val="22"/>
          <w:lang w:val="mk-MK"/>
        </w:rPr>
        <w:t xml:space="preserve">тендерска  </w:t>
      </w:r>
      <w:r w:rsidRPr="00BD541A">
        <w:rPr>
          <w:rFonts w:asciiTheme="minorHAnsi" w:hAnsiTheme="minorHAnsi" w:cstheme="minorHAnsi"/>
          <w:sz w:val="20"/>
          <w:szCs w:val="22"/>
          <w:lang w:val="mk-MK"/>
        </w:rPr>
        <w:t xml:space="preserve">документација,  вклучувајќи  го  </w:t>
      </w:r>
      <w:r w:rsidRPr="00BD541A">
        <w:rPr>
          <w:rFonts w:asciiTheme="minorHAnsi" w:hAnsiTheme="minorHAnsi" w:cstheme="minorHAnsi"/>
          <w:spacing w:val="20"/>
          <w:sz w:val="20"/>
          <w:szCs w:val="22"/>
          <w:lang w:val="mk-MK"/>
        </w:rPr>
        <w:t xml:space="preserve"> </w:t>
      </w:r>
      <w:r w:rsidRPr="00BD541A">
        <w:rPr>
          <w:rFonts w:asciiTheme="minorHAnsi" w:hAnsiTheme="minorHAnsi" w:cstheme="minorHAnsi"/>
          <w:sz w:val="20"/>
          <w:szCs w:val="22"/>
          <w:lang w:val="mk-MK"/>
        </w:rPr>
        <w:t xml:space="preserve">и </w:t>
      </w:r>
      <w:r w:rsidRPr="00BD541A">
        <w:rPr>
          <w:rFonts w:asciiTheme="minorHAnsi" w:hAnsiTheme="minorHAnsi" w:cstheme="minorHAnsi"/>
          <w:spacing w:val="3"/>
          <w:sz w:val="20"/>
          <w:szCs w:val="22"/>
          <w:lang w:val="mk-MK"/>
        </w:rPr>
        <w:t xml:space="preserve"> </w:t>
      </w:r>
      <w:r w:rsidRPr="00BD541A">
        <w:rPr>
          <w:rFonts w:asciiTheme="minorHAnsi" w:hAnsiTheme="minorHAnsi" w:cstheme="minorHAnsi"/>
          <w:sz w:val="20"/>
          <w:szCs w:val="22"/>
          <w:lang w:val="mk-MK"/>
        </w:rPr>
        <w:t xml:space="preserve">нацрт договорот и ги </w:t>
      </w:r>
      <w:r w:rsidRPr="00BD541A">
        <w:rPr>
          <w:rFonts w:asciiTheme="minorHAnsi" w:hAnsiTheme="minorHAnsi" w:cstheme="minorHAnsi"/>
          <w:spacing w:val="-3"/>
          <w:sz w:val="20"/>
          <w:szCs w:val="22"/>
          <w:lang w:val="mk-MK"/>
        </w:rPr>
        <w:t xml:space="preserve">определува </w:t>
      </w:r>
      <w:r w:rsidRPr="00BD541A">
        <w:rPr>
          <w:rFonts w:asciiTheme="minorHAnsi" w:hAnsiTheme="minorHAnsi" w:cstheme="minorHAnsi"/>
          <w:sz w:val="20"/>
          <w:szCs w:val="22"/>
          <w:lang w:val="mk-MK"/>
        </w:rPr>
        <w:t xml:space="preserve">критериумите за доделување на </w:t>
      </w:r>
      <w:r w:rsidRPr="00BD541A">
        <w:rPr>
          <w:rFonts w:asciiTheme="minorHAnsi" w:hAnsiTheme="minorHAnsi" w:cstheme="minorHAnsi"/>
          <w:spacing w:val="-3"/>
          <w:sz w:val="20"/>
          <w:szCs w:val="22"/>
          <w:lang w:val="mk-MK"/>
        </w:rPr>
        <w:t xml:space="preserve">договорот, </w:t>
      </w:r>
      <w:r w:rsidRPr="00BD541A">
        <w:rPr>
          <w:rFonts w:asciiTheme="minorHAnsi" w:hAnsiTheme="minorHAnsi" w:cstheme="minorHAnsi"/>
          <w:sz w:val="20"/>
          <w:szCs w:val="22"/>
          <w:lang w:val="mk-MK"/>
        </w:rPr>
        <w:t>како составен дел на тендерскта</w:t>
      </w:r>
      <w:r w:rsidRPr="00BD541A">
        <w:rPr>
          <w:rFonts w:asciiTheme="minorHAnsi" w:hAnsiTheme="minorHAnsi" w:cstheme="minorHAnsi"/>
          <w:spacing w:val="17"/>
          <w:sz w:val="20"/>
          <w:szCs w:val="22"/>
          <w:lang w:val="mk-MK"/>
        </w:rPr>
        <w:t xml:space="preserve"> </w:t>
      </w:r>
      <w:r w:rsidRPr="00BD541A">
        <w:rPr>
          <w:rFonts w:asciiTheme="minorHAnsi" w:hAnsiTheme="minorHAnsi" w:cstheme="minorHAnsi"/>
          <w:sz w:val="20"/>
          <w:szCs w:val="22"/>
          <w:lang w:val="mk-MK"/>
        </w:rPr>
        <w:t>документација.</w:t>
      </w:r>
    </w:p>
    <w:p w14:paraId="7DFF2891" w14:textId="77777777" w:rsidR="00F2455A" w:rsidRPr="00BD541A" w:rsidRDefault="00F2455A" w:rsidP="003534F2">
      <w:pPr>
        <w:pStyle w:val="a3"/>
        <w:kinsoku w:val="0"/>
        <w:overflowPunct w:val="0"/>
        <w:spacing w:before="106" w:line="244" w:lineRule="auto"/>
        <w:ind w:left="0" w:right="17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Тендерската документација треба да се изготви, да се заснова и да произлезе  од оваа</w:t>
      </w:r>
      <w:r w:rsidRPr="00BD541A">
        <w:rPr>
          <w:rFonts w:asciiTheme="minorHAnsi" w:hAnsiTheme="minorHAnsi" w:cstheme="minorHAnsi"/>
          <w:spacing w:val="4"/>
          <w:sz w:val="20"/>
          <w:szCs w:val="22"/>
          <w:lang w:val="mk-MK"/>
        </w:rPr>
        <w:t xml:space="preserve"> </w:t>
      </w:r>
      <w:r w:rsidRPr="00BD541A">
        <w:rPr>
          <w:rFonts w:asciiTheme="minorHAnsi" w:hAnsiTheme="minorHAnsi" w:cstheme="minorHAnsi"/>
          <w:sz w:val="20"/>
          <w:szCs w:val="22"/>
          <w:lang w:val="mk-MK"/>
        </w:rPr>
        <w:t>студија.</w:t>
      </w:r>
    </w:p>
    <w:p w14:paraId="40C446D9" w14:textId="77777777" w:rsidR="00F2455A" w:rsidRPr="00BD541A" w:rsidRDefault="00F2455A" w:rsidP="00BD541A">
      <w:pPr>
        <w:rPr>
          <w:rFonts w:asciiTheme="minorHAnsi" w:hAnsiTheme="minorHAnsi" w:cstheme="minorHAnsi"/>
          <w:b/>
          <w:sz w:val="20"/>
          <w:lang w:val="mk-MK"/>
        </w:rPr>
      </w:pPr>
    </w:p>
    <w:p w14:paraId="44DEDC8E" w14:textId="77777777" w:rsidR="00F2455A" w:rsidRPr="00BD541A" w:rsidRDefault="00F2455A" w:rsidP="00BD541A">
      <w:pPr>
        <w:rPr>
          <w:rFonts w:asciiTheme="minorHAnsi" w:hAnsiTheme="minorHAnsi" w:cstheme="minorHAnsi"/>
          <w:b/>
          <w:sz w:val="20"/>
          <w:lang w:val="mk-MK"/>
        </w:rPr>
      </w:pPr>
      <w:r w:rsidRPr="00BD541A">
        <w:rPr>
          <w:rFonts w:asciiTheme="minorHAnsi" w:hAnsiTheme="minorHAnsi" w:cstheme="minorHAnsi"/>
          <w:b/>
          <w:sz w:val="20"/>
          <w:lang w:val="mk-MK"/>
        </w:rPr>
        <w:t>Оглас за доделување на договор за воспоставување на ЈПП</w:t>
      </w:r>
    </w:p>
    <w:p w14:paraId="34C018BD" w14:textId="77777777" w:rsidR="00F2455A" w:rsidRPr="00BD541A" w:rsidRDefault="00F2455A" w:rsidP="003534F2">
      <w:pPr>
        <w:pStyle w:val="a3"/>
        <w:kinsoku w:val="0"/>
        <w:overflowPunct w:val="0"/>
        <w:spacing w:before="126" w:line="286" w:lineRule="exact"/>
        <w:ind w:left="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По одобрување на тендерската документација од страна на градоначалникот на општината,  Комисијата  објавува   јавен  повик  за   доставување  на понуди  на Електронскиот систем за јавни </w:t>
      </w:r>
      <w:r w:rsidRPr="00BD541A">
        <w:rPr>
          <w:rFonts w:asciiTheme="minorHAnsi" w:hAnsiTheme="minorHAnsi" w:cstheme="minorHAnsi"/>
          <w:sz w:val="20"/>
          <w:szCs w:val="22"/>
          <w:lang w:val="mk-MK"/>
        </w:rPr>
        <w:lastRenderedPageBreak/>
        <w:t>набавки – Биро за јавни набавки, во "Службен весник на Република Македонија" и во домашно јавно гласило, како и во гласило на општината. Воедно, јавниот повик ЗАДОЛЖИТЕЛНО ТРЕБА да се објави и во странско јавно гласило.</w:t>
      </w:r>
    </w:p>
    <w:p w14:paraId="4881ECBE" w14:textId="77777777" w:rsidR="00F2455A" w:rsidRPr="00BD541A" w:rsidRDefault="00F2455A" w:rsidP="003534F2">
      <w:pPr>
        <w:jc w:val="both"/>
        <w:rPr>
          <w:rFonts w:asciiTheme="minorHAnsi" w:hAnsiTheme="minorHAnsi" w:cstheme="minorHAnsi"/>
          <w:sz w:val="20"/>
          <w:highlight w:val="yellow"/>
          <w:lang w:val="mk-MK"/>
        </w:rPr>
      </w:pPr>
    </w:p>
    <w:p w14:paraId="3B6405F2" w14:textId="77777777" w:rsidR="00F2455A" w:rsidRPr="00BD541A" w:rsidRDefault="00F2455A" w:rsidP="003534F2">
      <w:pPr>
        <w:jc w:val="both"/>
        <w:rPr>
          <w:rFonts w:asciiTheme="minorHAnsi" w:hAnsiTheme="minorHAnsi" w:cstheme="minorHAnsi"/>
          <w:sz w:val="20"/>
          <w:lang w:val="mk-MK"/>
        </w:rPr>
      </w:pPr>
      <w:r w:rsidRPr="00BD541A">
        <w:rPr>
          <w:rFonts w:asciiTheme="minorHAnsi" w:hAnsiTheme="minorHAnsi" w:cstheme="minorHAnsi"/>
          <w:sz w:val="20"/>
          <w:lang w:val="mk-MK"/>
        </w:rPr>
        <w:t>Видови на постапки за доделување на договори за воспоставување на ЈПП</w:t>
      </w:r>
    </w:p>
    <w:p w14:paraId="0744F55A" w14:textId="77777777" w:rsidR="00F2455A" w:rsidRPr="00BD541A" w:rsidRDefault="00F2455A" w:rsidP="003534F2">
      <w:pPr>
        <w:pStyle w:val="a3"/>
        <w:kinsoku w:val="0"/>
        <w:overflowPunct w:val="0"/>
        <w:spacing w:before="112" w:line="244" w:lineRule="auto"/>
        <w:ind w:left="0" w:right="136"/>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 xml:space="preserve">Доделувањето на договори за воспоставување на ЈПП се </w:t>
      </w:r>
      <w:r w:rsidRPr="00BD541A">
        <w:rPr>
          <w:rFonts w:asciiTheme="minorHAnsi" w:hAnsiTheme="minorHAnsi" w:cstheme="minorHAnsi"/>
          <w:spacing w:val="-3"/>
          <w:sz w:val="20"/>
          <w:szCs w:val="22"/>
          <w:lang w:val="mk-MK"/>
        </w:rPr>
        <w:t xml:space="preserve">врши </w:t>
      </w:r>
      <w:r w:rsidRPr="00BD541A">
        <w:rPr>
          <w:rFonts w:asciiTheme="minorHAnsi" w:hAnsiTheme="minorHAnsi" w:cstheme="minorHAnsi"/>
          <w:sz w:val="20"/>
          <w:szCs w:val="22"/>
          <w:lang w:val="mk-MK"/>
        </w:rPr>
        <w:t xml:space="preserve">по пат оглас </w:t>
      </w:r>
      <w:r w:rsidRPr="00BD541A">
        <w:rPr>
          <w:rFonts w:asciiTheme="minorHAnsi" w:hAnsiTheme="minorHAnsi" w:cstheme="minorHAnsi"/>
          <w:spacing w:val="-5"/>
          <w:sz w:val="20"/>
          <w:szCs w:val="22"/>
          <w:lang w:val="mk-MK"/>
        </w:rPr>
        <w:t xml:space="preserve">кој </w:t>
      </w:r>
      <w:r w:rsidRPr="00BD541A">
        <w:rPr>
          <w:rFonts w:asciiTheme="minorHAnsi" w:hAnsiTheme="minorHAnsi" w:cstheme="minorHAnsi"/>
          <w:sz w:val="20"/>
          <w:szCs w:val="22"/>
          <w:lang w:val="mk-MK"/>
        </w:rPr>
        <w:t>се организира и спроведува</w:t>
      </w:r>
      <w:r w:rsidRPr="00BD541A">
        <w:rPr>
          <w:rFonts w:asciiTheme="minorHAnsi" w:hAnsiTheme="minorHAnsi" w:cstheme="minorHAnsi"/>
          <w:spacing w:val="9"/>
          <w:sz w:val="20"/>
          <w:szCs w:val="22"/>
          <w:lang w:val="mk-MK"/>
        </w:rPr>
        <w:t xml:space="preserve"> </w:t>
      </w:r>
      <w:r w:rsidRPr="00BD541A">
        <w:rPr>
          <w:rFonts w:asciiTheme="minorHAnsi" w:hAnsiTheme="minorHAnsi" w:cstheme="minorHAnsi"/>
          <w:sz w:val="20"/>
          <w:szCs w:val="22"/>
          <w:lang w:val="mk-MK"/>
        </w:rPr>
        <w:t>како:</w:t>
      </w:r>
    </w:p>
    <w:p w14:paraId="7B852867" w14:textId="77777777" w:rsidR="00F2455A" w:rsidRPr="00BD541A" w:rsidRDefault="00F2455A" w:rsidP="003534F2">
      <w:pPr>
        <w:pStyle w:val="a4"/>
        <w:numPr>
          <w:ilvl w:val="0"/>
          <w:numId w:val="24"/>
        </w:numPr>
        <w:kinsoku w:val="0"/>
        <w:overflowPunct w:val="0"/>
        <w:adjustRightInd w:val="0"/>
        <w:spacing w:before="90"/>
        <w:ind w:left="810"/>
        <w:rPr>
          <w:rFonts w:asciiTheme="minorHAnsi" w:hAnsiTheme="minorHAnsi" w:cstheme="minorHAnsi"/>
          <w:sz w:val="20"/>
        </w:rPr>
      </w:pPr>
      <w:r w:rsidRPr="00BD541A">
        <w:rPr>
          <w:rFonts w:asciiTheme="minorHAnsi" w:hAnsiTheme="minorHAnsi" w:cstheme="minorHAnsi"/>
          <w:sz w:val="20"/>
        </w:rPr>
        <w:t>Отворен</w:t>
      </w:r>
      <w:r w:rsidRPr="00BD541A">
        <w:rPr>
          <w:rFonts w:asciiTheme="minorHAnsi" w:hAnsiTheme="minorHAnsi" w:cstheme="minorHAnsi"/>
          <w:spacing w:val="5"/>
          <w:sz w:val="20"/>
        </w:rPr>
        <w:t xml:space="preserve"> </w:t>
      </w:r>
      <w:r w:rsidRPr="00BD541A">
        <w:rPr>
          <w:rFonts w:asciiTheme="minorHAnsi" w:hAnsiTheme="minorHAnsi" w:cstheme="minorHAnsi"/>
          <w:sz w:val="20"/>
        </w:rPr>
        <w:t>повик;</w:t>
      </w:r>
    </w:p>
    <w:p w14:paraId="3E6BE5CA" w14:textId="77777777" w:rsidR="00F2455A" w:rsidRPr="00BD541A" w:rsidRDefault="00F2455A" w:rsidP="003534F2">
      <w:pPr>
        <w:pStyle w:val="a4"/>
        <w:numPr>
          <w:ilvl w:val="0"/>
          <w:numId w:val="24"/>
        </w:numPr>
        <w:kinsoku w:val="0"/>
        <w:overflowPunct w:val="0"/>
        <w:adjustRightInd w:val="0"/>
        <w:spacing w:before="111"/>
        <w:ind w:left="810"/>
        <w:rPr>
          <w:rFonts w:asciiTheme="minorHAnsi" w:hAnsiTheme="minorHAnsi" w:cstheme="minorHAnsi"/>
          <w:sz w:val="20"/>
        </w:rPr>
      </w:pPr>
      <w:r w:rsidRPr="00BD541A">
        <w:rPr>
          <w:rFonts w:asciiTheme="minorHAnsi" w:hAnsiTheme="minorHAnsi" w:cstheme="minorHAnsi"/>
          <w:sz w:val="20"/>
        </w:rPr>
        <w:t>Ограничен</w:t>
      </w:r>
      <w:r w:rsidRPr="00BD541A">
        <w:rPr>
          <w:rFonts w:asciiTheme="minorHAnsi" w:hAnsiTheme="minorHAnsi" w:cstheme="minorHAnsi"/>
          <w:spacing w:val="10"/>
          <w:sz w:val="20"/>
        </w:rPr>
        <w:t xml:space="preserve"> </w:t>
      </w:r>
      <w:r w:rsidRPr="00BD541A">
        <w:rPr>
          <w:rFonts w:asciiTheme="minorHAnsi" w:hAnsiTheme="minorHAnsi" w:cstheme="minorHAnsi"/>
          <w:sz w:val="20"/>
        </w:rPr>
        <w:t>повик;</w:t>
      </w:r>
    </w:p>
    <w:p w14:paraId="4C5B3F4A" w14:textId="77777777" w:rsidR="00F2455A" w:rsidRPr="00BD541A" w:rsidRDefault="00F2455A" w:rsidP="003534F2">
      <w:pPr>
        <w:pStyle w:val="a4"/>
        <w:numPr>
          <w:ilvl w:val="0"/>
          <w:numId w:val="24"/>
        </w:numPr>
        <w:kinsoku w:val="0"/>
        <w:overflowPunct w:val="0"/>
        <w:adjustRightInd w:val="0"/>
        <w:spacing w:before="96"/>
        <w:ind w:left="810"/>
        <w:rPr>
          <w:rFonts w:asciiTheme="minorHAnsi" w:hAnsiTheme="minorHAnsi" w:cstheme="minorHAnsi"/>
          <w:sz w:val="20"/>
        </w:rPr>
      </w:pPr>
      <w:r w:rsidRPr="00BD541A">
        <w:rPr>
          <w:rFonts w:asciiTheme="minorHAnsi" w:hAnsiTheme="minorHAnsi" w:cstheme="minorHAnsi"/>
          <w:sz w:val="20"/>
        </w:rPr>
        <w:t>Конкурентен дијалог;</w:t>
      </w:r>
      <w:r w:rsidRPr="00BD541A">
        <w:rPr>
          <w:rFonts w:asciiTheme="minorHAnsi" w:hAnsiTheme="minorHAnsi" w:cstheme="minorHAnsi"/>
          <w:spacing w:val="9"/>
          <w:sz w:val="20"/>
        </w:rPr>
        <w:t xml:space="preserve"> </w:t>
      </w:r>
      <w:r w:rsidRPr="00BD541A">
        <w:rPr>
          <w:rFonts w:asciiTheme="minorHAnsi" w:hAnsiTheme="minorHAnsi" w:cstheme="minorHAnsi"/>
          <w:sz w:val="20"/>
        </w:rPr>
        <w:t>и</w:t>
      </w:r>
    </w:p>
    <w:p w14:paraId="6397C99B" w14:textId="77777777" w:rsidR="00F2455A" w:rsidRPr="00BD541A" w:rsidRDefault="00F2455A" w:rsidP="003534F2">
      <w:pPr>
        <w:pStyle w:val="a4"/>
        <w:numPr>
          <w:ilvl w:val="0"/>
          <w:numId w:val="24"/>
        </w:numPr>
        <w:kinsoku w:val="0"/>
        <w:overflowPunct w:val="0"/>
        <w:adjustRightInd w:val="0"/>
        <w:spacing w:before="96"/>
        <w:ind w:left="810"/>
        <w:rPr>
          <w:rFonts w:asciiTheme="minorHAnsi" w:hAnsiTheme="minorHAnsi" w:cstheme="minorHAnsi"/>
          <w:sz w:val="20"/>
        </w:rPr>
      </w:pPr>
      <w:r w:rsidRPr="00BD541A">
        <w:rPr>
          <w:rFonts w:asciiTheme="minorHAnsi" w:hAnsiTheme="minorHAnsi" w:cstheme="minorHAnsi"/>
          <w:sz w:val="20"/>
        </w:rPr>
        <w:t>Постапка со преговарање со претходно објавување на</w:t>
      </w:r>
      <w:r w:rsidRPr="00BD541A">
        <w:rPr>
          <w:rFonts w:asciiTheme="minorHAnsi" w:hAnsiTheme="minorHAnsi" w:cstheme="minorHAnsi"/>
          <w:spacing w:val="19"/>
          <w:sz w:val="20"/>
        </w:rPr>
        <w:t xml:space="preserve"> </w:t>
      </w:r>
      <w:r w:rsidRPr="00BD541A">
        <w:rPr>
          <w:rFonts w:asciiTheme="minorHAnsi" w:hAnsiTheme="minorHAnsi" w:cstheme="minorHAnsi"/>
          <w:sz w:val="20"/>
        </w:rPr>
        <w:t>оглас.</w:t>
      </w:r>
    </w:p>
    <w:p w14:paraId="511E2356" w14:textId="77777777" w:rsidR="00F2455A" w:rsidRPr="00BD541A" w:rsidRDefault="00F2455A" w:rsidP="003534F2">
      <w:pPr>
        <w:pStyle w:val="a3"/>
        <w:kinsoku w:val="0"/>
        <w:overflowPunct w:val="0"/>
        <w:spacing w:before="7"/>
        <w:jc w:val="both"/>
        <w:rPr>
          <w:rFonts w:asciiTheme="minorHAnsi" w:hAnsiTheme="minorHAnsi" w:cstheme="minorHAnsi"/>
          <w:sz w:val="20"/>
          <w:szCs w:val="22"/>
        </w:rPr>
      </w:pPr>
    </w:p>
    <w:p w14:paraId="0C3E86E4" w14:textId="77777777" w:rsidR="00F2455A" w:rsidRPr="00BD541A" w:rsidRDefault="00F2455A" w:rsidP="00BD541A">
      <w:pPr>
        <w:rPr>
          <w:rFonts w:asciiTheme="minorHAnsi" w:hAnsiTheme="minorHAnsi" w:cstheme="minorHAnsi"/>
          <w:b/>
          <w:sz w:val="20"/>
        </w:rPr>
      </w:pPr>
      <w:r w:rsidRPr="00BD541A">
        <w:rPr>
          <w:rFonts w:asciiTheme="minorHAnsi" w:hAnsiTheme="minorHAnsi" w:cstheme="minorHAnsi"/>
          <w:b/>
          <w:sz w:val="20"/>
        </w:rPr>
        <w:t>Одлука за избор и правна заштита</w:t>
      </w:r>
    </w:p>
    <w:p w14:paraId="55C99AD7" w14:textId="77777777" w:rsidR="00F2455A" w:rsidRPr="00BD541A" w:rsidRDefault="00F2455A" w:rsidP="003534F2">
      <w:pPr>
        <w:pStyle w:val="a3"/>
        <w:kinsoku w:val="0"/>
        <w:overflowPunct w:val="0"/>
        <w:spacing w:before="129" w:line="237" w:lineRule="auto"/>
        <w:ind w:left="0" w:right="123"/>
        <w:jc w:val="both"/>
        <w:rPr>
          <w:rFonts w:asciiTheme="minorHAnsi" w:hAnsiTheme="minorHAnsi" w:cstheme="minorHAnsi"/>
          <w:sz w:val="20"/>
          <w:szCs w:val="22"/>
        </w:rPr>
      </w:pPr>
      <w:r w:rsidRPr="00BD541A">
        <w:rPr>
          <w:rFonts w:asciiTheme="minorHAnsi" w:hAnsiTheme="minorHAnsi" w:cstheme="minorHAnsi"/>
          <w:sz w:val="20"/>
          <w:szCs w:val="22"/>
        </w:rPr>
        <w:t>Одлуката за избор, на предлог на Комисијата, ја донесува Советот на општина Дојран. Против истата е дозволен правен лек: жалба до Државнта комисија за жалби по јавни набавки, која го одлага потпишувањето  на Договорот за ЈПП со избраниот понудувач.</w:t>
      </w:r>
    </w:p>
    <w:p w14:paraId="324604EB" w14:textId="77777777" w:rsidR="00F2455A" w:rsidRPr="00BD541A" w:rsidRDefault="00F2455A" w:rsidP="003534F2">
      <w:pPr>
        <w:jc w:val="both"/>
        <w:rPr>
          <w:rFonts w:asciiTheme="minorHAnsi" w:hAnsiTheme="minorHAnsi" w:cstheme="minorHAnsi"/>
          <w:sz w:val="20"/>
          <w:highlight w:val="yellow"/>
          <w:lang w:val="mk-MK"/>
        </w:rPr>
      </w:pPr>
    </w:p>
    <w:p w14:paraId="43378AE8" w14:textId="77777777" w:rsidR="00CB7C59" w:rsidRPr="00BD541A" w:rsidRDefault="00CB7C59" w:rsidP="003534F2">
      <w:pPr>
        <w:pStyle w:val="2"/>
        <w:jc w:val="both"/>
        <w:rPr>
          <w:rFonts w:asciiTheme="minorHAnsi" w:hAnsiTheme="minorHAnsi" w:cstheme="minorHAnsi"/>
          <w:sz w:val="18"/>
        </w:rPr>
      </w:pPr>
    </w:p>
    <w:p w14:paraId="44D8B076" w14:textId="77777777" w:rsidR="00F2455A" w:rsidRPr="00BD541A" w:rsidRDefault="00F2455A" w:rsidP="003534F2">
      <w:pPr>
        <w:jc w:val="both"/>
        <w:rPr>
          <w:rFonts w:asciiTheme="minorHAnsi" w:hAnsiTheme="minorHAnsi" w:cstheme="minorHAnsi"/>
          <w:b/>
          <w:sz w:val="20"/>
        </w:rPr>
      </w:pPr>
      <w:bookmarkStart w:id="155" w:name="_Toc4636904"/>
      <w:bookmarkStart w:id="156" w:name="_Toc4747575"/>
      <w:bookmarkStart w:id="157" w:name="_Toc9421429"/>
      <w:bookmarkStart w:id="158" w:name="_Toc9434105"/>
      <w:r w:rsidRPr="00BD541A">
        <w:rPr>
          <w:rFonts w:asciiTheme="minorHAnsi" w:hAnsiTheme="minorHAnsi" w:cstheme="minorHAnsi"/>
          <w:b/>
          <w:sz w:val="20"/>
        </w:rPr>
        <w:t>Препорака за постапката за избор на концесионер/приватен партнер;</w:t>
      </w:r>
      <w:bookmarkEnd w:id="155"/>
    </w:p>
    <w:p w14:paraId="47F671F6" w14:textId="77777777" w:rsidR="00F2455A" w:rsidRPr="00BD541A" w:rsidRDefault="00F2455A" w:rsidP="003534F2">
      <w:pPr>
        <w:pStyle w:val="a3"/>
        <w:kinsoku w:val="0"/>
        <w:overflowPunct w:val="0"/>
        <w:spacing w:before="112"/>
        <w:ind w:left="0" w:right="124"/>
        <w:jc w:val="both"/>
        <w:rPr>
          <w:rFonts w:asciiTheme="minorHAnsi" w:hAnsiTheme="minorHAnsi" w:cstheme="minorHAnsi"/>
          <w:sz w:val="20"/>
          <w:szCs w:val="22"/>
        </w:rPr>
      </w:pPr>
      <w:r w:rsidRPr="00BD541A">
        <w:rPr>
          <w:rFonts w:asciiTheme="minorHAnsi" w:hAnsiTheme="minorHAnsi" w:cstheme="minorHAnsi"/>
          <w:sz w:val="20"/>
          <w:szCs w:val="22"/>
        </w:rPr>
        <w:t xml:space="preserve">По </w:t>
      </w:r>
      <w:r w:rsidRPr="00BD541A">
        <w:rPr>
          <w:rFonts w:asciiTheme="minorHAnsi" w:hAnsiTheme="minorHAnsi" w:cstheme="minorHAnsi"/>
          <w:spacing w:val="2"/>
          <w:sz w:val="20"/>
          <w:szCs w:val="22"/>
        </w:rPr>
        <w:t xml:space="preserve">наша </w:t>
      </w:r>
      <w:r w:rsidRPr="00BD541A">
        <w:rPr>
          <w:rFonts w:asciiTheme="minorHAnsi" w:hAnsiTheme="minorHAnsi" w:cstheme="minorHAnsi"/>
          <w:sz w:val="20"/>
          <w:szCs w:val="22"/>
        </w:rPr>
        <w:t xml:space="preserve">оценка, најприменлива постапка за избор на приватен партнер, е огласот да се органзира како </w:t>
      </w:r>
      <w:r w:rsidRPr="00BD541A">
        <w:rPr>
          <w:rFonts w:asciiTheme="minorHAnsi" w:hAnsiTheme="minorHAnsi" w:cstheme="minorHAnsi"/>
          <w:b/>
          <w:sz w:val="20"/>
          <w:szCs w:val="22"/>
        </w:rPr>
        <w:t>отворена</w:t>
      </w:r>
      <w:r w:rsidRPr="00BD541A">
        <w:rPr>
          <w:rFonts w:asciiTheme="minorHAnsi" w:hAnsiTheme="minorHAnsi" w:cstheme="minorHAnsi"/>
          <w:b/>
          <w:spacing w:val="-2"/>
          <w:sz w:val="20"/>
          <w:szCs w:val="22"/>
        </w:rPr>
        <w:t xml:space="preserve"> </w:t>
      </w:r>
      <w:r w:rsidRPr="00BD541A">
        <w:rPr>
          <w:rFonts w:asciiTheme="minorHAnsi" w:hAnsiTheme="minorHAnsi" w:cstheme="minorHAnsi"/>
          <w:b/>
          <w:sz w:val="20"/>
          <w:szCs w:val="22"/>
        </w:rPr>
        <w:t>постап</w:t>
      </w:r>
      <w:r w:rsidRPr="00BD541A">
        <w:rPr>
          <w:rFonts w:asciiTheme="minorHAnsi" w:hAnsiTheme="minorHAnsi" w:cstheme="minorHAnsi"/>
          <w:b/>
          <w:sz w:val="20"/>
          <w:szCs w:val="22"/>
          <w:lang w:val="mk-MK"/>
        </w:rPr>
        <w:t>ка</w:t>
      </w:r>
      <w:r w:rsidRPr="00BD541A">
        <w:rPr>
          <w:rFonts w:asciiTheme="minorHAnsi" w:hAnsiTheme="minorHAnsi" w:cstheme="minorHAnsi"/>
          <w:sz w:val="20"/>
          <w:szCs w:val="22"/>
        </w:rPr>
        <w:t>.</w:t>
      </w:r>
    </w:p>
    <w:p w14:paraId="547ED510" w14:textId="009B9A36" w:rsidR="00F2455A" w:rsidRPr="00BD541A" w:rsidRDefault="00DD452E" w:rsidP="003534F2">
      <w:pPr>
        <w:pStyle w:val="a3"/>
        <w:kinsoku w:val="0"/>
        <w:overflowPunct w:val="0"/>
        <w:spacing w:before="112"/>
        <w:ind w:left="0" w:right="115"/>
        <w:jc w:val="both"/>
        <w:rPr>
          <w:rFonts w:asciiTheme="minorHAnsi" w:hAnsiTheme="minorHAnsi" w:cstheme="minorHAnsi"/>
          <w:sz w:val="20"/>
          <w:szCs w:val="22"/>
        </w:rPr>
      </w:pPr>
      <w:r>
        <w:rPr>
          <w:rFonts w:asciiTheme="minorHAnsi" w:hAnsiTheme="minorHAnsi" w:cstheme="minorHAnsi"/>
          <w:noProof/>
          <w:sz w:val="20"/>
          <w:szCs w:val="22"/>
          <w:lang w:val="el-GR" w:eastAsia="el-GR"/>
        </w:rPr>
        <mc:AlternateContent>
          <mc:Choice Requires="wps">
            <w:drawing>
              <wp:anchor distT="0" distB="0" distL="114300" distR="114300" simplePos="0" relativeHeight="251684864" behindDoc="1" locked="0" layoutInCell="0" allowOverlap="1" wp14:anchorId="3FE4D4A1" wp14:editId="37F301DF">
                <wp:simplePos x="0" y="0"/>
                <wp:positionH relativeFrom="page">
                  <wp:posOffset>1143000</wp:posOffset>
                </wp:positionH>
                <wp:positionV relativeFrom="paragraph">
                  <wp:posOffset>240030</wp:posOffset>
                </wp:positionV>
                <wp:extent cx="38100" cy="0"/>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463EE" id="Freeform: Shape 7" o:spid="_x0000_s1026" style="position:absolute;margin-left:90pt;margin-top:18.9pt;width:3pt;height: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" o:allowincell="f" path="m,l60,e" filled="f">
                <v:path arrowok="t" o:connecttype="custom" o:connectlocs="0,0;38100,0" o:connectangles="0,0"/>
                <w10:wrap anchorx="page"/>
              </v:shape>
            </w:pict>
          </mc:Fallback>
        </mc:AlternateContent>
      </w:r>
      <w:r w:rsidR="00F2455A" w:rsidRPr="00BD541A">
        <w:rPr>
          <w:rFonts w:asciiTheme="minorHAnsi" w:hAnsiTheme="minorHAnsi" w:cstheme="minorHAnsi"/>
          <w:sz w:val="20"/>
          <w:szCs w:val="22"/>
        </w:rPr>
        <w:t xml:space="preserve">Кај отворениот повик, рокот за доставување на понудите изнесува најмалку </w:t>
      </w:r>
      <w:r w:rsidR="00F2455A" w:rsidRPr="00BD541A">
        <w:rPr>
          <w:rFonts w:asciiTheme="minorHAnsi" w:hAnsiTheme="minorHAnsi" w:cstheme="minorHAnsi"/>
          <w:sz w:val="20"/>
          <w:szCs w:val="22"/>
          <w:lang w:val="mk-MK"/>
        </w:rPr>
        <w:t>30</w:t>
      </w:r>
      <w:r w:rsidR="00F2455A" w:rsidRPr="00BD541A">
        <w:rPr>
          <w:rFonts w:asciiTheme="minorHAnsi" w:hAnsiTheme="minorHAnsi" w:cstheme="minorHAnsi"/>
          <w:sz w:val="20"/>
          <w:szCs w:val="22"/>
        </w:rPr>
        <w:t xml:space="preserve"> дена сметано од денот на објавувањето на огласот во ЕСЈН</w:t>
      </w:r>
      <w:r w:rsidR="00F2455A" w:rsidRPr="00BD541A">
        <w:rPr>
          <w:rFonts w:asciiTheme="minorHAnsi" w:hAnsiTheme="minorHAnsi" w:cstheme="minorHAnsi"/>
          <w:sz w:val="20"/>
          <w:szCs w:val="22"/>
          <w:lang w:val="mk-MK"/>
        </w:rPr>
        <w:t xml:space="preserve"> (електронски систем за јавни набавки)</w:t>
      </w:r>
      <w:r w:rsidR="00F2455A" w:rsidRPr="00BD541A">
        <w:rPr>
          <w:rFonts w:asciiTheme="minorHAnsi" w:hAnsiTheme="minorHAnsi" w:cstheme="minorHAnsi"/>
          <w:sz w:val="20"/>
          <w:szCs w:val="22"/>
        </w:rPr>
        <w:t xml:space="preserve"> што се води кај Бирото за јавни набавки.</w:t>
      </w:r>
    </w:p>
    <w:p w14:paraId="20C0B9D4" w14:textId="77777777" w:rsidR="00F2455A" w:rsidRPr="00BD541A" w:rsidRDefault="00F2455A" w:rsidP="003534F2">
      <w:pPr>
        <w:pStyle w:val="a3"/>
        <w:kinsoku w:val="0"/>
        <w:overflowPunct w:val="0"/>
        <w:spacing w:before="134" w:line="286" w:lineRule="exact"/>
        <w:ind w:left="0" w:right="135"/>
        <w:jc w:val="both"/>
        <w:rPr>
          <w:rFonts w:asciiTheme="minorHAnsi" w:hAnsiTheme="minorHAnsi" w:cstheme="minorHAnsi"/>
          <w:sz w:val="20"/>
          <w:szCs w:val="22"/>
        </w:rPr>
      </w:pPr>
      <w:r w:rsidRPr="00BD541A">
        <w:rPr>
          <w:rFonts w:asciiTheme="minorHAnsi" w:hAnsiTheme="minorHAnsi" w:cstheme="minorHAnsi"/>
          <w:sz w:val="20"/>
          <w:szCs w:val="22"/>
        </w:rPr>
        <w:t xml:space="preserve">Предлог одлуката за отпочнување на постапка за </w:t>
      </w:r>
      <w:r w:rsidRPr="00BD541A">
        <w:rPr>
          <w:rFonts w:asciiTheme="minorHAnsi" w:hAnsiTheme="minorHAnsi" w:cstheme="minorHAnsi"/>
          <w:sz w:val="20"/>
          <w:szCs w:val="22"/>
          <w:lang w:val="mk-MK"/>
        </w:rPr>
        <w:t>ј</w:t>
      </w:r>
      <w:r w:rsidRPr="00BD541A">
        <w:rPr>
          <w:rFonts w:asciiTheme="minorHAnsi" w:hAnsiTheme="minorHAnsi" w:cstheme="minorHAnsi"/>
          <w:sz w:val="20"/>
          <w:szCs w:val="22"/>
        </w:rPr>
        <w:t>авно приватно партнерство е дадена во прилог на оваа студија</w:t>
      </w:r>
    </w:p>
    <w:bookmarkEnd w:id="156"/>
    <w:bookmarkEnd w:id="157"/>
    <w:bookmarkEnd w:id="158"/>
    <w:p w14:paraId="1CA5CCE4" w14:textId="77777777" w:rsidR="00CB7C59" w:rsidRPr="00BD541A" w:rsidRDefault="00CB7C59" w:rsidP="00BD541A">
      <w:pPr>
        <w:pStyle w:val="a3"/>
        <w:kinsoku w:val="0"/>
        <w:overflowPunct w:val="0"/>
        <w:spacing w:before="112"/>
        <w:ind w:left="0" w:right="124"/>
        <w:rPr>
          <w:rFonts w:asciiTheme="minorHAnsi" w:hAnsiTheme="minorHAnsi" w:cstheme="minorHAnsi"/>
          <w:sz w:val="20"/>
          <w:szCs w:val="22"/>
          <w:highlight w:val="yellow"/>
          <w:lang w:val="mk-MK"/>
        </w:rPr>
      </w:pPr>
    </w:p>
    <w:p w14:paraId="1FB1F643" w14:textId="77777777" w:rsidR="007E2CBC" w:rsidRPr="00BD541A" w:rsidRDefault="007E2CBC" w:rsidP="00BD541A">
      <w:pPr>
        <w:rPr>
          <w:rFonts w:asciiTheme="minorHAnsi" w:hAnsiTheme="minorHAnsi" w:cstheme="minorHAnsi"/>
          <w:b/>
          <w:sz w:val="20"/>
        </w:rPr>
        <w:sectPr w:rsidR="007E2CBC" w:rsidRPr="00BD541A" w:rsidSect="0089266A">
          <w:pgSz w:w="11906" w:h="16838"/>
          <w:pgMar w:top="1440" w:right="1800" w:bottom="1440" w:left="1800" w:header="708" w:footer="708" w:gutter="0"/>
          <w:cols w:space="708"/>
          <w:docGrid w:linePitch="360"/>
        </w:sectPr>
      </w:pPr>
      <w:bookmarkStart w:id="159" w:name="_Toc4636905"/>
    </w:p>
    <w:p w14:paraId="09411AFF" w14:textId="77777777" w:rsidR="009F5F6A" w:rsidRPr="00BD541A" w:rsidRDefault="009F5F6A" w:rsidP="00BD541A">
      <w:pPr>
        <w:rPr>
          <w:rFonts w:asciiTheme="minorHAnsi" w:hAnsiTheme="minorHAnsi" w:cstheme="minorHAnsi"/>
          <w:b/>
          <w:sz w:val="20"/>
          <w:lang w:val="mk-MK"/>
        </w:rPr>
      </w:pPr>
      <w:r w:rsidRPr="00BD541A">
        <w:rPr>
          <w:rFonts w:asciiTheme="minorHAnsi" w:hAnsiTheme="minorHAnsi" w:cstheme="minorHAnsi"/>
          <w:b/>
          <w:sz w:val="20"/>
        </w:rPr>
        <w:lastRenderedPageBreak/>
        <w:t xml:space="preserve">Препорака за критерумите </w:t>
      </w:r>
      <w:r w:rsidRPr="00BD541A">
        <w:rPr>
          <w:rFonts w:asciiTheme="minorHAnsi" w:hAnsiTheme="minorHAnsi" w:cstheme="minorHAnsi"/>
          <w:b/>
          <w:spacing w:val="3"/>
          <w:sz w:val="20"/>
        </w:rPr>
        <w:t xml:space="preserve">за </w:t>
      </w:r>
      <w:r w:rsidRPr="00BD541A">
        <w:rPr>
          <w:rFonts w:asciiTheme="minorHAnsi" w:hAnsiTheme="minorHAnsi" w:cstheme="minorHAnsi"/>
          <w:b/>
          <w:sz w:val="20"/>
        </w:rPr>
        <w:t xml:space="preserve">селекција </w:t>
      </w:r>
      <w:r w:rsidRPr="00BD541A">
        <w:rPr>
          <w:rFonts w:asciiTheme="minorHAnsi" w:hAnsiTheme="minorHAnsi" w:cstheme="minorHAnsi"/>
          <w:b/>
          <w:spacing w:val="4"/>
          <w:sz w:val="20"/>
        </w:rPr>
        <w:t xml:space="preserve">на </w:t>
      </w:r>
      <w:r w:rsidRPr="00BD541A">
        <w:rPr>
          <w:rFonts w:asciiTheme="minorHAnsi" w:hAnsiTheme="minorHAnsi" w:cstheme="minorHAnsi"/>
          <w:b/>
          <w:sz w:val="20"/>
        </w:rPr>
        <w:t>понудувачите</w:t>
      </w:r>
      <w:r w:rsidRPr="00BD541A">
        <w:rPr>
          <w:rFonts w:asciiTheme="minorHAnsi" w:hAnsiTheme="minorHAnsi" w:cstheme="minorHAnsi"/>
          <w:b/>
          <w:spacing w:val="-18"/>
          <w:sz w:val="20"/>
        </w:rPr>
        <w:t xml:space="preserve"> </w:t>
      </w:r>
      <w:r w:rsidRPr="00BD541A">
        <w:rPr>
          <w:rFonts w:asciiTheme="minorHAnsi" w:hAnsiTheme="minorHAnsi" w:cstheme="minorHAnsi"/>
          <w:b/>
          <w:sz w:val="20"/>
        </w:rPr>
        <w:t>и евалуација на</w:t>
      </w:r>
      <w:r w:rsidRPr="00BD541A">
        <w:rPr>
          <w:rFonts w:asciiTheme="minorHAnsi" w:hAnsiTheme="minorHAnsi" w:cstheme="minorHAnsi"/>
          <w:b/>
          <w:spacing w:val="10"/>
          <w:sz w:val="20"/>
        </w:rPr>
        <w:t xml:space="preserve"> </w:t>
      </w:r>
      <w:r w:rsidRPr="00BD541A">
        <w:rPr>
          <w:rFonts w:asciiTheme="minorHAnsi" w:hAnsiTheme="minorHAnsi" w:cstheme="minorHAnsi"/>
          <w:b/>
          <w:sz w:val="20"/>
        </w:rPr>
        <w:t>понудите</w:t>
      </w:r>
      <w:bookmarkEnd w:id="159"/>
    </w:p>
    <w:p w14:paraId="21B55406" w14:textId="77777777" w:rsidR="009F5F6A" w:rsidRPr="00BD541A" w:rsidRDefault="009F5F6A" w:rsidP="00BD541A">
      <w:pPr>
        <w:pStyle w:val="2"/>
        <w:tabs>
          <w:tab w:val="left" w:pos="1560"/>
        </w:tabs>
        <w:kinsoku w:val="0"/>
        <w:overflowPunct w:val="0"/>
        <w:adjustRightInd w:val="0"/>
        <w:spacing w:before="135" w:line="284" w:lineRule="exact"/>
        <w:ind w:left="0" w:right="20"/>
        <w:jc w:val="left"/>
        <w:rPr>
          <w:rFonts w:asciiTheme="minorHAnsi" w:hAnsiTheme="minorHAnsi" w:cstheme="minorHAnsi"/>
          <w:sz w:val="20"/>
          <w:szCs w:val="22"/>
          <w:lang w:val="mk-MK"/>
        </w:rPr>
      </w:pPr>
    </w:p>
    <w:p w14:paraId="4465242D" w14:textId="77777777" w:rsidR="009F5F6A" w:rsidRPr="00BD541A" w:rsidRDefault="009F5F6A" w:rsidP="00BD541A">
      <w:pPr>
        <w:spacing w:after="144"/>
        <w:rPr>
          <w:rFonts w:asciiTheme="minorHAnsi" w:hAnsiTheme="minorHAnsi" w:cstheme="minorHAnsi"/>
          <w:b/>
          <w:sz w:val="20"/>
          <w:lang w:val="mk-MK"/>
        </w:rPr>
      </w:pPr>
      <w:r w:rsidRPr="00BD541A">
        <w:rPr>
          <w:rFonts w:asciiTheme="minorHAnsi" w:hAnsiTheme="minorHAnsi" w:cstheme="minorHAnsi"/>
          <w:b/>
          <w:sz w:val="20"/>
          <w:lang w:val="mk-MK"/>
        </w:rPr>
        <w:t>Барања за квалификација</w:t>
      </w:r>
    </w:p>
    <w:p w14:paraId="77299C73"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(се оценува способноста на концесионерот кој ќе го спроведува договорот)</w:t>
      </w:r>
    </w:p>
    <w:p w14:paraId="1263DA45"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Концесионерот треба да покаже искуство во:</w:t>
      </w:r>
    </w:p>
    <w:p w14:paraId="1BB95186"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xml:space="preserve">- најмалку 2 целосни концесии / ЈПП договори за управување и работа на комунални претпријатија за вода и отпадни води кои опслужуваат најмалку </w:t>
      </w:r>
      <w:r w:rsidR="00D97406" w:rsidRPr="00BD541A">
        <w:rPr>
          <w:rFonts w:asciiTheme="minorHAnsi" w:hAnsiTheme="minorHAnsi" w:cstheme="minorHAnsi"/>
          <w:sz w:val="20"/>
          <w:lang w:val="mk-MK"/>
        </w:rPr>
        <w:t>3</w:t>
      </w:r>
      <w:r w:rsidRPr="00BD541A">
        <w:rPr>
          <w:rFonts w:asciiTheme="minorHAnsi" w:hAnsiTheme="minorHAnsi" w:cstheme="minorHAnsi"/>
          <w:sz w:val="20"/>
          <w:lang w:val="mk-MK"/>
        </w:rPr>
        <w:t xml:space="preserve">0.000 клиенти (или </w:t>
      </w:r>
      <w:r w:rsidR="00D97406" w:rsidRPr="00BD541A">
        <w:rPr>
          <w:rFonts w:asciiTheme="minorHAnsi" w:hAnsiTheme="minorHAnsi" w:cstheme="minorHAnsi"/>
          <w:sz w:val="20"/>
          <w:lang w:val="mk-MK"/>
        </w:rPr>
        <w:t>50</w:t>
      </w:r>
      <w:r w:rsidR="00FD5BD0">
        <w:rPr>
          <w:rFonts w:asciiTheme="minorHAnsi" w:hAnsiTheme="minorHAnsi" w:cstheme="minorHAnsi"/>
          <w:sz w:val="20"/>
          <w:lang w:val="mk-MK"/>
        </w:rPr>
        <w:t xml:space="preserve">.000 жители (со </w:t>
      </w:r>
      <w:r w:rsidR="003D31F5">
        <w:rPr>
          <w:rFonts w:asciiTheme="minorHAnsi" w:hAnsiTheme="minorHAnsi" w:cstheme="minorHAnsi"/>
          <w:sz w:val="20"/>
          <w:lang w:val="mk-MK"/>
        </w:rPr>
        <w:t>потврди за добро</w:t>
      </w:r>
      <w:r w:rsidR="00FD5BD0">
        <w:rPr>
          <w:rFonts w:asciiTheme="minorHAnsi" w:hAnsiTheme="minorHAnsi" w:cstheme="minorHAnsi"/>
          <w:sz w:val="20"/>
          <w:lang w:val="mk-MK"/>
        </w:rPr>
        <w:t xml:space="preserve"> извршување</w:t>
      </w:r>
      <w:r w:rsidR="003D31F5">
        <w:rPr>
          <w:rFonts w:asciiTheme="minorHAnsi" w:hAnsiTheme="minorHAnsi" w:cstheme="minorHAnsi"/>
          <w:sz w:val="20"/>
          <w:lang w:val="mk-MK"/>
        </w:rPr>
        <w:t xml:space="preserve"> на работите</w:t>
      </w:r>
      <w:r w:rsidR="00FD5BD0">
        <w:rPr>
          <w:rFonts w:asciiTheme="minorHAnsi" w:hAnsiTheme="minorHAnsi" w:cstheme="minorHAnsi"/>
          <w:sz w:val="20"/>
          <w:lang w:val="mk-MK"/>
        </w:rPr>
        <w:t xml:space="preserve"> издадени од јавен партнер)</w:t>
      </w:r>
      <w:r w:rsidRPr="00BD541A">
        <w:rPr>
          <w:rFonts w:asciiTheme="minorHAnsi" w:hAnsiTheme="minorHAnsi" w:cstheme="minorHAnsi"/>
          <w:sz w:val="20"/>
          <w:lang w:val="mk-MK"/>
        </w:rPr>
        <w:t>;</w:t>
      </w:r>
    </w:p>
    <w:p w14:paraId="2F794DF5"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xml:space="preserve">- услуги за крајниот потрошувач, вклучувајќи мерење и наплата на услуги за вода / отпадни води на над </w:t>
      </w:r>
      <w:r w:rsidR="00D97406" w:rsidRPr="00BD541A">
        <w:rPr>
          <w:rFonts w:asciiTheme="minorHAnsi" w:hAnsiTheme="minorHAnsi" w:cstheme="minorHAnsi"/>
          <w:sz w:val="20"/>
          <w:lang w:val="mk-MK"/>
        </w:rPr>
        <w:t>30</w:t>
      </w:r>
      <w:r w:rsidRPr="00BD541A">
        <w:rPr>
          <w:rFonts w:asciiTheme="minorHAnsi" w:hAnsiTheme="minorHAnsi" w:cstheme="minorHAnsi"/>
          <w:sz w:val="20"/>
          <w:lang w:val="mk-MK"/>
        </w:rPr>
        <w:t xml:space="preserve">.000 клиенти (или </w:t>
      </w:r>
      <w:r w:rsidR="00D97406" w:rsidRPr="00BD541A">
        <w:rPr>
          <w:rFonts w:asciiTheme="minorHAnsi" w:hAnsiTheme="minorHAnsi" w:cstheme="minorHAnsi"/>
          <w:sz w:val="20"/>
          <w:lang w:val="mk-MK"/>
        </w:rPr>
        <w:t>50</w:t>
      </w:r>
      <w:r w:rsidRPr="00BD541A">
        <w:rPr>
          <w:rFonts w:asciiTheme="minorHAnsi" w:hAnsiTheme="minorHAnsi" w:cstheme="minorHAnsi"/>
          <w:sz w:val="20"/>
          <w:lang w:val="mk-MK"/>
        </w:rPr>
        <w:t>.000 жители);</w:t>
      </w:r>
    </w:p>
    <w:p w14:paraId="5BB08665"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управување, работење и одржување на пречистителни станици за отпадни води со капацитет за обработка над 20.000 m</w:t>
      </w:r>
      <w:r w:rsidRPr="00BD541A">
        <w:rPr>
          <w:rFonts w:asciiTheme="minorHAnsi" w:hAnsiTheme="minorHAnsi" w:cstheme="minorHAnsi"/>
          <w:sz w:val="20"/>
          <w:vertAlign w:val="superscript"/>
          <w:lang w:val="mk-MK"/>
        </w:rPr>
        <w:t>3</w:t>
      </w:r>
      <w:r w:rsidRPr="00BD541A">
        <w:rPr>
          <w:rFonts w:asciiTheme="minorHAnsi" w:hAnsiTheme="minorHAnsi" w:cstheme="minorHAnsi"/>
          <w:sz w:val="20"/>
          <w:lang w:val="mk-MK"/>
        </w:rPr>
        <w:t xml:space="preserve"> / ден;</w:t>
      </w:r>
    </w:p>
    <w:p w14:paraId="1E20BB18"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xml:space="preserve">- </w:t>
      </w:r>
      <w:r w:rsidR="00D97406" w:rsidRPr="00BD541A">
        <w:rPr>
          <w:rFonts w:asciiTheme="minorHAnsi" w:hAnsiTheme="minorHAnsi" w:cstheme="minorHAnsi"/>
          <w:sz w:val="20"/>
          <w:lang w:val="mk-MK"/>
        </w:rPr>
        <w:t>Искуство во финансирање и управување на договори вклучувајќи инвестициски планови за подобрување/проширување на средства покриеност и ниво на услуга од најмалку 30.000.000 €;</w:t>
      </w:r>
    </w:p>
    <w:p w14:paraId="68B6387F" w14:textId="77777777" w:rsidR="009F5F6A" w:rsidRPr="00BD541A" w:rsidRDefault="009F5F6A"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xml:space="preserve">- проекти за намалување на NRW, во комунални дејности кои опслужуваат најмалку </w:t>
      </w:r>
      <w:r w:rsidR="00D97406" w:rsidRPr="00BD541A">
        <w:rPr>
          <w:rFonts w:asciiTheme="minorHAnsi" w:hAnsiTheme="minorHAnsi" w:cstheme="minorHAnsi"/>
          <w:sz w:val="20"/>
          <w:lang w:val="mk-MK"/>
        </w:rPr>
        <w:t>2</w:t>
      </w:r>
      <w:r w:rsidRPr="00BD541A">
        <w:rPr>
          <w:rFonts w:asciiTheme="minorHAnsi" w:hAnsiTheme="minorHAnsi" w:cstheme="minorHAnsi"/>
          <w:sz w:val="20"/>
          <w:lang w:val="mk-MK"/>
        </w:rPr>
        <w:t xml:space="preserve">0.000 клиенти (или </w:t>
      </w:r>
      <w:r w:rsidR="00D97406" w:rsidRPr="00BD541A">
        <w:rPr>
          <w:rFonts w:asciiTheme="minorHAnsi" w:hAnsiTheme="minorHAnsi" w:cstheme="minorHAnsi"/>
          <w:sz w:val="20"/>
          <w:lang w:val="mk-MK"/>
        </w:rPr>
        <w:t>40</w:t>
      </w:r>
      <w:r w:rsidRPr="00BD541A">
        <w:rPr>
          <w:rFonts w:asciiTheme="minorHAnsi" w:hAnsiTheme="minorHAnsi" w:cstheme="minorHAnsi"/>
          <w:sz w:val="20"/>
          <w:lang w:val="mk-MK"/>
        </w:rPr>
        <w:t xml:space="preserve">.000 жители), каде што за 5 години е постигнато намалување од </w:t>
      </w:r>
      <w:r w:rsidR="00D97406" w:rsidRPr="00BD541A">
        <w:rPr>
          <w:rFonts w:asciiTheme="minorHAnsi" w:hAnsiTheme="minorHAnsi" w:cstheme="minorHAnsi"/>
          <w:sz w:val="20"/>
          <w:lang w:val="mk-MK"/>
        </w:rPr>
        <w:t>1</w:t>
      </w:r>
      <w:r w:rsidRPr="00BD541A">
        <w:rPr>
          <w:rFonts w:asciiTheme="minorHAnsi" w:hAnsiTheme="minorHAnsi" w:cstheme="minorHAnsi"/>
          <w:sz w:val="20"/>
          <w:lang w:val="mk-MK"/>
        </w:rPr>
        <w:t>0 %, или сегашниот процент на NRW се одржува под 20% во последните 3 години;</w:t>
      </w:r>
    </w:p>
    <w:p w14:paraId="31A2437E" w14:textId="77777777" w:rsidR="00D97406" w:rsidRPr="00BD541A" w:rsidRDefault="00D97406" w:rsidP="003534F2">
      <w:pPr>
        <w:spacing w:after="144"/>
        <w:jc w:val="both"/>
        <w:rPr>
          <w:rFonts w:asciiTheme="minorHAnsi" w:hAnsiTheme="minorHAnsi" w:cstheme="minorHAnsi"/>
          <w:sz w:val="20"/>
          <w:highlight w:val="yellow"/>
          <w:lang w:val="mk-MK"/>
        </w:rPr>
      </w:pPr>
      <w:r w:rsidRPr="00BD541A">
        <w:rPr>
          <w:rFonts w:asciiTheme="minorHAnsi" w:hAnsiTheme="minorHAnsi" w:cstheme="minorHAnsi"/>
          <w:sz w:val="20"/>
          <w:lang w:val="mk-MK"/>
        </w:rPr>
        <w:t>- 2 проекти кои се завршени или се во тек, во земји различни од земјата на основање на концесионерот, за обезбедување на услуги поврзани со вода / отпадни води;</w:t>
      </w:r>
    </w:p>
    <w:p w14:paraId="39040D12" w14:textId="3E2A71C4" w:rsidR="00D97406" w:rsidRPr="00BD541A" w:rsidRDefault="00D97406" w:rsidP="003534F2">
      <w:pPr>
        <w:spacing w:after="144"/>
        <w:jc w:val="both"/>
        <w:rPr>
          <w:rFonts w:asciiTheme="minorHAnsi" w:hAnsiTheme="minorHAnsi" w:cstheme="minorHAnsi"/>
          <w:sz w:val="20"/>
          <w:lang w:val="mk-MK"/>
        </w:rPr>
      </w:pPr>
      <w:r w:rsidRPr="00BD541A">
        <w:rPr>
          <w:rFonts w:asciiTheme="minorHAnsi" w:hAnsiTheme="minorHAnsi" w:cstheme="minorHAnsi"/>
          <w:sz w:val="20"/>
          <w:lang w:val="mk-MK"/>
        </w:rPr>
        <w:t xml:space="preserve">Концесионерот треба да приложи ревизорски сметки за последните 3 години за да докаже просечен годишен обрт на средства не помалку од </w:t>
      </w:r>
      <w:r w:rsidR="00163F13" w:rsidRPr="00E050F6">
        <w:rPr>
          <w:rFonts w:asciiTheme="minorHAnsi" w:hAnsiTheme="minorHAnsi" w:cstheme="minorHAnsi"/>
          <w:sz w:val="20"/>
          <w:lang w:val="mk-MK"/>
        </w:rPr>
        <w:t>15</w:t>
      </w:r>
      <w:r w:rsidRPr="00BD541A">
        <w:rPr>
          <w:rFonts w:asciiTheme="minorHAnsi" w:hAnsiTheme="minorHAnsi" w:cstheme="minorHAnsi"/>
          <w:sz w:val="20"/>
          <w:lang w:val="mk-MK"/>
        </w:rPr>
        <w:t>.000.000€.</w:t>
      </w:r>
    </w:p>
    <w:p w14:paraId="6B762C46" w14:textId="77777777" w:rsidR="00500CE2" w:rsidRPr="00BD541A" w:rsidRDefault="00D97406" w:rsidP="003534F2">
      <w:pPr>
        <w:shd w:val="clear" w:color="auto" w:fill="FFFFFF"/>
        <w:spacing w:before="100" w:beforeAutospacing="1" w:after="144" w:line="300" w:lineRule="atLeast"/>
        <w:jc w:val="both"/>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 xml:space="preserve">Во случај на заедничко вложување, квалификациите се исполнети </w:t>
      </w:r>
      <w:r w:rsidR="0051446F" w:rsidRPr="00BD541A">
        <w:rPr>
          <w:rFonts w:asciiTheme="minorHAnsi" w:hAnsiTheme="minorHAnsi" w:cstheme="minorHAnsi"/>
          <w:color w:val="000000"/>
          <w:sz w:val="20"/>
          <w:lang w:val="mk-MK" w:eastAsia="el-GR"/>
        </w:rPr>
        <w:t>се додека тие се задоволени од еден од членовите на заедничкото вложување и</w:t>
      </w:r>
      <w:r w:rsidR="00500CE2" w:rsidRPr="00BD541A">
        <w:rPr>
          <w:rFonts w:asciiTheme="minorHAnsi" w:hAnsiTheme="minorHAnsi" w:cstheme="minorHAnsi"/>
          <w:color w:val="000000"/>
          <w:sz w:val="20"/>
          <w:lang w:val="mk-MK" w:eastAsia="el-GR"/>
        </w:rPr>
        <w:t>:</w:t>
      </w:r>
    </w:p>
    <w:p w14:paraId="2F8D773C" w14:textId="77777777" w:rsidR="00500CE2" w:rsidRPr="00BD541A" w:rsidRDefault="00500CE2" w:rsidP="003534F2">
      <w:pPr>
        <w:shd w:val="clear" w:color="auto" w:fill="FFFFFF"/>
        <w:spacing w:before="100" w:beforeAutospacing="1" w:after="144" w:line="300" w:lineRule="atLeast"/>
        <w:ind w:left="1776" w:hanging="360"/>
        <w:jc w:val="both"/>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(a)    </w:t>
      </w:r>
      <w:r w:rsidR="0051446F" w:rsidRPr="00BD541A">
        <w:rPr>
          <w:rFonts w:asciiTheme="minorHAnsi" w:hAnsiTheme="minorHAnsi" w:cstheme="minorHAnsi"/>
          <w:color w:val="000000"/>
          <w:sz w:val="20"/>
          <w:lang w:val="mk-MK" w:eastAsia="el-GR"/>
        </w:rPr>
        <w:t>Членот што ги задоволува квалификациите 1.1 а) и б) мора да има повеќе од 50% удел во заедничкото вложување</w:t>
      </w:r>
      <w:r w:rsidRPr="00BD541A">
        <w:rPr>
          <w:rFonts w:asciiTheme="minorHAnsi" w:hAnsiTheme="minorHAnsi" w:cstheme="minorHAnsi"/>
          <w:color w:val="000000"/>
          <w:sz w:val="20"/>
          <w:lang w:val="mk-MK" w:eastAsia="el-GR"/>
        </w:rPr>
        <w:t>,</w:t>
      </w:r>
    </w:p>
    <w:p w14:paraId="612411BC" w14:textId="77777777" w:rsidR="00500CE2" w:rsidRPr="00BD541A" w:rsidRDefault="00500CE2" w:rsidP="003534F2">
      <w:pPr>
        <w:shd w:val="clear" w:color="auto" w:fill="FFFFFF"/>
        <w:spacing w:before="100" w:beforeAutospacing="1" w:after="144" w:line="300" w:lineRule="atLeast"/>
        <w:ind w:left="1776" w:hanging="360"/>
        <w:jc w:val="both"/>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(b)    </w:t>
      </w:r>
      <w:r w:rsidR="0051446F" w:rsidRPr="00BD541A">
        <w:rPr>
          <w:rFonts w:asciiTheme="minorHAnsi" w:hAnsiTheme="minorHAnsi" w:cstheme="minorHAnsi"/>
          <w:color w:val="000000"/>
          <w:sz w:val="20"/>
          <w:lang w:val="mk-MK" w:eastAsia="el-GR"/>
        </w:rPr>
        <w:t>За да се усогласат со профитот што е потребен под 1.2, член на водечка компанија во заедничкото вложување мора да се усогласи со 75% од барањата.</w:t>
      </w:r>
    </w:p>
    <w:p w14:paraId="3FC94A70" w14:textId="77777777" w:rsidR="00BA038B" w:rsidRPr="00BD541A" w:rsidRDefault="00BA038B" w:rsidP="003534F2">
      <w:pPr>
        <w:jc w:val="both"/>
        <w:rPr>
          <w:rFonts w:asciiTheme="minorHAnsi" w:hAnsiTheme="minorHAnsi" w:cstheme="minorHAnsi"/>
          <w:b/>
          <w:sz w:val="20"/>
          <w:lang w:val="mk-MK"/>
        </w:rPr>
      </w:pPr>
      <w:bookmarkStart w:id="160" w:name="_Toc4636906"/>
      <w:bookmarkStart w:id="161" w:name="_Toc9434107"/>
      <w:r w:rsidRPr="00BD541A">
        <w:rPr>
          <w:rFonts w:asciiTheme="minorHAnsi" w:hAnsiTheme="minorHAnsi" w:cstheme="minorHAnsi"/>
          <w:b/>
          <w:sz w:val="20"/>
          <w:lang w:val="mk-MK"/>
        </w:rPr>
        <w:t>Евалуација на понудите</w:t>
      </w:r>
      <w:bookmarkEnd w:id="160"/>
    </w:p>
    <w:p w14:paraId="28398F2B" w14:textId="77777777" w:rsidR="00BA038B" w:rsidRPr="00BD541A" w:rsidRDefault="00BA038B" w:rsidP="003534F2">
      <w:pPr>
        <w:pStyle w:val="a3"/>
        <w:kinsoku w:val="0"/>
        <w:overflowPunct w:val="0"/>
        <w:spacing w:before="128" w:line="284" w:lineRule="exact"/>
        <w:ind w:left="0" w:right="203"/>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Евалуација на понудите се врши од страна на Комисијата врз основа на претходно објавени критериуми во јавниот повик.</w:t>
      </w:r>
    </w:p>
    <w:p w14:paraId="43362E5A" w14:textId="77777777" w:rsidR="00BA038B" w:rsidRPr="00BD541A" w:rsidRDefault="00BA038B" w:rsidP="003534F2">
      <w:pPr>
        <w:pStyle w:val="a3"/>
        <w:kinsoku w:val="0"/>
        <w:overflowPunct w:val="0"/>
        <w:spacing w:before="134"/>
        <w:ind w:left="0" w:right="203"/>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За извршената евалуација, Комисијата составува писмен извештај врз основа на кој до Советот на општина Дојран доставува предлог за избор на најповолна понуда, односно за избор на приватен партнер.</w:t>
      </w:r>
    </w:p>
    <w:p w14:paraId="109D0259" w14:textId="77777777" w:rsidR="00BA038B" w:rsidRPr="00BD541A" w:rsidRDefault="00BA038B" w:rsidP="003534F2">
      <w:pPr>
        <w:jc w:val="both"/>
        <w:rPr>
          <w:rFonts w:asciiTheme="minorHAnsi" w:hAnsiTheme="minorHAnsi" w:cstheme="minorHAnsi"/>
          <w:b/>
          <w:sz w:val="20"/>
          <w:lang w:val="mk-MK"/>
        </w:rPr>
      </w:pPr>
    </w:p>
    <w:bookmarkEnd w:id="161"/>
    <w:p w14:paraId="726FC707" w14:textId="77777777" w:rsidR="007E2CBC" w:rsidRPr="00BD541A" w:rsidRDefault="007E2CBC" w:rsidP="00BD541A">
      <w:pPr>
        <w:rPr>
          <w:rFonts w:asciiTheme="minorHAnsi" w:hAnsiTheme="minorHAnsi" w:cstheme="minorHAnsi"/>
          <w:b/>
          <w:sz w:val="20"/>
          <w:lang w:val="mk-MK"/>
        </w:rPr>
        <w:sectPr w:rsidR="007E2CBC" w:rsidRPr="00BD541A" w:rsidSect="0089266A">
          <w:pgSz w:w="11906" w:h="16838"/>
          <w:pgMar w:top="1440" w:right="1800" w:bottom="1440" w:left="1800" w:header="708" w:footer="708" w:gutter="0"/>
          <w:cols w:space="708"/>
          <w:docGrid w:linePitch="360"/>
        </w:sectPr>
      </w:pPr>
    </w:p>
    <w:p w14:paraId="4533484F" w14:textId="77777777" w:rsidR="00500CE2" w:rsidRPr="00BD541A" w:rsidRDefault="00BA038B" w:rsidP="00BD541A">
      <w:pPr>
        <w:rPr>
          <w:rFonts w:asciiTheme="minorHAnsi" w:hAnsiTheme="minorHAnsi" w:cstheme="minorHAnsi"/>
          <w:b/>
          <w:sz w:val="20"/>
          <w:lang w:val="mk-MK"/>
        </w:rPr>
      </w:pPr>
      <w:r w:rsidRPr="00BD541A">
        <w:rPr>
          <w:rFonts w:asciiTheme="minorHAnsi" w:hAnsiTheme="minorHAnsi" w:cstheme="minorHAnsi"/>
          <w:b/>
          <w:sz w:val="20"/>
          <w:lang w:val="mk-MK"/>
        </w:rPr>
        <w:lastRenderedPageBreak/>
        <w:t xml:space="preserve">Препораки за критериумите на вреднување </w:t>
      </w:r>
    </w:p>
    <w:p w14:paraId="5B69E6C6" w14:textId="77777777" w:rsidR="00826D94" w:rsidRPr="00BD541A" w:rsidRDefault="00826D94" w:rsidP="00BD541A">
      <w:pPr>
        <w:rPr>
          <w:rFonts w:asciiTheme="minorHAnsi" w:hAnsiTheme="minorHAnsi" w:cstheme="minorHAnsi"/>
          <w:b/>
          <w:sz w:val="20"/>
        </w:rPr>
      </w:pPr>
    </w:p>
    <w:tbl>
      <w:tblPr>
        <w:tblW w:w="0" w:type="auto"/>
        <w:tblLook w:val="04A0" w:firstRow="1" w:lastRow="0" w:firstColumn="1" w:lastColumn="0" w:noHBand="0" w:noVBand="1"/>
      </w:tblPr>
      <w:tblGrid>
        <w:gridCol w:w="845"/>
        <w:gridCol w:w="7451"/>
      </w:tblGrid>
      <w:tr w:rsidR="00500CE2" w:rsidRPr="00BD541A" w14:paraId="34CBCCD2" w14:textId="77777777" w:rsidTr="005243F9">
        <w:trPr>
          <w:trHeight w:val="491"/>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8C71F3D" w14:textId="77777777" w:rsidR="00500CE2" w:rsidRPr="00BD541A" w:rsidRDefault="00DA269E" w:rsidP="00BD541A">
            <w:pPr>
              <w:widowControl/>
              <w:autoSpaceDE/>
              <w:autoSpaceDN/>
              <w:rPr>
                <w:rFonts w:asciiTheme="minorHAnsi" w:hAnsiTheme="minorHAnsi" w:cstheme="minorHAnsi"/>
                <w:b/>
                <w:bCs/>
                <w:color w:val="000000"/>
                <w:sz w:val="20"/>
                <w:lang w:val="mk-MK" w:eastAsia="el-GR"/>
              </w:rPr>
            </w:pPr>
            <w:r w:rsidRPr="00BD541A">
              <w:rPr>
                <w:rFonts w:asciiTheme="minorHAnsi" w:hAnsiTheme="minorHAnsi" w:cstheme="minorHAnsi"/>
                <w:b/>
                <w:bCs/>
                <w:color w:val="000000"/>
                <w:sz w:val="20"/>
                <w:lang w:val="mk-MK" w:eastAsia="el-GR"/>
              </w:rPr>
              <w:t>Фактор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A060A73" w14:textId="77777777" w:rsidR="00500CE2" w:rsidRPr="00BD541A" w:rsidRDefault="00DA269E" w:rsidP="00BD541A">
            <w:pPr>
              <w:widowControl/>
              <w:autoSpaceDE/>
              <w:autoSpaceDN/>
              <w:rPr>
                <w:rFonts w:asciiTheme="minorHAnsi" w:hAnsiTheme="minorHAnsi" w:cstheme="minorHAnsi"/>
                <w:b/>
                <w:bCs/>
                <w:color w:val="000000"/>
                <w:sz w:val="20"/>
                <w:lang w:val="mk-MK" w:eastAsia="el-GR"/>
              </w:rPr>
            </w:pPr>
            <w:r w:rsidRPr="00BD541A">
              <w:rPr>
                <w:rFonts w:asciiTheme="minorHAnsi" w:hAnsiTheme="minorHAnsi" w:cstheme="minorHAnsi"/>
                <w:b/>
                <w:bCs/>
                <w:color w:val="000000"/>
                <w:sz w:val="20"/>
                <w:lang w:val="mk-MK" w:eastAsia="el-GR"/>
              </w:rPr>
              <w:t>Опис</w:t>
            </w:r>
          </w:p>
        </w:tc>
      </w:tr>
      <w:tr w:rsidR="00500CE2" w:rsidRPr="00BD541A" w14:paraId="6A31EB11" w14:textId="77777777" w:rsidTr="005243F9">
        <w:trPr>
          <w:trHeight w:val="49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7D757A" w14:textId="77777777" w:rsidR="00500CE2" w:rsidRPr="00BD541A" w:rsidRDefault="00500CE2" w:rsidP="00BD541A">
            <w:pPr>
              <w:widowControl/>
              <w:autoSpaceDE/>
              <w:autoSpaceDN/>
              <w:rPr>
                <w:rFonts w:asciiTheme="minorHAnsi" w:hAnsiTheme="minorHAnsi" w:cstheme="minorHAnsi"/>
                <w:b/>
                <w:bCs/>
                <w:color w:val="000000"/>
                <w:sz w:val="20"/>
                <w:lang w:val="el-GR" w:eastAsia="el-G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D106CFD" w14:textId="77777777" w:rsidR="00500CE2" w:rsidRPr="00BD541A" w:rsidRDefault="00500CE2" w:rsidP="00BD541A">
            <w:pPr>
              <w:widowControl/>
              <w:autoSpaceDE/>
              <w:autoSpaceDN/>
              <w:rPr>
                <w:rFonts w:asciiTheme="minorHAnsi" w:hAnsiTheme="minorHAnsi" w:cstheme="minorHAnsi"/>
                <w:b/>
                <w:bCs/>
                <w:color w:val="000000"/>
                <w:sz w:val="20"/>
                <w:lang w:val="el-GR" w:eastAsia="el-GR"/>
              </w:rPr>
            </w:pPr>
          </w:p>
        </w:tc>
      </w:tr>
      <w:tr w:rsidR="00500CE2" w:rsidRPr="00AC4CE6" w14:paraId="35EEC263"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1813DE1E" w14:textId="77777777" w:rsidR="00500CE2" w:rsidRPr="00BD541A" w:rsidRDefault="00500CE2" w:rsidP="00BD541A">
            <w:pPr>
              <w:widowControl/>
              <w:autoSpaceDE/>
              <w:autoSpaceDN/>
              <w:rPr>
                <w:rFonts w:asciiTheme="minorHAnsi" w:hAnsiTheme="minorHAnsi" w:cstheme="minorHAnsi"/>
                <w:b/>
                <w:bCs/>
                <w:color w:val="000000"/>
                <w:sz w:val="20"/>
                <w:lang w:val="el-GR" w:eastAsia="el-GR"/>
              </w:rPr>
            </w:pPr>
            <w:r w:rsidRPr="00BD541A">
              <w:rPr>
                <w:rFonts w:asciiTheme="minorHAnsi" w:hAnsiTheme="minorHAnsi" w:cstheme="minorHAnsi"/>
                <w:b/>
                <w:bCs/>
                <w:color w:val="000000"/>
                <w:sz w:val="20"/>
                <w:lang w:val="el-GR" w:eastAsia="el-GR"/>
              </w:rPr>
              <w:t>1</w:t>
            </w:r>
          </w:p>
        </w:tc>
        <w:tc>
          <w:tcPr>
            <w:tcW w:w="0" w:type="auto"/>
            <w:tcBorders>
              <w:top w:val="nil"/>
              <w:left w:val="nil"/>
              <w:bottom w:val="single" w:sz="4" w:space="0" w:color="auto"/>
              <w:right w:val="single" w:sz="4" w:space="0" w:color="auto"/>
            </w:tcBorders>
            <w:shd w:val="clear" w:color="auto" w:fill="auto"/>
            <w:noWrap/>
            <w:hideMark/>
          </w:tcPr>
          <w:p w14:paraId="4D3CF0CD" w14:textId="77777777" w:rsidR="00500CE2" w:rsidRPr="00BD541A" w:rsidRDefault="00500CE2" w:rsidP="00BD541A">
            <w:pPr>
              <w:widowControl/>
              <w:autoSpaceDE/>
              <w:autoSpaceDN/>
              <w:rPr>
                <w:rFonts w:asciiTheme="minorHAnsi" w:hAnsiTheme="minorHAnsi" w:cstheme="minorHAnsi"/>
                <w:b/>
                <w:bCs/>
                <w:color w:val="000000"/>
                <w:sz w:val="20"/>
                <w:lang w:val="el-GR" w:eastAsia="el-GR"/>
              </w:rPr>
            </w:pPr>
            <w:r w:rsidRPr="00BD541A">
              <w:rPr>
                <w:rFonts w:asciiTheme="minorHAnsi" w:hAnsiTheme="minorHAnsi" w:cstheme="minorHAnsi"/>
                <w:b/>
                <w:bCs/>
                <w:color w:val="000000"/>
                <w:sz w:val="20"/>
                <w:lang w:val="el-GR" w:eastAsia="el-GR"/>
              </w:rPr>
              <w:t xml:space="preserve">NPV </w:t>
            </w:r>
            <w:r w:rsidR="00DA269E" w:rsidRPr="00BD541A">
              <w:rPr>
                <w:rFonts w:asciiTheme="minorHAnsi" w:hAnsiTheme="minorHAnsi" w:cstheme="minorHAnsi"/>
                <w:b/>
                <w:bCs/>
                <w:color w:val="000000"/>
                <w:sz w:val="20"/>
                <w:lang w:val="el-GR" w:eastAsia="el-GR"/>
              </w:rPr>
              <w:t>на приходите од тарифи</w:t>
            </w:r>
          </w:p>
        </w:tc>
      </w:tr>
      <w:tr w:rsidR="00500CE2" w:rsidRPr="00BD541A" w14:paraId="56E1D75D"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23A4289B" w14:textId="77777777" w:rsidR="00500CE2" w:rsidRPr="003D31F5" w:rsidRDefault="003D31F5" w:rsidP="00BD541A">
            <w:pPr>
              <w:widowControl/>
              <w:autoSpaceDE/>
              <w:autoSpaceDN/>
              <w:rPr>
                <w:rFonts w:asciiTheme="minorHAnsi" w:hAnsiTheme="minorHAnsi" w:cstheme="minorHAnsi"/>
                <w:b/>
                <w:bCs/>
                <w:color w:val="000000"/>
                <w:sz w:val="20"/>
                <w:lang w:val="mk-MK" w:eastAsia="el-GR"/>
              </w:rPr>
            </w:pPr>
            <w:r>
              <w:rPr>
                <w:rFonts w:asciiTheme="minorHAnsi" w:hAnsiTheme="minorHAnsi" w:cstheme="minorHAnsi"/>
                <w:b/>
                <w:bCs/>
                <w:color w:val="000000"/>
                <w:sz w:val="20"/>
                <w:lang w:val="mk-MK" w:eastAsia="el-GR"/>
              </w:rPr>
              <w:t>2</w:t>
            </w:r>
          </w:p>
        </w:tc>
        <w:tc>
          <w:tcPr>
            <w:tcW w:w="0" w:type="auto"/>
            <w:tcBorders>
              <w:top w:val="nil"/>
              <w:left w:val="nil"/>
              <w:bottom w:val="single" w:sz="4" w:space="0" w:color="auto"/>
              <w:right w:val="single" w:sz="4" w:space="0" w:color="auto"/>
            </w:tcBorders>
            <w:shd w:val="clear" w:color="auto" w:fill="auto"/>
            <w:noWrap/>
            <w:hideMark/>
          </w:tcPr>
          <w:p w14:paraId="6BB69793" w14:textId="77777777" w:rsidR="00500CE2" w:rsidRPr="00BD541A" w:rsidRDefault="00DA269E" w:rsidP="00BD541A">
            <w:pPr>
              <w:widowControl/>
              <w:autoSpaceDE/>
              <w:autoSpaceDN/>
              <w:rPr>
                <w:rFonts w:asciiTheme="minorHAnsi" w:hAnsiTheme="minorHAnsi" w:cstheme="minorHAnsi"/>
                <w:b/>
                <w:bCs/>
                <w:color w:val="000000"/>
                <w:sz w:val="20"/>
                <w:lang w:val="el-GR" w:eastAsia="el-GR"/>
              </w:rPr>
            </w:pPr>
            <w:r w:rsidRPr="00BD541A">
              <w:rPr>
                <w:rFonts w:asciiTheme="minorHAnsi" w:hAnsiTheme="minorHAnsi" w:cstheme="minorHAnsi"/>
                <w:b/>
                <w:bCs/>
                <w:color w:val="000000"/>
                <w:sz w:val="20"/>
                <w:lang w:val="el-GR" w:eastAsia="el-GR"/>
              </w:rPr>
              <w:t>Провизија за концедентот</w:t>
            </w:r>
          </w:p>
        </w:tc>
      </w:tr>
      <w:tr w:rsidR="00500CE2" w:rsidRPr="00BD541A" w14:paraId="0AF02C1B"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310FF975" w14:textId="77777777" w:rsidR="00500CE2" w:rsidRPr="003D31F5" w:rsidRDefault="003D31F5" w:rsidP="00BD541A">
            <w:pPr>
              <w:widowControl/>
              <w:autoSpaceDE/>
              <w:autoSpaceDN/>
              <w:rPr>
                <w:rFonts w:asciiTheme="minorHAnsi" w:hAnsiTheme="minorHAnsi" w:cstheme="minorHAnsi"/>
                <w:b/>
                <w:bCs/>
                <w:color w:val="000000"/>
                <w:sz w:val="20"/>
                <w:lang w:val="mk-MK" w:eastAsia="el-GR"/>
              </w:rPr>
            </w:pPr>
            <w:r>
              <w:rPr>
                <w:rFonts w:asciiTheme="minorHAnsi" w:hAnsiTheme="minorHAnsi" w:cstheme="minorHAnsi"/>
                <w:b/>
                <w:bCs/>
                <w:color w:val="000000"/>
                <w:sz w:val="20"/>
                <w:lang w:val="mk-MK" w:eastAsia="el-GR"/>
              </w:rPr>
              <w:t>3</w:t>
            </w:r>
          </w:p>
        </w:tc>
        <w:tc>
          <w:tcPr>
            <w:tcW w:w="0" w:type="auto"/>
            <w:tcBorders>
              <w:top w:val="nil"/>
              <w:left w:val="nil"/>
              <w:bottom w:val="single" w:sz="4" w:space="0" w:color="auto"/>
              <w:right w:val="single" w:sz="4" w:space="0" w:color="auto"/>
            </w:tcBorders>
            <w:shd w:val="clear" w:color="auto" w:fill="auto"/>
            <w:noWrap/>
            <w:hideMark/>
          </w:tcPr>
          <w:p w14:paraId="4CE1BBD8" w14:textId="77777777" w:rsidR="00500CE2" w:rsidRPr="00BD541A" w:rsidRDefault="00DA269E" w:rsidP="00BD541A">
            <w:pPr>
              <w:widowControl/>
              <w:autoSpaceDE/>
              <w:autoSpaceDN/>
              <w:rPr>
                <w:rFonts w:asciiTheme="minorHAnsi" w:hAnsiTheme="minorHAnsi" w:cstheme="minorHAnsi"/>
                <w:b/>
                <w:bCs/>
                <w:color w:val="000000"/>
                <w:sz w:val="20"/>
                <w:lang w:val="el-GR" w:eastAsia="el-GR"/>
              </w:rPr>
            </w:pPr>
            <w:r w:rsidRPr="00BD541A">
              <w:rPr>
                <w:rFonts w:asciiTheme="minorHAnsi" w:hAnsiTheme="minorHAnsi" w:cstheme="minorHAnsi"/>
                <w:b/>
                <w:bCs/>
                <w:color w:val="000000"/>
                <w:sz w:val="20"/>
                <w:lang w:val="el-GR" w:eastAsia="el-GR"/>
              </w:rPr>
              <w:t>Инвестициски план</w:t>
            </w:r>
          </w:p>
        </w:tc>
      </w:tr>
      <w:tr w:rsidR="00500CE2" w:rsidRPr="00AC4CE6" w14:paraId="18C4C51F"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3AD8CB18"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3</w:t>
            </w:r>
            <w:r w:rsidR="00500CE2" w:rsidRPr="00BD541A">
              <w:rPr>
                <w:rFonts w:asciiTheme="minorHAnsi" w:hAnsiTheme="minorHAnsi" w:cstheme="minorHAnsi"/>
                <w:color w:val="000000"/>
                <w:sz w:val="20"/>
                <w:lang w:val="el-GR" w:eastAsia="el-GR"/>
              </w:rPr>
              <w:t>.1</w:t>
            </w:r>
          </w:p>
        </w:tc>
        <w:tc>
          <w:tcPr>
            <w:tcW w:w="0" w:type="auto"/>
            <w:tcBorders>
              <w:top w:val="nil"/>
              <w:left w:val="nil"/>
              <w:bottom w:val="single" w:sz="4" w:space="0" w:color="auto"/>
              <w:right w:val="single" w:sz="4" w:space="0" w:color="auto"/>
            </w:tcBorders>
            <w:shd w:val="clear" w:color="auto" w:fill="auto"/>
            <w:noWrap/>
            <w:hideMark/>
          </w:tcPr>
          <w:p w14:paraId="29F435E8" w14:textId="77777777" w:rsidR="00500CE2" w:rsidRPr="00BD541A" w:rsidRDefault="00DA269E"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eastAsia="el-GR"/>
              </w:rPr>
              <w:t>Усогласеност</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со</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целите</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задачите</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во</w:t>
            </w:r>
            <w:r w:rsidRPr="00BD541A">
              <w:rPr>
                <w:rFonts w:asciiTheme="minorHAnsi" w:hAnsiTheme="minorHAnsi" w:cstheme="minorHAnsi"/>
                <w:color w:val="000000"/>
                <w:sz w:val="20"/>
                <w:lang w:val="el-GR" w:eastAsia="el-GR"/>
              </w:rPr>
              <w:t xml:space="preserve"> </w:t>
            </w:r>
            <w:r w:rsidR="00500CE2" w:rsidRPr="00BD541A">
              <w:rPr>
                <w:rFonts w:asciiTheme="minorHAnsi" w:hAnsiTheme="minorHAnsi" w:cstheme="minorHAnsi"/>
                <w:color w:val="000000"/>
                <w:sz w:val="20"/>
                <w:lang w:eastAsia="el-GR"/>
              </w:rPr>
              <w:t>TOR</w:t>
            </w:r>
          </w:p>
        </w:tc>
      </w:tr>
      <w:tr w:rsidR="00500CE2" w:rsidRPr="00AC4CE6" w14:paraId="027218DA"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4FCB06CF" w14:textId="77777777" w:rsidR="00500CE2" w:rsidRPr="003D31F5" w:rsidRDefault="003D31F5" w:rsidP="00BD541A">
            <w:pPr>
              <w:widowControl/>
              <w:autoSpaceDE/>
              <w:autoSpaceDN/>
              <w:rPr>
                <w:rFonts w:asciiTheme="minorHAnsi" w:hAnsiTheme="minorHAnsi" w:cstheme="minorHAnsi"/>
                <w:color w:val="000000"/>
                <w:sz w:val="20"/>
                <w:lang w:val="mk-MK" w:eastAsia="el-GR"/>
              </w:rPr>
            </w:pPr>
            <w:r>
              <w:rPr>
                <w:rFonts w:asciiTheme="minorHAnsi" w:hAnsiTheme="minorHAnsi" w:cstheme="minorHAnsi"/>
                <w:color w:val="000000"/>
                <w:sz w:val="20"/>
                <w:lang w:val="mk-MK" w:eastAsia="el-GR"/>
              </w:rPr>
              <w:t>3</w:t>
            </w:r>
            <w:r>
              <w:rPr>
                <w:rFonts w:asciiTheme="minorHAnsi" w:hAnsiTheme="minorHAnsi" w:cstheme="minorHAnsi"/>
                <w:color w:val="000000"/>
                <w:sz w:val="20"/>
                <w:lang w:val="el-GR" w:eastAsia="el-GR"/>
              </w:rPr>
              <w:t>.</w:t>
            </w:r>
            <w:r>
              <w:rPr>
                <w:rFonts w:asciiTheme="minorHAnsi" w:hAnsiTheme="minorHAnsi" w:cstheme="minorHAnsi"/>
                <w:color w:val="000000"/>
                <w:sz w:val="20"/>
                <w:lang w:val="mk-MK" w:eastAsia="el-GR"/>
              </w:rPr>
              <w:t>2</w:t>
            </w:r>
          </w:p>
        </w:tc>
        <w:tc>
          <w:tcPr>
            <w:tcW w:w="0" w:type="auto"/>
            <w:tcBorders>
              <w:top w:val="nil"/>
              <w:left w:val="nil"/>
              <w:bottom w:val="single" w:sz="4" w:space="0" w:color="auto"/>
              <w:right w:val="single" w:sz="4" w:space="0" w:color="auto"/>
            </w:tcBorders>
            <w:shd w:val="clear" w:color="auto" w:fill="auto"/>
            <w:noWrap/>
            <w:hideMark/>
          </w:tcPr>
          <w:p w14:paraId="3AD11727" w14:textId="77777777" w:rsidR="00500CE2" w:rsidRPr="00E050F6" w:rsidRDefault="00DA269E" w:rsidP="00BD541A">
            <w:pPr>
              <w:widowControl/>
              <w:autoSpaceDE/>
              <w:autoSpaceDN/>
              <w:rPr>
                <w:rFonts w:asciiTheme="minorHAnsi" w:hAnsiTheme="minorHAnsi" w:cstheme="minorHAnsi"/>
                <w:color w:val="000000"/>
                <w:sz w:val="20"/>
                <w:lang w:val="mk-MK" w:eastAsia="el-GR"/>
              </w:rPr>
            </w:pPr>
            <w:r w:rsidRPr="00E050F6">
              <w:rPr>
                <w:rFonts w:asciiTheme="minorHAnsi" w:hAnsiTheme="minorHAnsi" w:cstheme="minorHAnsi"/>
                <w:color w:val="000000"/>
                <w:sz w:val="20"/>
                <w:lang w:val="mk-MK" w:eastAsia="el-GR"/>
              </w:rPr>
              <w:t>Програми за подобрување и рехабилитација</w:t>
            </w:r>
          </w:p>
        </w:tc>
      </w:tr>
      <w:tr w:rsidR="00500CE2" w:rsidRPr="00BD541A" w14:paraId="5650A3AE"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6E3002F6" w14:textId="77777777" w:rsidR="00500CE2" w:rsidRPr="003D31F5" w:rsidRDefault="003D31F5" w:rsidP="00BD541A">
            <w:pPr>
              <w:widowControl/>
              <w:autoSpaceDE/>
              <w:autoSpaceDN/>
              <w:rPr>
                <w:rFonts w:asciiTheme="minorHAnsi" w:hAnsiTheme="minorHAnsi" w:cstheme="minorHAnsi"/>
                <w:b/>
                <w:bCs/>
                <w:color w:val="000000"/>
                <w:sz w:val="20"/>
                <w:lang w:val="mk-MK" w:eastAsia="el-GR"/>
              </w:rPr>
            </w:pPr>
            <w:r>
              <w:rPr>
                <w:rFonts w:asciiTheme="minorHAnsi" w:hAnsiTheme="minorHAnsi" w:cstheme="minorHAnsi"/>
                <w:b/>
                <w:bCs/>
                <w:color w:val="000000"/>
                <w:sz w:val="20"/>
                <w:lang w:val="mk-MK" w:eastAsia="el-GR"/>
              </w:rPr>
              <w:t>4</w:t>
            </w:r>
          </w:p>
        </w:tc>
        <w:tc>
          <w:tcPr>
            <w:tcW w:w="0" w:type="auto"/>
            <w:tcBorders>
              <w:top w:val="nil"/>
              <w:left w:val="nil"/>
              <w:bottom w:val="single" w:sz="4" w:space="0" w:color="auto"/>
              <w:right w:val="single" w:sz="4" w:space="0" w:color="auto"/>
            </w:tcBorders>
            <w:shd w:val="clear" w:color="auto" w:fill="auto"/>
            <w:noWrap/>
            <w:hideMark/>
          </w:tcPr>
          <w:p w14:paraId="42EE982C" w14:textId="77777777" w:rsidR="00500CE2" w:rsidRPr="00BD541A" w:rsidRDefault="00DA269E" w:rsidP="00BD541A">
            <w:pPr>
              <w:widowControl/>
              <w:autoSpaceDE/>
              <w:autoSpaceDN/>
              <w:rPr>
                <w:rFonts w:asciiTheme="minorHAnsi" w:hAnsiTheme="minorHAnsi" w:cstheme="minorHAnsi"/>
                <w:b/>
                <w:bCs/>
                <w:color w:val="000000"/>
                <w:sz w:val="20"/>
                <w:lang w:val="el-GR" w:eastAsia="el-GR"/>
              </w:rPr>
            </w:pPr>
            <w:r w:rsidRPr="00BD541A">
              <w:rPr>
                <w:rFonts w:asciiTheme="minorHAnsi" w:hAnsiTheme="minorHAnsi" w:cstheme="minorHAnsi"/>
                <w:b/>
                <w:bCs/>
                <w:color w:val="000000"/>
                <w:sz w:val="20"/>
                <w:lang w:val="el-GR" w:eastAsia="el-GR"/>
              </w:rPr>
              <w:t>Финансиска структура</w:t>
            </w:r>
          </w:p>
        </w:tc>
      </w:tr>
      <w:tr w:rsidR="00500CE2" w:rsidRPr="00BD541A" w14:paraId="58E4B42B"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6EA41FED"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4</w:t>
            </w:r>
            <w:r w:rsidR="00500CE2" w:rsidRPr="00BD541A">
              <w:rPr>
                <w:rFonts w:asciiTheme="minorHAnsi" w:hAnsiTheme="minorHAnsi" w:cstheme="minorHAnsi"/>
                <w:color w:val="000000"/>
                <w:sz w:val="20"/>
                <w:lang w:val="el-GR" w:eastAsia="el-GR"/>
              </w:rPr>
              <w:t>.1</w:t>
            </w:r>
          </w:p>
        </w:tc>
        <w:tc>
          <w:tcPr>
            <w:tcW w:w="0" w:type="auto"/>
            <w:tcBorders>
              <w:top w:val="nil"/>
              <w:left w:val="nil"/>
              <w:bottom w:val="single" w:sz="4" w:space="0" w:color="auto"/>
              <w:right w:val="single" w:sz="4" w:space="0" w:color="auto"/>
            </w:tcBorders>
            <w:shd w:val="clear" w:color="auto" w:fill="auto"/>
            <w:noWrap/>
            <w:hideMark/>
          </w:tcPr>
          <w:p w14:paraId="2969BF82" w14:textId="77777777" w:rsidR="00500CE2" w:rsidRPr="00BD541A" w:rsidRDefault="00D873A6"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val="el-GR" w:eastAsia="el-GR"/>
              </w:rPr>
              <w:t>капитал на долг</w:t>
            </w:r>
          </w:p>
        </w:tc>
      </w:tr>
      <w:tr w:rsidR="00500CE2" w:rsidRPr="00BD541A" w14:paraId="18F4D164"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58E0BC92"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4</w:t>
            </w:r>
            <w:r w:rsidR="00500CE2" w:rsidRPr="00BD541A">
              <w:rPr>
                <w:rFonts w:asciiTheme="minorHAnsi" w:hAnsiTheme="minorHAnsi" w:cstheme="minorHAnsi"/>
                <w:color w:val="000000"/>
                <w:sz w:val="20"/>
                <w:lang w:val="el-GR" w:eastAsia="el-GR"/>
              </w:rPr>
              <w:t>.2</w:t>
            </w:r>
          </w:p>
        </w:tc>
        <w:tc>
          <w:tcPr>
            <w:tcW w:w="0" w:type="auto"/>
            <w:tcBorders>
              <w:top w:val="nil"/>
              <w:left w:val="nil"/>
              <w:bottom w:val="single" w:sz="4" w:space="0" w:color="auto"/>
              <w:right w:val="single" w:sz="4" w:space="0" w:color="auto"/>
            </w:tcBorders>
            <w:shd w:val="clear" w:color="auto" w:fill="auto"/>
            <w:noWrap/>
            <w:hideMark/>
          </w:tcPr>
          <w:p w14:paraId="40AF1CE8" w14:textId="77777777" w:rsidR="00500CE2" w:rsidRPr="00BD541A" w:rsidRDefault="00D873A6"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val="mk-MK" w:eastAsia="el-GR"/>
              </w:rPr>
              <w:t>Снага</w:t>
            </w:r>
            <w:r w:rsidR="00500CE2"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val="el-GR" w:eastAsia="el-GR"/>
              </w:rPr>
              <w:t>на финансиската структура</w:t>
            </w:r>
          </w:p>
        </w:tc>
      </w:tr>
      <w:tr w:rsidR="00500CE2" w:rsidRPr="00BD541A" w14:paraId="5C54C9E0"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0311AC65"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4</w:t>
            </w:r>
            <w:r w:rsidR="00500CE2" w:rsidRPr="00BD541A">
              <w:rPr>
                <w:rFonts w:asciiTheme="minorHAnsi" w:hAnsiTheme="minorHAnsi" w:cstheme="minorHAnsi"/>
                <w:color w:val="000000"/>
                <w:sz w:val="20"/>
                <w:lang w:val="el-GR" w:eastAsia="el-GR"/>
              </w:rPr>
              <w:t>.3</w:t>
            </w:r>
          </w:p>
        </w:tc>
        <w:tc>
          <w:tcPr>
            <w:tcW w:w="0" w:type="auto"/>
            <w:tcBorders>
              <w:top w:val="nil"/>
              <w:left w:val="nil"/>
              <w:bottom w:val="single" w:sz="4" w:space="0" w:color="auto"/>
              <w:right w:val="single" w:sz="4" w:space="0" w:color="auto"/>
            </w:tcBorders>
            <w:shd w:val="clear" w:color="auto" w:fill="auto"/>
            <w:noWrap/>
            <w:hideMark/>
          </w:tcPr>
          <w:p w14:paraId="580F419B" w14:textId="77777777" w:rsidR="00500CE2" w:rsidRPr="00BD541A" w:rsidRDefault="00C42FE4"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val="el-GR" w:eastAsia="el-GR"/>
              </w:rPr>
              <w:t>Финансирање на компромиси</w:t>
            </w:r>
          </w:p>
        </w:tc>
      </w:tr>
      <w:tr w:rsidR="00500CE2" w:rsidRPr="00AC4CE6" w14:paraId="175CC0B1"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3BD17CCD" w14:textId="77777777" w:rsidR="00500CE2" w:rsidRPr="003D31F5" w:rsidRDefault="003D31F5" w:rsidP="00BD541A">
            <w:pPr>
              <w:widowControl/>
              <w:autoSpaceDE/>
              <w:autoSpaceDN/>
              <w:rPr>
                <w:rFonts w:asciiTheme="minorHAnsi" w:hAnsiTheme="minorHAnsi" w:cstheme="minorHAnsi"/>
                <w:b/>
                <w:bCs/>
                <w:color w:val="000000"/>
                <w:sz w:val="20"/>
                <w:lang w:val="mk-MK" w:eastAsia="el-GR"/>
              </w:rPr>
            </w:pPr>
            <w:r>
              <w:rPr>
                <w:rFonts w:asciiTheme="minorHAnsi" w:hAnsiTheme="minorHAnsi" w:cstheme="minorHAnsi"/>
                <w:b/>
                <w:bCs/>
                <w:color w:val="000000"/>
                <w:sz w:val="20"/>
                <w:lang w:val="mk-MK" w:eastAsia="el-GR"/>
              </w:rPr>
              <w:t>5</w:t>
            </w:r>
          </w:p>
        </w:tc>
        <w:tc>
          <w:tcPr>
            <w:tcW w:w="0" w:type="auto"/>
            <w:tcBorders>
              <w:top w:val="nil"/>
              <w:left w:val="nil"/>
              <w:bottom w:val="single" w:sz="4" w:space="0" w:color="auto"/>
              <w:right w:val="single" w:sz="4" w:space="0" w:color="auto"/>
            </w:tcBorders>
            <w:shd w:val="clear" w:color="auto" w:fill="auto"/>
            <w:noWrap/>
            <w:hideMark/>
          </w:tcPr>
          <w:p w14:paraId="6EADA9EC" w14:textId="77777777" w:rsidR="00500CE2" w:rsidRPr="00E050F6" w:rsidRDefault="00C42FE4" w:rsidP="00BD541A">
            <w:pPr>
              <w:widowControl/>
              <w:autoSpaceDE/>
              <w:autoSpaceDN/>
              <w:rPr>
                <w:rFonts w:asciiTheme="minorHAnsi" w:hAnsiTheme="minorHAnsi" w:cstheme="minorHAnsi"/>
                <w:b/>
                <w:bCs/>
                <w:color w:val="000000"/>
                <w:sz w:val="20"/>
                <w:lang w:val="mk-MK" w:eastAsia="el-GR"/>
              </w:rPr>
            </w:pPr>
            <w:r w:rsidRPr="00E050F6">
              <w:rPr>
                <w:rFonts w:asciiTheme="minorHAnsi" w:hAnsiTheme="minorHAnsi" w:cstheme="minorHAnsi"/>
                <w:b/>
                <w:bCs/>
                <w:color w:val="000000"/>
                <w:sz w:val="20"/>
                <w:lang w:val="mk-MK" w:eastAsia="el-GR"/>
              </w:rPr>
              <w:t>Квалитет на услуги (врз основа на методологијата)</w:t>
            </w:r>
          </w:p>
        </w:tc>
      </w:tr>
      <w:tr w:rsidR="00500CE2" w:rsidRPr="00AC4CE6" w14:paraId="3A6D8E19"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5C5906D0"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.1</w:t>
            </w:r>
          </w:p>
        </w:tc>
        <w:tc>
          <w:tcPr>
            <w:tcW w:w="0" w:type="auto"/>
            <w:tcBorders>
              <w:top w:val="nil"/>
              <w:left w:val="nil"/>
              <w:bottom w:val="single" w:sz="4" w:space="0" w:color="auto"/>
              <w:right w:val="single" w:sz="4" w:space="0" w:color="auto"/>
            </w:tcBorders>
            <w:shd w:val="clear" w:color="auto" w:fill="auto"/>
            <w:noWrap/>
            <w:hideMark/>
          </w:tcPr>
          <w:p w14:paraId="5E674276" w14:textId="77777777" w:rsidR="00500CE2" w:rsidRPr="00BD541A" w:rsidRDefault="00C42FE4" w:rsidP="00BD541A">
            <w:pPr>
              <w:widowControl/>
              <w:autoSpaceDE/>
              <w:autoSpaceDN/>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el-GR" w:eastAsia="el-GR"/>
              </w:rPr>
              <w:t xml:space="preserve">Организациска табела и кадровско екипирање </w:t>
            </w:r>
          </w:p>
        </w:tc>
      </w:tr>
      <w:tr w:rsidR="00500CE2" w:rsidRPr="00AC4CE6" w14:paraId="34ECCFF5"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17F117C5"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.2</w:t>
            </w:r>
          </w:p>
        </w:tc>
        <w:tc>
          <w:tcPr>
            <w:tcW w:w="0" w:type="auto"/>
            <w:tcBorders>
              <w:top w:val="nil"/>
              <w:left w:val="nil"/>
              <w:bottom w:val="single" w:sz="4" w:space="0" w:color="auto"/>
              <w:right w:val="single" w:sz="4" w:space="0" w:color="auto"/>
            </w:tcBorders>
            <w:shd w:val="clear" w:color="auto" w:fill="auto"/>
            <w:noWrap/>
            <w:hideMark/>
          </w:tcPr>
          <w:p w14:paraId="1729AD5F" w14:textId="77777777" w:rsidR="00500CE2" w:rsidRPr="00BD541A" w:rsidRDefault="00C42FE4"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eastAsia="el-GR"/>
              </w:rPr>
              <w:t>IT</w:t>
            </w:r>
            <w:r w:rsidRPr="00BD541A">
              <w:rPr>
                <w:rFonts w:asciiTheme="minorHAnsi" w:hAnsiTheme="minorHAnsi" w:cstheme="minorHAnsi"/>
                <w:color w:val="000000"/>
                <w:sz w:val="20"/>
                <w:lang w:val="el-GR" w:eastAsia="el-GR"/>
              </w:rPr>
              <w:t xml:space="preserve"> &amp; </w:t>
            </w:r>
            <w:r w:rsidRPr="00BD541A">
              <w:rPr>
                <w:rFonts w:asciiTheme="minorHAnsi" w:hAnsiTheme="minorHAnsi" w:cstheme="minorHAnsi"/>
                <w:color w:val="000000"/>
                <w:sz w:val="20"/>
                <w:lang w:eastAsia="el-GR"/>
              </w:rPr>
              <w:t>IS</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други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мерки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за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подобрување</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на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ефикасноста</w:t>
            </w:r>
          </w:p>
        </w:tc>
      </w:tr>
      <w:tr w:rsidR="00500CE2" w:rsidRPr="00AC4CE6" w14:paraId="1312F38D"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7BF2B78D"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.3</w:t>
            </w:r>
          </w:p>
        </w:tc>
        <w:tc>
          <w:tcPr>
            <w:tcW w:w="0" w:type="auto"/>
            <w:tcBorders>
              <w:top w:val="nil"/>
              <w:left w:val="nil"/>
              <w:bottom w:val="single" w:sz="4" w:space="0" w:color="auto"/>
              <w:right w:val="single" w:sz="4" w:space="0" w:color="auto"/>
            </w:tcBorders>
            <w:shd w:val="clear" w:color="auto" w:fill="auto"/>
            <w:noWrap/>
            <w:hideMark/>
          </w:tcPr>
          <w:p w14:paraId="29789C5A" w14:textId="77777777" w:rsidR="00500CE2" w:rsidRPr="00BD541A" w:rsidRDefault="00C42FE4"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eastAsia="el-GR"/>
              </w:rPr>
              <w:t>Административни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процедури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услуги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за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клиентите</w:t>
            </w:r>
          </w:p>
        </w:tc>
      </w:tr>
      <w:tr w:rsidR="00500CE2" w:rsidRPr="00AC4CE6" w14:paraId="7ED3A7B8"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59162D4E"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.4</w:t>
            </w:r>
          </w:p>
        </w:tc>
        <w:tc>
          <w:tcPr>
            <w:tcW w:w="0" w:type="auto"/>
            <w:tcBorders>
              <w:top w:val="nil"/>
              <w:left w:val="nil"/>
              <w:bottom w:val="single" w:sz="4" w:space="0" w:color="auto"/>
              <w:right w:val="single" w:sz="4" w:space="0" w:color="auto"/>
            </w:tcBorders>
            <w:shd w:val="clear" w:color="auto" w:fill="auto"/>
            <w:noWrap/>
            <w:hideMark/>
          </w:tcPr>
          <w:p w14:paraId="42D4F54F" w14:textId="77777777" w:rsidR="00500CE2" w:rsidRPr="00BD541A" w:rsidRDefault="00C42FE4"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val="el-GR" w:eastAsia="el-GR"/>
              </w:rPr>
              <w:t>Мерење, наплата, процедури за собирање</w:t>
            </w:r>
          </w:p>
        </w:tc>
      </w:tr>
      <w:tr w:rsidR="00500CE2" w:rsidRPr="00AC4CE6" w14:paraId="4FB7589A"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18D63DC0"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.5</w:t>
            </w:r>
          </w:p>
        </w:tc>
        <w:tc>
          <w:tcPr>
            <w:tcW w:w="0" w:type="auto"/>
            <w:tcBorders>
              <w:top w:val="nil"/>
              <w:left w:val="nil"/>
              <w:bottom w:val="single" w:sz="4" w:space="0" w:color="auto"/>
              <w:right w:val="single" w:sz="4" w:space="0" w:color="auto"/>
            </w:tcBorders>
            <w:shd w:val="clear" w:color="auto" w:fill="auto"/>
            <w:noWrap/>
            <w:hideMark/>
          </w:tcPr>
          <w:p w14:paraId="6E0BA49F" w14:textId="77777777" w:rsidR="00500CE2" w:rsidRPr="00BD541A" w:rsidRDefault="00C42FE4" w:rsidP="00BD541A">
            <w:pPr>
              <w:widowControl/>
              <w:autoSpaceDE/>
              <w:autoSpaceDN/>
              <w:rPr>
                <w:rFonts w:asciiTheme="minorHAnsi" w:hAnsiTheme="minorHAnsi" w:cstheme="minorHAnsi"/>
                <w:color w:val="000000"/>
                <w:sz w:val="20"/>
                <w:lang w:val="mk-MK" w:eastAsia="el-GR"/>
              </w:rPr>
            </w:pPr>
            <w:r w:rsidRPr="00BD541A">
              <w:rPr>
                <w:rFonts w:asciiTheme="minorHAnsi" w:hAnsiTheme="minorHAnsi" w:cstheme="minorHAnsi"/>
                <w:color w:val="000000"/>
                <w:sz w:val="20"/>
                <w:lang w:eastAsia="el-GR"/>
              </w:rPr>
              <w:t>O</w:t>
            </w:r>
            <w:r w:rsidRPr="00BD541A">
              <w:rPr>
                <w:rFonts w:asciiTheme="minorHAnsi" w:hAnsiTheme="minorHAnsi" w:cstheme="minorHAnsi"/>
                <w:color w:val="000000"/>
                <w:sz w:val="20"/>
                <w:lang w:val="el-GR" w:eastAsia="el-GR"/>
              </w:rPr>
              <w:t xml:space="preserve"> &amp; </w:t>
            </w:r>
            <w:r w:rsidRPr="00BD541A">
              <w:rPr>
                <w:rFonts w:asciiTheme="minorHAnsi" w:hAnsiTheme="minorHAnsi" w:cstheme="minorHAnsi"/>
                <w:color w:val="000000"/>
                <w:sz w:val="20"/>
                <w:lang w:eastAsia="el-GR"/>
              </w:rPr>
              <w:t>M</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процедури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контрола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на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квалитет</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на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вода</w:t>
            </w:r>
          </w:p>
        </w:tc>
      </w:tr>
      <w:tr w:rsidR="00500CE2" w:rsidRPr="00AC4CE6" w14:paraId="2B00D5A4" w14:textId="77777777" w:rsidTr="005243F9">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47CEFB10"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.6</w:t>
            </w:r>
          </w:p>
        </w:tc>
        <w:tc>
          <w:tcPr>
            <w:tcW w:w="0" w:type="auto"/>
            <w:tcBorders>
              <w:top w:val="nil"/>
              <w:left w:val="nil"/>
              <w:bottom w:val="single" w:sz="4" w:space="0" w:color="auto"/>
              <w:right w:val="single" w:sz="4" w:space="0" w:color="auto"/>
            </w:tcBorders>
            <w:shd w:val="clear" w:color="auto" w:fill="auto"/>
            <w:noWrap/>
            <w:hideMark/>
          </w:tcPr>
          <w:p w14:paraId="6A827CF6" w14:textId="77777777" w:rsidR="00500CE2" w:rsidRPr="00BD541A" w:rsidRDefault="00C42FE4" w:rsidP="00BD541A">
            <w:pPr>
              <w:widowControl/>
              <w:autoSpaceDE/>
              <w:autoSpaceDN/>
              <w:rPr>
                <w:rFonts w:asciiTheme="minorHAnsi" w:hAnsiTheme="minorHAnsi" w:cstheme="minorHAnsi"/>
                <w:color w:val="000000"/>
                <w:sz w:val="20"/>
                <w:lang w:val="el-GR" w:eastAsia="el-GR"/>
              </w:rPr>
            </w:pPr>
            <w:r w:rsidRPr="00BD541A">
              <w:rPr>
                <w:rFonts w:asciiTheme="minorHAnsi" w:hAnsiTheme="minorHAnsi" w:cstheme="minorHAnsi"/>
                <w:color w:val="000000"/>
                <w:sz w:val="20"/>
                <w:lang w:eastAsia="el-GR"/>
              </w:rPr>
              <w:t>Квалитет</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здравје</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безбедност</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и</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осигурување</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на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усогласеност</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со</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животната</w:t>
            </w:r>
            <w:r w:rsidRPr="00BD541A">
              <w:rPr>
                <w:rFonts w:asciiTheme="minorHAnsi" w:hAnsiTheme="minorHAnsi" w:cstheme="minorHAnsi"/>
                <w:color w:val="000000"/>
                <w:sz w:val="20"/>
                <w:lang w:val="el-GR" w:eastAsia="el-GR"/>
              </w:rPr>
              <w:t xml:space="preserve"> </w:t>
            </w:r>
            <w:r w:rsidRPr="00BD541A">
              <w:rPr>
                <w:rFonts w:asciiTheme="minorHAnsi" w:hAnsiTheme="minorHAnsi" w:cstheme="minorHAnsi"/>
                <w:color w:val="000000"/>
                <w:sz w:val="20"/>
                <w:lang w:eastAsia="el-GR"/>
              </w:rPr>
              <w:t>средина</w:t>
            </w:r>
          </w:p>
        </w:tc>
      </w:tr>
      <w:tr w:rsidR="00500CE2" w:rsidRPr="00AC4CE6" w14:paraId="51B68584" w14:textId="77777777" w:rsidTr="00C529FF">
        <w:trPr>
          <w:trHeight w:val="288"/>
        </w:trPr>
        <w:tc>
          <w:tcPr>
            <w:tcW w:w="0" w:type="auto"/>
            <w:tcBorders>
              <w:top w:val="nil"/>
              <w:left w:val="single" w:sz="4" w:space="0" w:color="auto"/>
              <w:bottom w:val="single" w:sz="4" w:space="0" w:color="auto"/>
              <w:right w:val="single" w:sz="4" w:space="0" w:color="auto"/>
            </w:tcBorders>
            <w:shd w:val="clear" w:color="auto" w:fill="auto"/>
            <w:noWrap/>
            <w:hideMark/>
          </w:tcPr>
          <w:p w14:paraId="5A10BA1C" w14:textId="77777777" w:rsidR="00500CE2" w:rsidRPr="00BD541A" w:rsidRDefault="003D31F5" w:rsidP="00BD541A">
            <w:pPr>
              <w:widowControl/>
              <w:autoSpaceDE/>
              <w:autoSpaceDN/>
              <w:rPr>
                <w:rFonts w:asciiTheme="minorHAnsi" w:hAnsiTheme="minorHAnsi" w:cstheme="minorHAnsi"/>
                <w:color w:val="000000"/>
                <w:sz w:val="20"/>
                <w:lang w:val="el-GR" w:eastAsia="el-GR"/>
              </w:rPr>
            </w:pPr>
            <w:r>
              <w:rPr>
                <w:rFonts w:asciiTheme="minorHAnsi" w:hAnsiTheme="minorHAnsi" w:cstheme="minorHAnsi"/>
                <w:color w:val="000000"/>
                <w:sz w:val="20"/>
                <w:lang w:val="mk-MK" w:eastAsia="el-GR"/>
              </w:rPr>
              <w:t>5</w:t>
            </w:r>
            <w:r w:rsidR="00500CE2" w:rsidRPr="00BD541A">
              <w:rPr>
                <w:rFonts w:asciiTheme="minorHAnsi" w:hAnsiTheme="minorHAnsi" w:cstheme="minorHAnsi"/>
                <w:color w:val="000000"/>
                <w:sz w:val="20"/>
                <w:lang w:val="el-GR" w:eastAsia="el-GR"/>
              </w:rPr>
              <w:t>.7</w:t>
            </w:r>
          </w:p>
        </w:tc>
        <w:tc>
          <w:tcPr>
            <w:tcW w:w="0" w:type="auto"/>
            <w:tcBorders>
              <w:top w:val="nil"/>
              <w:left w:val="nil"/>
              <w:bottom w:val="single" w:sz="4" w:space="0" w:color="auto"/>
              <w:right w:val="single" w:sz="4" w:space="0" w:color="auto"/>
            </w:tcBorders>
            <w:shd w:val="clear" w:color="auto" w:fill="auto"/>
            <w:noWrap/>
            <w:hideMark/>
          </w:tcPr>
          <w:p w14:paraId="4EC0B397" w14:textId="77777777" w:rsidR="00500CE2" w:rsidRPr="00BD541A" w:rsidRDefault="00C42FE4" w:rsidP="00BD541A">
            <w:pPr>
              <w:widowControl/>
              <w:autoSpaceDE/>
              <w:autoSpaceDN/>
              <w:rPr>
                <w:rFonts w:asciiTheme="minorHAnsi" w:hAnsiTheme="minorHAnsi" w:cstheme="minorHAnsi"/>
                <w:color w:val="000000"/>
                <w:sz w:val="20"/>
                <w:lang w:val="mk-MK" w:eastAsia="el-GR"/>
              </w:rPr>
            </w:pPr>
            <w:r w:rsidRPr="00BD541A">
              <w:rPr>
                <w:rFonts w:asciiTheme="minorHAnsi" w:hAnsiTheme="minorHAnsi" w:cstheme="minorHAnsi"/>
                <w:color w:val="000000"/>
                <w:sz w:val="20"/>
                <w:lang w:val="mk-MK" w:eastAsia="el-GR"/>
              </w:rPr>
              <w:t>Реакција во случај на опасност</w:t>
            </w:r>
          </w:p>
        </w:tc>
      </w:tr>
      <w:tr w:rsidR="003D31F5" w:rsidRPr="00BD541A" w14:paraId="69FACE6A" w14:textId="77777777" w:rsidTr="00C529FF">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22CF4BD" w14:textId="77777777" w:rsidR="003D31F5" w:rsidRDefault="003D31F5" w:rsidP="00BD541A">
            <w:pPr>
              <w:widowControl/>
              <w:autoSpaceDE/>
              <w:autoSpaceDN/>
              <w:rPr>
                <w:rFonts w:asciiTheme="minorHAnsi" w:hAnsiTheme="minorHAnsi" w:cstheme="minorHAnsi"/>
                <w:color w:val="000000"/>
                <w:sz w:val="20"/>
                <w:lang w:val="mk-MK" w:eastAsia="el-GR"/>
              </w:rPr>
            </w:pPr>
            <w:r>
              <w:rPr>
                <w:rFonts w:asciiTheme="minorHAnsi" w:hAnsiTheme="minorHAnsi" w:cstheme="minorHAnsi"/>
                <w:color w:val="000000"/>
                <w:sz w:val="20"/>
                <w:lang w:val="mk-MK" w:eastAsia="el-GR"/>
              </w:rPr>
              <w:t>5.8</w:t>
            </w:r>
          </w:p>
        </w:tc>
        <w:tc>
          <w:tcPr>
            <w:tcW w:w="0" w:type="auto"/>
            <w:tcBorders>
              <w:top w:val="single" w:sz="4" w:space="0" w:color="auto"/>
              <w:left w:val="nil"/>
              <w:bottom w:val="single" w:sz="4" w:space="0" w:color="auto"/>
              <w:right w:val="single" w:sz="4" w:space="0" w:color="auto"/>
            </w:tcBorders>
            <w:shd w:val="clear" w:color="auto" w:fill="auto"/>
            <w:noWrap/>
          </w:tcPr>
          <w:p w14:paraId="71B5E40E" w14:textId="77777777" w:rsidR="003D31F5" w:rsidRPr="00BD541A" w:rsidRDefault="003D31F5" w:rsidP="00BD541A">
            <w:pPr>
              <w:widowControl/>
              <w:autoSpaceDE/>
              <w:autoSpaceDN/>
              <w:rPr>
                <w:rFonts w:asciiTheme="minorHAnsi" w:hAnsiTheme="minorHAnsi" w:cstheme="minorHAnsi"/>
                <w:color w:val="000000"/>
                <w:sz w:val="20"/>
                <w:lang w:val="mk-MK" w:eastAsia="el-GR"/>
              </w:rPr>
            </w:pPr>
            <w:r>
              <w:rPr>
                <w:rFonts w:asciiTheme="minorHAnsi" w:hAnsiTheme="minorHAnsi" w:cstheme="minorHAnsi"/>
                <w:color w:val="000000"/>
                <w:sz w:val="20"/>
                <w:lang w:val="mk-MK" w:eastAsia="el-GR"/>
              </w:rPr>
              <w:t>Број на вработени</w:t>
            </w:r>
          </w:p>
        </w:tc>
      </w:tr>
    </w:tbl>
    <w:p w14:paraId="55CDB6E9" w14:textId="77777777" w:rsidR="00C87AC9" w:rsidRPr="003D31F5" w:rsidRDefault="00C87AC9" w:rsidP="00BD541A">
      <w:pPr>
        <w:pStyle w:val="2"/>
        <w:jc w:val="left"/>
        <w:rPr>
          <w:rFonts w:asciiTheme="minorHAnsi" w:hAnsiTheme="minorHAnsi" w:cstheme="minorHAnsi"/>
          <w:sz w:val="18"/>
          <w:lang w:val="mk-MK"/>
        </w:rPr>
      </w:pPr>
      <w:bookmarkStart w:id="162" w:name="_Toc4747578"/>
      <w:bookmarkStart w:id="163" w:name="_Toc9421431"/>
      <w:bookmarkStart w:id="164" w:name="_Toc9434109"/>
    </w:p>
    <w:p w14:paraId="4FEEF2E4" w14:textId="77777777" w:rsidR="008604DB" w:rsidRPr="00BD541A" w:rsidRDefault="008604DB" w:rsidP="00BD541A">
      <w:pPr>
        <w:rPr>
          <w:rFonts w:asciiTheme="minorHAnsi" w:hAnsiTheme="minorHAnsi" w:cstheme="minorHAnsi"/>
          <w:b/>
          <w:sz w:val="20"/>
          <w:lang w:val="mk-MK"/>
        </w:rPr>
      </w:pPr>
    </w:p>
    <w:p w14:paraId="1CE90466" w14:textId="77777777" w:rsidR="008604DB" w:rsidRPr="00BD541A" w:rsidRDefault="008604DB" w:rsidP="00BD541A">
      <w:pPr>
        <w:rPr>
          <w:rFonts w:asciiTheme="minorHAnsi" w:hAnsiTheme="minorHAnsi" w:cstheme="minorHAnsi"/>
          <w:b/>
          <w:sz w:val="20"/>
          <w:lang w:val="mk-MK"/>
        </w:rPr>
      </w:pPr>
      <w:bookmarkStart w:id="165" w:name="_Toc4636909"/>
      <w:r w:rsidRPr="00BD541A">
        <w:rPr>
          <w:rFonts w:asciiTheme="minorHAnsi" w:hAnsiTheme="minorHAnsi" w:cstheme="minorHAnsi"/>
          <w:b/>
          <w:sz w:val="20"/>
          <w:lang w:val="mk-MK"/>
        </w:rPr>
        <w:t>Препораки за тендерската документација</w:t>
      </w:r>
      <w:bookmarkEnd w:id="165"/>
    </w:p>
    <w:p w14:paraId="325A824A" w14:textId="77777777" w:rsidR="008604DB" w:rsidRPr="00C529FF" w:rsidRDefault="008604DB" w:rsidP="00BD541A">
      <w:pPr>
        <w:tabs>
          <w:tab w:val="left" w:pos="9720"/>
        </w:tabs>
        <w:spacing w:line="276" w:lineRule="auto"/>
        <w:rPr>
          <w:rFonts w:asciiTheme="minorHAnsi" w:hAnsiTheme="minorHAnsi" w:cstheme="minorHAnsi"/>
          <w:sz w:val="20"/>
        </w:rPr>
      </w:pPr>
    </w:p>
    <w:p w14:paraId="5545246D" w14:textId="77777777" w:rsidR="008604DB" w:rsidRPr="00BD541A" w:rsidRDefault="008604DB" w:rsidP="00D70AF8">
      <w:pPr>
        <w:jc w:val="both"/>
        <w:rPr>
          <w:rFonts w:asciiTheme="minorHAnsi" w:hAnsiTheme="minorHAnsi" w:cstheme="minorHAnsi"/>
          <w:sz w:val="20"/>
          <w:lang w:val="mk-MK"/>
        </w:rPr>
      </w:pPr>
      <w:bookmarkStart w:id="166" w:name="_Toc4636910"/>
      <w:r w:rsidRPr="00BD541A">
        <w:rPr>
          <w:rFonts w:asciiTheme="minorHAnsi" w:hAnsiTheme="minorHAnsi" w:cstheme="minorHAnsi"/>
          <w:sz w:val="20"/>
          <w:lang w:val="mk-MK"/>
        </w:rPr>
        <w:t>Препораки за тендерската</w:t>
      </w:r>
      <w:r w:rsidRPr="00BD541A">
        <w:rPr>
          <w:rFonts w:asciiTheme="minorHAnsi" w:hAnsiTheme="minorHAnsi" w:cstheme="minorHAnsi"/>
          <w:spacing w:val="8"/>
          <w:sz w:val="20"/>
          <w:lang w:val="mk-MK"/>
        </w:rPr>
        <w:t xml:space="preserve"> </w:t>
      </w:r>
      <w:r w:rsidRPr="00BD541A">
        <w:rPr>
          <w:rFonts w:asciiTheme="minorHAnsi" w:hAnsiTheme="minorHAnsi" w:cstheme="minorHAnsi"/>
          <w:sz w:val="20"/>
          <w:lang w:val="mk-MK"/>
        </w:rPr>
        <w:t>документација</w:t>
      </w:r>
      <w:bookmarkEnd w:id="166"/>
    </w:p>
    <w:p w14:paraId="589357BE" w14:textId="77777777" w:rsidR="008604DB" w:rsidRPr="00BD541A" w:rsidRDefault="008604DB" w:rsidP="00D70AF8">
      <w:pPr>
        <w:pStyle w:val="a3"/>
        <w:kinsoku w:val="0"/>
        <w:overflowPunct w:val="0"/>
        <w:spacing w:before="112" w:line="244" w:lineRule="auto"/>
        <w:ind w:left="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Во Тендерската документација ќе треба да бидат опфатени особено следните прашања:</w:t>
      </w:r>
    </w:p>
    <w:p w14:paraId="2799EE50"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Пименливи регулативи,</w:t>
      </w:r>
    </w:p>
    <w:p w14:paraId="5758482E"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Критериуми за подобност за понудувачите,</w:t>
      </w:r>
    </w:p>
    <w:p w14:paraId="70D5F3BC"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Клучните датуми за барања за разјаснување, поднесување на понуди, итн</w:t>
      </w:r>
    </w:p>
    <w:p w14:paraId="5AF46A22"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Документите кои ќе ја сочинуваат понудата (треба да содржат информации потребни за евалуација)</w:t>
      </w:r>
    </w:p>
    <w:p w14:paraId="6D98777C"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Процедури за евалуација и критериуми за награда</w:t>
      </w:r>
    </w:p>
    <w:p w14:paraId="0D2CC7C9" w14:textId="77777777" w:rsidR="008604DB" w:rsidRPr="00BD541A" w:rsidRDefault="008604DB" w:rsidP="00D70AF8">
      <w:pPr>
        <w:pStyle w:val="a3"/>
        <w:numPr>
          <w:ilvl w:val="0"/>
          <w:numId w:val="24"/>
        </w:numPr>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Процедури и формалности до потпишување на договор</w:t>
      </w:r>
    </w:p>
    <w:p w14:paraId="09F927B0" w14:textId="77777777" w:rsidR="007A116B" w:rsidRPr="00BD541A" w:rsidRDefault="007A116B" w:rsidP="00D70AF8">
      <w:pPr>
        <w:pStyle w:val="a3"/>
        <w:kinsoku w:val="0"/>
        <w:overflowPunct w:val="0"/>
        <w:spacing w:before="112" w:line="244" w:lineRule="auto"/>
        <w:ind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2. Проектни задачи:</w:t>
      </w:r>
    </w:p>
    <w:p w14:paraId="36745139"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Предмет на договорот, времетраењето и сл.,</w:t>
      </w:r>
    </w:p>
    <w:p w14:paraId="275CB9B8"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Обврски на Изведувачот,</w:t>
      </w:r>
    </w:p>
    <w:p w14:paraId="2B4DA2A9"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Нивоа на услуги кои треба да се спроведат и распоред,</w:t>
      </w:r>
    </w:p>
    <w:p w14:paraId="5C65E690"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Задолжителна инвестиција,</w:t>
      </w:r>
    </w:p>
    <w:p w14:paraId="4C4B12DB"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Обврски на договорниот орган,</w:t>
      </w:r>
    </w:p>
    <w:p w14:paraId="771F2EA7"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Основни / историски податоци за средствата и услугите</w:t>
      </w:r>
    </w:p>
    <w:p w14:paraId="024DA75F" w14:textId="77777777" w:rsidR="007A116B" w:rsidRPr="00BD541A" w:rsidRDefault="007A116B" w:rsidP="00D70AF8">
      <w:pPr>
        <w:pStyle w:val="a3"/>
        <w:numPr>
          <w:ilvl w:val="0"/>
          <w:numId w:val="25"/>
        </w:numPr>
        <w:kinsoku w:val="0"/>
        <w:overflowPunct w:val="0"/>
        <w:spacing w:before="112" w:line="244" w:lineRule="auto"/>
        <w:ind w:left="1170" w:right="20"/>
        <w:jc w:val="both"/>
        <w:rPr>
          <w:rFonts w:asciiTheme="minorHAnsi" w:hAnsiTheme="minorHAnsi" w:cstheme="minorHAnsi"/>
          <w:sz w:val="20"/>
          <w:szCs w:val="22"/>
          <w:lang w:val="mk-MK"/>
        </w:rPr>
      </w:pPr>
      <w:r w:rsidRPr="00BD541A">
        <w:rPr>
          <w:rFonts w:asciiTheme="minorHAnsi" w:hAnsiTheme="minorHAnsi" w:cstheme="minorHAnsi"/>
          <w:sz w:val="20"/>
          <w:szCs w:val="22"/>
          <w:lang w:val="mk-MK"/>
        </w:rPr>
        <w:t>Прогнози / достапни студии</w:t>
      </w:r>
    </w:p>
    <w:bookmarkEnd w:id="162"/>
    <w:bookmarkEnd w:id="163"/>
    <w:bookmarkEnd w:id="164"/>
    <w:p w14:paraId="781A8DCC" w14:textId="77777777" w:rsidR="00C877C3" w:rsidRPr="00BD541A" w:rsidRDefault="00C877C3" w:rsidP="00BD541A">
      <w:pPr>
        <w:rPr>
          <w:rFonts w:asciiTheme="minorHAnsi" w:hAnsiTheme="minorHAnsi" w:cstheme="minorHAnsi"/>
          <w:sz w:val="20"/>
          <w:lang w:val="mk-MK"/>
        </w:rPr>
      </w:pPr>
    </w:p>
    <w:p w14:paraId="514D1F06" w14:textId="77777777" w:rsidR="00F27DDA" w:rsidRPr="00BD541A" w:rsidRDefault="00F27DDA" w:rsidP="00BD541A">
      <w:pPr>
        <w:pStyle w:val="2"/>
        <w:jc w:val="left"/>
        <w:rPr>
          <w:rFonts w:asciiTheme="minorHAnsi" w:hAnsiTheme="minorHAnsi" w:cstheme="minorHAnsi"/>
          <w:sz w:val="18"/>
        </w:rPr>
      </w:pPr>
      <w:bookmarkStart w:id="167" w:name="_Toc4747576"/>
      <w:bookmarkStart w:id="168" w:name="_Toc9421430"/>
      <w:bookmarkStart w:id="169" w:name="_Toc9434111"/>
    </w:p>
    <w:p w14:paraId="16ABF7A2" w14:textId="77777777" w:rsidR="00161E28" w:rsidRPr="00BD541A" w:rsidRDefault="00161E28" w:rsidP="003D31F5">
      <w:pPr>
        <w:jc w:val="center"/>
        <w:rPr>
          <w:rFonts w:asciiTheme="minorHAnsi" w:hAnsiTheme="minorHAnsi" w:cstheme="minorHAnsi"/>
          <w:b/>
          <w:sz w:val="20"/>
          <w:lang w:val="mk-MK"/>
        </w:rPr>
      </w:pPr>
      <w:r w:rsidRPr="00BD541A">
        <w:rPr>
          <w:rFonts w:asciiTheme="minorHAnsi" w:hAnsiTheme="minorHAnsi" w:cstheme="minorHAnsi"/>
          <w:b/>
          <w:sz w:val="20"/>
          <w:lang w:val="mk-MK"/>
        </w:rPr>
        <w:t>Предлог одлука за поведување на постапка за концесија / јавно-приватно партнерство;</w:t>
      </w:r>
    </w:p>
    <w:p w14:paraId="5E47BC25" w14:textId="77777777" w:rsidR="003D31F5" w:rsidRDefault="003D31F5" w:rsidP="00BD541A">
      <w:pPr>
        <w:rPr>
          <w:rFonts w:asciiTheme="minorHAnsi" w:hAnsiTheme="minorHAnsi" w:cstheme="minorHAnsi"/>
          <w:sz w:val="20"/>
          <w:lang w:val="mk-MK"/>
        </w:rPr>
      </w:pPr>
    </w:p>
    <w:p w14:paraId="0109BD6C" w14:textId="77777777" w:rsidR="00161E28" w:rsidRPr="00BD541A" w:rsidRDefault="00161E28" w:rsidP="00C0071B">
      <w:pPr>
        <w:jc w:val="both"/>
        <w:rPr>
          <w:rFonts w:asciiTheme="minorHAnsi" w:hAnsiTheme="minorHAnsi" w:cstheme="minorHAnsi"/>
          <w:sz w:val="20"/>
          <w:lang w:val="mk-MK"/>
        </w:rPr>
      </w:pPr>
      <w:r w:rsidRPr="00BD541A">
        <w:rPr>
          <w:rFonts w:asciiTheme="minorHAnsi" w:hAnsiTheme="minorHAnsi" w:cstheme="minorHAnsi"/>
          <w:sz w:val="20"/>
          <w:lang w:val="mk-MK"/>
        </w:rPr>
        <w:t>Врз основа на член 17 став 5 од Законот за концесии и јавно приватно партнерство ("Службен весник на Република Македонија" бр. 6/12, 14 / 14,33 / 15,104 / 15 и 215/15) и член xx од Статутот на Општина Дојран (Службен диктат на општина Дојран бр ..........), Советот на општина Дојран на седницата одржана на ........ 2019 година,</w:t>
      </w:r>
    </w:p>
    <w:p w14:paraId="6DB493E0" w14:textId="77777777" w:rsidR="00161E28" w:rsidRPr="00BD541A" w:rsidRDefault="00161E28" w:rsidP="00BD541A">
      <w:pPr>
        <w:rPr>
          <w:rFonts w:asciiTheme="minorHAnsi" w:hAnsiTheme="minorHAnsi" w:cstheme="minorHAnsi"/>
          <w:sz w:val="20"/>
          <w:lang w:val="mk-MK"/>
        </w:rPr>
      </w:pPr>
    </w:p>
    <w:p w14:paraId="4399E8B2" w14:textId="77777777" w:rsidR="00161E28" w:rsidRPr="00BD541A" w:rsidRDefault="00161E28" w:rsidP="003D31F5">
      <w:pPr>
        <w:jc w:val="center"/>
        <w:rPr>
          <w:rFonts w:asciiTheme="minorHAnsi" w:hAnsiTheme="minorHAnsi" w:cstheme="minorHAnsi"/>
          <w:sz w:val="20"/>
          <w:lang w:val="mk-MK"/>
        </w:rPr>
      </w:pPr>
      <w:r w:rsidRPr="00BD541A">
        <w:rPr>
          <w:rFonts w:asciiTheme="minorHAnsi" w:hAnsiTheme="minorHAnsi" w:cstheme="minorHAnsi"/>
          <w:sz w:val="20"/>
          <w:lang w:val="mk-MK"/>
        </w:rPr>
        <w:t>ОДЛУКА</w:t>
      </w:r>
    </w:p>
    <w:p w14:paraId="0280BE79" w14:textId="77777777" w:rsidR="00161E28" w:rsidRPr="00BD541A" w:rsidRDefault="00161E28" w:rsidP="00C0071B">
      <w:pPr>
        <w:jc w:val="both"/>
        <w:rPr>
          <w:rFonts w:asciiTheme="minorHAnsi" w:hAnsiTheme="minorHAnsi" w:cstheme="minorHAnsi"/>
          <w:sz w:val="20"/>
          <w:lang w:val="mk-MK"/>
        </w:rPr>
      </w:pPr>
      <w:r w:rsidRPr="00BD541A">
        <w:rPr>
          <w:rFonts w:asciiTheme="minorHAnsi" w:hAnsiTheme="minorHAnsi" w:cstheme="minorHAnsi"/>
          <w:sz w:val="20"/>
          <w:lang w:val="mk-MK"/>
        </w:rPr>
        <w:t xml:space="preserve">ЗА ОДОБРУВАЊЕ НА СОГЛАСНОСТ НА ОДЛУКА ЗА ЗАПОЧНУВАЊЕ НА ПОСТАПКАТА ЗА ДОДЕЛУВАЊЕ НА ДОГОВОРОТ ЗА ВОСПОСТАВУВАЊЕ НА ЈАВНО ПРИВАТНО ПАРТНЕРСТВО ЗА </w:t>
      </w:r>
      <w:r w:rsidRPr="00BD541A">
        <w:rPr>
          <w:rFonts w:asciiTheme="minorHAnsi" w:hAnsiTheme="minorHAnsi" w:cstheme="minorHAnsi"/>
          <w:b/>
          <w:sz w:val="20"/>
          <w:lang w:val="mk-MK"/>
        </w:rPr>
        <w:t>ФИНАНСИРАЊЕ, ДИЗАЈНИРАЊЕ ПРОЕКТИРАЊЕ, РЕКОНСТРУКЦИЈА, РЕНОВИРАЊЕ, ИЗГРАДБА, КОРИСТЕЊЕ, УПРАВУВАЊЕ И ОДРЖУВАЊЕ НА ЈАВНО ВОДОСНАБДУВАЊЕ И ОДВЕДУВАЊЕ НА ОТПАДНИ ВОДИ И СИСТЕМИ ЗА ТРЕТМАН</w:t>
      </w:r>
    </w:p>
    <w:p w14:paraId="2017D837" w14:textId="77777777" w:rsidR="00161E28" w:rsidRPr="00BD541A" w:rsidRDefault="00161E28" w:rsidP="003D31F5">
      <w:pPr>
        <w:jc w:val="center"/>
        <w:rPr>
          <w:rFonts w:asciiTheme="minorHAnsi" w:hAnsiTheme="minorHAnsi" w:cstheme="minorHAnsi"/>
          <w:b/>
          <w:sz w:val="20"/>
          <w:lang w:val="mk-MK"/>
        </w:rPr>
      </w:pPr>
    </w:p>
    <w:bookmarkEnd w:id="167"/>
    <w:bookmarkEnd w:id="168"/>
    <w:bookmarkEnd w:id="169"/>
    <w:p w14:paraId="4DCE688F" w14:textId="77777777" w:rsidR="00161E28" w:rsidRPr="00BD541A" w:rsidRDefault="00161E28" w:rsidP="003D31F5">
      <w:pPr>
        <w:ind w:firstLine="720"/>
        <w:jc w:val="center"/>
        <w:rPr>
          <w:rFonts w:asciiTheme="minorHAnsi" w:hAnsiTheme="minorHAnsi" w:cstheme="minorHAnsi"/>
          <w:sz w:val="20"/>
          <w:highlight w:val="yellow"/>
          <w:lang w:val="mk-MK" w:eastAsia="en-GB"/>
        </w:rPr>
      </w:pPr>
    </w:p>
    <w:p w14:paraId="028E17BC" w14:textId="77777777" w:rsidR="00161E28" w:rsidRPr="00BD541A" w:rsidRDefault="00161E28" w:rsidP="003D31F5">
      <w:pPr>
        <w:jc w:val="center"/>
        <w:rPr>
          <w:rFonts w:asciiTheme="minorHAnsi" w:hAnsiTheme="minorHAnsi" w:cstheme="minorHAnsi"/>
          <w:sz w:val="20"/>
          <w:lang w:val="mk-MK" w:eastAsia="en-GB"/>
        </w:rPr>
      </w:pPr>
      <w:r w:rsidRPr="00BD541A">
        <w:rPr>
          <w:rFonts w:asciiTheme="minorHAnsi" w:hAnsiTheme="minorHAnsi" w:cstheme="minorHAnsi"/>
          <w:sz w:val="20"/>
          <w:lang w:val="mk-MK" w:eastAsia="en-GB"/>
        </w:rPr>
        <w:t>Член 1</w:t>
      </w:r>
    </w:p>
    <w:p w14:paraId="20313C59" w14:textId="77777777" w:rsidR="00161E28" w:rsidRPr="00BD541A" w:rsidRDefault="00161E28" w:rsidP="00BD541A">
      <w:pPr>
        <w:ind w:firstLine="720"/>
        <w:rPr>
          <w:rFonts w:asciiTheme="minorHAnsi" w:hAnsiTheme="minorHAnsi" w:cstheme="minorHAnsi"/>
          <w:sz w:val="20"/>
          <w:lang w:val="mk-MK" w:eastAsia="en-GB"/>
        </w:rPr>
      </w:pPr>
    </w:p>
    <w:p w14:paraId="1BE4ECE4" w14:textId="77777777" w:rsidR="00161E28" w:rsidRPr="00BD541A" w:rsidRDefault="00161E28" w:rsidP="00C0071B">
      <w:pPr>
        <w:ind w:firstLine="720"/>
        <w:jc w:val="both"/>
        <w:rPr>
          <w:rFonts w:asciiTheme="minorHAnsi" w:hAnsiTheme="minorHAnsi" w:cstheme="minorHAnsi"/>
          <w:sz w:val="20"/>
          <w:lang w:val="mk-MK" w:eastAsia="en-GB"/>
        </w:rPr>
      </w:pPr>
      <w:r w:rsidRPr="00BD541A">
        <w:rPr>
          <w:rFonts w:asciiTheme="minorHAnsi" w:hAnsiTheme="minorHAnsi" w:cstheme="minorHAnsi"/>
          <w:sz w:val="20"/>
          <w:lang w:val="mk-MK" w:eastAsia="en-GB"/>
        </w:rPr>
        <w:t xml:space="preserve">Со оваа Одлука се дава согласност на Одлуката за отпочнување на постапка за доделување на договор за воспоставување на јавно приватно партнерство за </w:t>
      </w:r>
      <w:r w:rsidRPr="00BD541A">
        <w:rPr>
          <w:rFonts w:asciiTheme="minorHAnsi" w:hAnsiTheme="minorHAnsi" w:cstheme="minorHAnsi"/>
          <w:b/>
          <w:sz w:val="20"/>
          <w:lang w:val="mk-MK"/>
        </w:rPr>
        <w:t xml:space="preserve">ФИНАНСИРАЊЕ, ДИЗАЈНИРАЊЕ ПРОЕКТИРАЊЕ, РЕКОНСТРУКЦИЈА, РЕНОВИРАЊЕ, ИЗГРАДБА, КОРИСТЕЊЕ, УПРАВУВАЊЕ И ОДРЖУВАЊЕ НА ЈАВНО ВОДОСНАБДУВАЊЕ И ОДВЕДУВАЊЕ НА ОТПАДНИ ВОДИ И СИСТЕМИ ЗА ТРЕТМАН </w:t>
      </w:r>
      <w:r w:rsidRPr="00BD541A">
        <w:rPr>
          <w:rFonts w:asciiTheme="minorHAnsi" w:hAnsiTheme="minorHAnsi" w:cstheme="minorHAnsi"/>
          <w:sz w:val="20"/>
          <w:lang w:val="mk-MK" w:eastAsia="en-GB"/>
        </w:rPr>
        <w:t>бр. xhhh од хх.хх.2019, донесена од Управниот одбор на ЈПКД Комуналец Полин на седница одржана во хх.хх.2019 година.</w:t>
      </w:r>
    </w:p>
    <w:p w14:paraId="3860A70B" w14:textId="77777777" w:rsidR="00161E28" w:rsidRPr="00BD541A" w:rsidRDefault="00161E28" w:rsidP="00BD541A">
      <w:pPr>
        <w:ind w:firstLine="720"/>
        <w:rPr>
          <w:rFonts w:asciiTheme="minorHAnsi" w:hAnsiTheme="minorHAnsi" w:cstheme="minorHAnsi"/>
          <w:sz w:val="20"/>
          <w:lang w:val="mk-MK" w:eastAsia="en-GB"/>
        </w:rPr>
      </w:pPr>
    </w:p>
    <w:p w14:paraId="6EF51E05" w14:textId="77777777" w:rsidR="00161E28" w:rsidRPr="00BD541A" w:rsidRDefault="00161E28" w:rsidP="003D31F5">
      <w:pPr>
        <w:jc w:val="center"/>
        <w:rPr>
          <w:rFonts w:asciiTheme="minorHAnsi" w:hAnsiTheme="minorHAnsi" w:cstheme="minorHAnsi"/>
          <w:sz w:val="20"/>
          <w:lang w:val="mk-MK" w:eastAsia="en-GB"/>
        </w:rPr>
      </w:pPr>
      <w:r w:rsidRPr="00BD541A">
        <w:rPr>
          <w:rFonts w:asciiTheme="minorHAnsi" w:hAnsiTheme="minorHAnsi" w:cstheme="minorHAnsi"/>
          <w:sz w:val="20"/>
          <w:lang w:val="mk-MK" w:eastAsia="en-GB"/>
        </w:rPr>
        <w:t>Член 2</w:t>
      </w:r>
    </w:p>
    <w:p w14:paraId="4C8D9B87" w14:textId="77777777" w:rsidR="00161E28" w:rsidRPr="00BD541A" w:rsidRDefault="00161E28" w:rsidP="00C0071B">
      <w:pPr>
        <w:ind w:firstLine="720"/>
        <w:jc w:val="both"/>
        <w:rPr>
          <w:rFonts w:asciiTheme="minorHAnsi" w:hAnsiTheme="minorHAnsi" w:cstheme="minorHAnsi"/>
          <w:sz w:val="20"/>
          <w:lang w:val="mk-MK" w:eastAsia="en-GB"/>
        </w:rPr>
      </w:pPr>
      <w:r w:rsidRPr="00BD541A">
        <w:rPr>
          <w:rFonts w:asciiTheme="minorHAnsi" w:hAnsiTheme="minorHAnsi" w:cstheme="minorHAnsi"/>
          <w:sz w:val="20"/>
          <w:lang w:val="mk-MK" w:eastAsia="en-GB"/>
        </w:rPr>
        <w:t>Оваа одлука влегува во сила на денот на објавувањето на огласната табла на општина Дојран.</w:t>
      </w:r>
    </w:p>
    <w:p w14:paraId="6F9471AB" w14:textId="77777777" w:rsidR="00161E28" w:rsidRPr="00BD541A" w:rsidRDefault="00161E28" w:rsidP="00C0071B">
      <w:pPr>
        <w:ind w:firstLine="720"/>
        <w:jc w:val="both"/>
        <w:rPr>
          <w:rFonts w:asciiTheme="minorHAnsi" w:hAnsiTheme="minorHAnsi" w:cstheme="minorHAnsi"/>
          <w:sz w:val="20"/>
          <w:lang w:val="mk-MK" w:eastAsia="en-GB"/>
        </w:rPr>
      </w:pPr>
    </w:p>
    <w:p w14:paraId="2CD98EFB" w14:textId="77777777" w:rsidR="00161E28" w:rsidRPr="00BD541A" w:rsidRDefault="00161E28" w:rsidP="00C0071B">
      <w:pPr>
        <w:ind w:firstLine="720"/>
        <w:jc w:val="both"/>
        <w:rPr>
          <w:rFonts w:asciiTheme="minorHAnsi" w:hAnsiTheme="minorHAnsi" w:cstheme="minorHAnsi"/>
          <w:sz w:val="20"/>
          <w:lang w:val="mk-MK" w:eastAsia="en-GB"/>
        </w:rPr>
      </w:pPr>
      <w:r w:rsidRPr="00BD541A">
        <w:rPr>
          <w:rFonts w:asciiTheme="minorHAnsi" w:hAnsiTheme="minorHAnsi" w:cstheme="minorHAnsi"/>
          <w:sz w:val="20"/>
          <w:lang w:val="mk-MK" w:eastAsia="en-GB"/>
        </w:rPr>
        <w:t>Претседател на Советот на општина Дојран,</w:t>
      </w:r>
    </w:p>
    <w:p w14:paraId="314EEF5A" w14:textId="77777777" w:rsidR="00161E28" w:rsidRPr="00BD541A" w:rsidRDefault="00161E28" w:rsidP="00C0071B">
      <w:pPr>
        <w:ind w:firstLine="720"/>
        <w:jc w:val="both"/>
        <w:rPr>
          <w:rFonts w:asciiTheme="minorHAnsi" w:hAnsiTheme="minorHAnsi" w:cstheme="minorHAnsi"/>
          <w:sz w:val="20"/>
          <w:highlight w:val="yellow"/>
          <w:lang w:val="mk-MK" w:eastAsia="en-GB"/>
        </w:rPr>
      </w:pPr>
    </w:p>
    <w:p w14:paraId="3C412411" w14:textId="77777777" w:rsidR="00500CE2" w:rsidRPr="00BD541A" w:rsidRDefault="00500CE2" w:rsidP="00BD541A">
      <w:pPr>
        <w:ind w:left="360"/>
        <w:rPr>
          <w:rFonts w:asciiTheme="minorHAnsi" w:hAnsiTheme="minorHAnsi" w:cstheme="minorHAnsi"/>
          <w:sz w:val="20"/>
          <w:lang w:val="mk-MK"/>
        </w:rPr>
      </w:pPr>
    </w:p>
    <w:p w14:paraId="2A1167E2" w14:textId="77777777" w:rsidR="00500CE2" w:rsidRPr="00BD541A" w:rsidRDefault="00500CE2" w:rsidP="00BD541A">
      <w:pPr>
        <w:pStyle w:val="2"/>
        <w:jc w:val="left"/>
        <w:rPr>
          <w:rFonts w:asciiTheme="minorHAnsi" w:hAnsiTheme="minorHAnsi" w:cstheme="minorHAnsi"/>
          <w:sz w:val="18"/>
          <w:lang w:val="mk-MK"/>
        </w:rPr>
      </w:pPr>
    </w:p>
    <w:p w14:paraId="78CB1C6B" w14:textId="77777777" w:rsidR="00826D94" w:rsidRPr="00BD541A" w:rsidRDefault="00826D94" w:rsidP="00BD541A">
      <w:pPr>
        <w:pStyle w:val="2"/>
        <w:jc w:val="left"/>
        <w:rPr>
          <w:rFonts w:asciiTheme="minorHAnsi" w:hAnsiTheme="minorHAnsi" w:cstheme="minorHAnsi"/>
          <w:sz w:val="18"/>
          <w:lang w:val="mk-MK"/>
        </w:rPr>
      </w:pPr>
    </w:p>
    <w:p w14:paraId="230E347A" w14:textId="77777777" w:rsidR="00826D94" w:rsidRPr="00BD541A" w:rsidRDefault="00826D94" w:rsidP="00BD541A">
      <w:pPr>
        <w:pStyle w:val="2"/>
        <w:jc w:val="left"/>
        <w:rPr>
          <w:rFonts w:asciiTheme="minorHAnsi" w:hAnsiTheme="minorHAnsi" w:cstheme="minorHAnsi"/>
          <w:sz w:val="18"/>
          <w:lang w:val="mk-MK"/>
        </w:rPr>
      </w:pPr>
    </w:p>
    <w:p w14:paraId="72FFECAE" w14:textId="77777777" w:rsidR="00826D94" w:rsidRPr="00BD541A" w:rsidRDefault="00826D94" w:rsidP="00BD541A">
      <w:pPr>
        <w:pStyle w:val="2"/>
        <w:jc w:val="left"/>
        <w:rPr>
          <w:rFonts w:asciiTheme="minorHAnsi" w:hAnsiTheme="minorHAnsi" w:cstheme="minorHAnsi"/>
          <w:sz w:val="18"/>
          <w:lang w:val="mk-MK"/>
        </w:rPr>
      </w:pPr>
    </w:p>
    <w:p w14:paraId="5F27D089" w14:textId="77777777" w:rsidR="00826D94" w:rsidRPr="00BD541A" w:rsidRDefault="00826D94" w:rsidP="00BD541A">
      <w:pPr>
        <w:pStyle w:val="2"/>
        <w:jc w:val="left"/>
        <w:rPr>
          <w:rFonts w:asciiTheme="minorHAnsi" w:hAnsiTheme="minorHAnsi" w:cstheme="minorHAnsi"/>
          <w:sz w:val="18"/>
          <w:lang w:val="mk-MK"/>
        </w:rPr>
      </w:pPr>
    </w:p>
    <w:p w14:paraId="15780564" w14:textId="77777777" w:rsidR="00826D94" w:rsidRPr="00BD541A" w:rsidRDefault="00826D94" w:rsidP="00BD541A">
      <w:pPr>
        <w:pStyle w:val="2"/>
        <w:jc w:val="left"/>
        <w:rPr>
          <w:rFonts w:asciiTheme="minorHAnsi" w:hAnsiTheme="minorHAnsi" w:cstheme="minorHAnsi"/>
          <w:sz w:val="18"/>
          <w:lang w:val="mk-MK"/>
        </w:rPr>
      </w:pPr>
    </w:p>
    <w:p w14:paraId="38739D34" w14:textId="77777777" w:rsidR="00826D94" w:rsidRPr="00BD541A" w:rsidRDefault="00826D94" w:rsidP="00BD541A">
      <w:pPr>
        <w:pStyle w:val="2"/>
        <w:jc w:val="left"/>
        <w:rPr>
          <w:rFonts w:asciiTheme="minorHAnsi" w:hAnsiTheme="minorHAnsi" w:cstheme="minorHAnsi"/>
          <w:sz w:val="18"/>
          <w:lang w:val="mk-MK"/>
        </w:rPr>
      </w:pPr>
    </w:p>
    <w:p w14:paraId="46629F7E" w14:textId="77777777" w:rsidR="00826D94" w:rsidRPr="00BD541A" w:rsidRDefault="00826D94" w:rsidP="00BD541A">
      <w:pPr>
        <w:pStyle w:val="2"/>
        <w:jc w:val="left"/>
        <w:rPr>
          <w:rFonts w:asciiTheme="minorHAnsi" w:hAnsiTheme="minorHAnsi" w:cstheme="minorHAnsi"/>
          <w:sz w:val="18"/>
          <w:lang w:val="mk-MK"/>
        </w:rPr>
      </w:pPr>
    </w:p>
    <w:p w14:paraId="508D892D" w14:textId="77777777" w:rsidR="003B750E" w:rsidRPr="00BD541A" w:rsidRDefault="003B750E" w:rsidP="00BD541A">
      <w:pPr>
        <w:pStyle w:val="1"/>
        <w:numPr>
          <w:ilvl w:val="0"/>
          <w:numId w:val="7"/>
        </w:numPr>
        <w:rPr>
          <w:rFonts w:asciiTheme="minorHAnsi" w:hAnsiTheme="minorHAnsi" w:cstheme="minorHAnsi"/>
          <w:sz w:val="28"/>
          <w:lang w:val="mk-MK"/>
        </w:rPr>
        <w:sectPr w:rsidR="003B750E" w:rsidRPr="00BD541A" w:rsidSect="0089266A">
          <w:pgSz w:w="11906" w:h="16838"/>
          <w:pgMar w:top="1440" w:right="1800" w:bottom="1440" w:left="1800" w:header="708" w:footer="708" w:gutter="0"/>
          <w:cols w:space="708"/>
          <w:docGrid w:linePitch="360"/>
        </w:sectPr>
      </w:pPr>
    </w:p>
    <w:p w14:paraId="60D46C78" w14:textId="77777777" w:rsidR="00500CE2" w:rsidRPr="00BD541A" w:rsidRDefault="003D31F5" w:rsidP="00BD541A">
      <w:pPr>
        <w:pStyle w:val="1"/>
        <w:numPr>
          <w:ilvl w:val="0"/>
          <w:numId w:val="7"/>
        </w:numPr>
        <w:rPr>
          <w:rFonts w:asciiTheme="minorHAnsi" w:hAnsiTheme="minorHAnsi" w:cstheme="minorHAnsi"/>
          <w:sz w:val="28"/>
        </w:rPr>
      </w:pPr>
      <w:bookmarkStart w:id="170" w:name="_Toc20474315"/>
      <w:r>
        <w:rPr>
          <w:rFonts w:asciiTheme="minorHAnsi" w:hAnsiTheme="minorHAnsi" w:cstheme="minorHAnsi"/>
          <w:sz w:val="28"/>
          <w:lang w:val="mk-MK"/>
        </w:rPr>
        <w:lastRenderedPageBreak/>
        <w:t xml:space="preserve"> </w:t>
      </w:r>
      <w:bookmarkStart w:id="171" w:name="_Toc23502375"/>
      <w:r w:rsidR="00161E28" w:rsidRPr="00BD541A">
        <w:rPr>
          <w:rFonts w:asciiTheme="minorHAnsi" w:hAnsiTheme="minorHAnsi" w:cstheme="minorHAnsi"/>
          <w:sz w:val="28"/>
          <w:lang w:val="mk-MK"/>
        </w:rPr>
        <w:t>АНЕКСИ</w:t>
      </w:r>
      <w:bookmarkEnd w:id="170"/>
      <w:bookmarkEnd w:id="171"/>
    </w:p>
    <w:p w14:paraId="505231BA" w14:textId="77777777" w:rsidR="00500CE2" w:rsidRPr="00BD541A" w:rsidRDefault="00500CE2" w:rsidP="00BD541A">
      <w:pPr>
        <w:rPr>
          <w:rFonts w:asciiTheme="minorHAnsi" w:hAnsiTheme="minorHAnsi" w:cstheme="minorHAnsi"/>
          <w:sz w:val="20"/>
        </w:rPr>
      </w:pPr>
    </w:p>
    <w:p w14:paraId="7C4A8941" w14:textId="77777777" w:rsidR="00500CE2" w:rsidRPr="00BD541A" w:rsidRDefault="00161E28" w:rsidP="00BD541A">
      <w:pPr>
        <w:rPr>
          <w:rFonts w:asciiTheme="minorHAnsi" w:hAnsiTheme="minorHAnsi" w:cstheme="minorHAnsi"/>
          <w:sz w:val="20"/>
        </w:rPr>
      </w:pPr>
      <w:r w:rsidRPr="00BD541A">
        <w:rPr>
          <w:rFonts w:asciiTheme="minorHAnsi" w:hAnsiTheme="minorHAnsi" w:cstheme="minorHAnsi"/>
          <w:sz w:val="20"/>
          <w:lang w:val="mk-MK"/>
        </w:rPr>
        <w:t>Анекс</w:t>
      </w:r>
      <w:r w:rsidR="00D06356" w:rsidRPr="00BD541A">
        <w:rPr>
          <w:rFonts w:asciiTheme="minorHAnsi" w:hAnsiTheme="minorHAnsi" w:cstheme="minorHAnsi"/>
          <w:sz w:val="20"/>
          <w:lang w:val="en-GB"/>
        </w:rPr>
        <w:t xml:space="preserve"> 1: </w:t>
      </w:r>
      <w:r w:rsidRPr="00BD541A">
        <w:rPr>
          <w:rFonts w:asciiTheme="minorHAnsi" w:hAnsiTheme="minorHAnsi" w:cstheme="minorHAnsi"/>
          <w:sz w:val="20"/>
          <w:lang w:val="mk-MK"/>
        </w:rPr>
        <w:t>Елаборат за заштита на животната средина</w:t>
      </w:r>
    </w:p>
    <w:p w14:paraId="528076E7" w14:textId="77777777" w:rsidR="00500CE2" w:rsidRPr="00BD541A" w:rsidRDefault="00161E28" w:rsidP="00BD541A">
      <w:pPr>
        <w:rPr>
          <w:rFonts w:asciiTheme="minorHAnsi" w:hAnsiTheme="minorHAnsi" w:cstheme="minorHAnsi"/>
          <w:sz w:val="20"/>
          <w:lang w:val="mk-MK"/>
        </w:rPr>
      </w:pPr>
      <w:r w:rsidRPr="00BD541A">
        <w:rPr>
          <w:rFonts w:asciiTheme="minorHAnsi" w:hAnsiTheme="minorHAnsi" w:cstheme="minorHAnsi"/>
          <w:sz w:val="20"/>
          <w:lang w:val="mk-MK"/>
        </w:rPr>
        <w:t>Анекс</w:t>
      </w:r>
      <w:r w:rsidR="00D06356" w:rsidRPr="00BD541A">
        <w:rPr>
          <w:rFonts w:asciiTheme="minorHAnsi" w:hAnsiTheme="minorHAnsi" w:cstheme="minorHAnsi"/>
          <w:sz w:val="20"/>
          <w:lang w:val="en-GB"/>
        </w:rPr>
        <w:t xml:space="preserve"> 2: </w:t>
      </w:r>
      <w:r w:rsidRPr="00BD541A">
        <w:rPr>
          <w:rFonts w:asciiTheme="minorHAnsi" w:hAnsiTheme="minorHAnsi" w:cstheme="minorHAnsi"/>
          <w:sz w:val="20"/>
          <w:lang w:val="mk-MK"/>
        </w:rPr>
        <w:t xml:space="preserve">Проект за станица за третман на отпадни води </w:t>
      </w:r>
    </w:p>
    <w:p w14:paraId="255E522A" w14:textId="77777777" w:rsidR="00500CE2" w:rsidRPr="00BD541A" w:rsidRDefault="00500CE2" w:rsidP="00BD541A">
      <w:pPr>
        <w:rPr>
          <w:rFonts w:asciiTheme="minorHAnsi" w:hAnsiTheme="minorHAnsi" w:cstheme="minorHAnsi"/>
          <w:sz w:val="20"/>
          <w:lang w:val="mk-MK"/>
        </w:rPr>
      </w:pPr>
    </w:p>
    <w:p w14:paraId="2E82CB5C" w14:textId="77777777" w:rsidR="00CB7C59" w:rsidRPr="00BD541A" w:rsidRDefault="00CB7C59" w:rsidP="00BD541A">
      <w:pPr>
        <w:pStyle w:val="2"/>
        <w:jc w:val="left"/>
        <w:rPr>
          <w:rFonts w:asciiTheme="minorHAnsi" w:hAnsiTheme="minorHAnsi" w:cstheme="minorHAnsi"/>
          <w:sz w:val="18"/>
        </w:rPr>
      </w:pPr>
    </w:p>
    <w:p w14:paraId="6AC04171" w14:textId="77777777" w:rsidR="009F7C38" w:rsidRPr="00BD541A" w:rsidRDefault="009F7C38" w:rsidP="00BD541A">
      <w:pPr>
        <w:pStyle w:val="2"/>
        <w:jc w:val="left"/>
        <w:rPr>
          <w:rFonts w:asciiTheme="minorHAnsi" w:hAnsiTheme="minorHAnsi" w:cstheme="minorHAnsi"/>
          <w:sz w:val="18"/>
        </w:rPr>
      </w:pPr>
    </w:p>
    <w:p w14:paraId="6C9B6EA7" w14:textId="77777777" w:rsidR="009F7C38" w:rsidRPr="00BD541A" w:rsidRDefault="009F7C38" w:rsidP="00BD541A">
      <w:pPr>
        <w:pStyle w:val="2"/>
        <w:jc w:val="left"/>
        <w:rPr>
          <w:rFonts w:asciiTheme="minorHAnsi" w:hAnsiTheme="minorHAnsi" w:cstheme="minorHAnsi"/>
          <w:sz w:val="18"/>
        </w:rPr>
      </w:pPr>
    </w:p>
    <w:p w14:paraId="21F0FE5F" w14:textId="77777777" w:rsidR="009F7C38" w:rsidRPr="00BD541A" w:rsidRDefault="009F7C38" w:rsidP="00BD541A">
      <w:pPr>
        <w:pStyle w:val="2"/>
        <w:jc w:val="left"/>
        <w:rPr>
          <w:rFonts w:asciiTheme="minorHAnsi" w:hAnsiTheme="minorHAnsi" w:cstheme="minorHAnsi"/>
          <w:sz w:val="18"/>
        </w:rPr>
      </w:pPr>
    </w:p>
    <w:p w14:paraId="355B462C" w14:textId="77777777" w:rsidR="009F7C38" w:rsidRPr="00BD541A" w:rsidRDefault="009F7C38" w:rsidP="00BD541A">
      <w:pPr>
        <w:pStyle w:val="2"/>
        <w:jc w:val="left"/>
        <w:rPr>
          <w:rFonts w:asciiTheme="minorHAnsi" w:hAnsiTheme="minorHAnsi" w:cstheme="minorHAnsi"/>
          <w:sz w:val="18"/>
        </w:rPr>
      </w:pPr>
    </w:p>
    <w:p w14:paraId="099FE0A7" w14:textId="77777777" w:rsidR="009F7C38" w:rsidRPr="00BD541A" w:rsidRDefault="009F7C38" w:rsidP="00BD541A">
      <w:pPr>
        <w:pStyle w:val="2"/>
        <w:jc w:val="left"/>
        <w:rPr>
          <w:rFonts w:asciiTheme="minorHAnsi" w:hAnsiTheme="minorHAnsi" w:cstheme="minorHAnsi"/>
          <w:sz w:val="18"/>
        </w:rPr>
      </w:pPr>
    </w:p>
    <w:p w14:paraId="557A11E7" w14:textId="77777777" w:rsidR="009F7C38" w:rsidRPr="00BD541A" w:rsidRDefault="009F7C38" w:rsidP="00BD541A">
      <w:pPr>
        <w:pStyle w:val="2"/>
        <w:jc w:val="left"/>
        <w:rPr>
          <w:rFonts w:asciiTheme="minorHAnsi" w:hAnsiTheme="minorHAnsi" w:cstheme="minorHAnsi"/>
          <w:sz w:val="18"/>
        </w:rPr>
      </w:pPr>
    </w:p>
    <w:p w14:paraId="470D9D57" w14:textId="77777777" w:rsidR="009F7C38" w:rsidRPr="00BD541A" w:rsidRDefault="009F7C38" w:rsidP="00BD541A">
      <w:pPr>
        <w:pStyle w:val="2"/>
        <w:jc w:val="left"/>
        <w:rPr>
          <w:rFonts w:asciiTheme="minorHAnsi" w:hAnsiTheme="minorHAnsi" w:cstheme="minorHAnsi"/>
          <w:sz w:val="18"/>
        </w:rPr>
      </w:pPr>
    </w:p>
    <w:p w14:paraId="7059E4F3" w14:textId="77777777" w:rsidR="009F7C38" w:rsidRPr="00BD541A" w:rsidRDefault="009F7C38" w:rsidP="00BD541A">
      <w:pPr>
        <w:pStyle w:val="2"/>
        <w:jc w:val="left"/>
        <w:rPr>
          <w:rFonts w:asciiTheme="minorHAnsi" w:hAnsiTheme="minorHAnsi" w:cstheme="minorHAnsi"/>
          <w:sz w:val="18"/>
        </w:rPr>
      </w:pPr>
    </w:p>
    <w:p w14:paraId="43B13005" w14:textId="77777777" w:rsidR="009F7C38" w:rsidRPr="00BD541A" w:rsidRDefault="009F7C38" w:rsidP="00BD541A">
      <w:pPr>
        <w:pStyle w:val="2"/>
        <w:jc w:val="left"/>
        <w:rPr>
          <w:rFonts w:asciiTheme="minorHAnsi" w:hAnsiTheme="minorHAnsi" w:cstheme="minorHAnsi"/>
          <w:sz w:val="18"/>
        </w:rPr>
      </w:pPr>
    </w:p>
    <w:p w14:paraId="7F8BFF76" w14:textId="77777777" w:rsidR="009F7C38" w:rsidRPr="00BD541A" w:rsidRDefault="009F7C38" w:rsidP="00BD541A">
      <w:pPr>
        <w:pStyle w:val="2"/>
        <w:jc w:val="left"/>
        <w:rPr>
          <w:rFonts w:asciiTheme="minorHAnsi" w:hAnsiTheme="minorHAnsi" w:cstheme="minorHAnsi"/>
          <w:sz w:val="18"/>
        </w:rPr>
      </w:pPr>
    </w:p>
    <w:p w14:paraId="38D4554B" w14:textId="77777777" w:rsidR="009F7C38" w:rsidRPr="00BD541A" w:rsidRDefault="009F7C38" w:rsidP="00BD541A">
      <w:pPr>
        <w:pStyle w:val="2"/>
        <w:jc w:val="left"/>
        <w:rPr>
          <w:rFonts w:asciiTheme="minorHAnsi" w:hAnsiTheme="minorHAnsi" w:cstheme="minorHAnsi"/>
          <w:sz w:val="18"/>
        </w:rPr>
      </w:pPr>
    </w:p>
    <w:p w14:paraId="44D8E8CD" w14:textId="77777777" w:rsidR="009F7C38" w:rsidRPr="00BD541A" w:rsidRDefault="009F7C38" w:rsidP="00BD541A">
      <w:pPr>
        <w:pStyle w:val="2"/>
        <w:jc w:val="left"/>
        <w:rPr>
          <w:rFonts w:asciiTheme="minorHAnsi" w:hAnsiTheme="minorHAnsi" w:cstheme="minorHAnsi"/>
          <w:sz w:val="18"/>
        </w:rPr>
      </w:pPr>
    </w:p>
    <w:p w14:paraId="5067D00C" w14:textId="77777777" w:rsidR="009F7C38" w:rsidRPr="00BD541A" w:rsidRDefault="009F7C38" w:rsidP="00BD541A">
      <w:pPr>
        <w:pStyle w:val="2"/>
        <w:jc w:val="left"/>
        <w:rPr>
          <w:rFonts w:asciiTheme="minorHAnsi" w:hAnsiTheme="minorHAnsi" w:cstheme="minorHAnsi"/>
          <w:sz w:val="18"/>
        </w:rPr>
      </w:pPr>
    </w:p>
    <w:p w14:paraId="39A53274" w14:textId="77777777" w:rsidR="009F7C38" w:rsidRPr="00BD541A" w:rsidRDefault="009F7C38" w:rsidP="00BD541A">
      <w:pPr>
        <w:pStyle w:val="2"/>
        <w:jc w:val="left"/>
        <w:rPr>
          <w:rFonts w:asciiTheme="minorHAnsi" w:hAnsiTheme="minorHAnsi" w:cstheme="minorHAnsi"/>
          <w:sz w:val="18"/>
        </w:rPr>
      </w:pPr>
    </w:p>
    <w:p w14:paraId="118D5AAB" w14:textId="77777777" w:rsidR="009F7C38" w:rsidRPr="00BD541A" w:rsidRDefault="009F7C38" w:rsidP="00BD541A">
      <w:pPr>
        <w:pStyle w:val="2"/>
        <w:jc w:val="left"/>
        <w:rPr>
          <w:rFonts w:asciiTheme="minorHAnsi" w:hAnsiTheme="minorHAnsi" w:cstheme="minorHAnsi"/>
          <w:sz w:val="18"/>
        </w:rPr>
      </w:pPr>
    </w:p>
    <w:p w14:paraId="76DC1361" w14:textId="77777777" w:rsidR="009F7C38" w:rsidRPr="00BD541A" w:rsidRDefault="009F7C38" w:rsidP="00BD541A">
      <w:pPr>
        <w:pStyle w:val="2"/>
        <w:jc w:val="left"/>
        <w:rPr>
          <w:rFonts w:asciiTheme="minorHAnsi" w:hAnsiTheme="minorHAnsi" w:cstheme="minorHAnsi"/>
          <w:sz w:val="18"/>
        </w:rPr>
      </w:pPr>
    </w:p>
    <w:p w14:paraId="73E07875" w14:textId="77777777" w:rsidR="009F7C38" w:rsidRPr="00BD541A" w:rsidRDefault="009F7C38" w:rsidP="00BD541A">
      <w:pPr>
        <w:pStyle w:val="2"/>
        <w:jc w:val="left"/>
        <w:rPr>
          <w:rFonts w:asciiTheme="minorHAnsi" w:hAnsiTheme="minorHAnsi" w:cstheme="minorHAnsi"/>
          <w:sz w:val="18"/>
        </w:rPr>
      </w:pPr>
    </w:p>
    <w:p w14:paraId="057A030A" w14:textId="77777777" w:rsidR="009F7C38" w:rsidRPr="00BD541A" w:rsidRDefault="009F7C38" w:rsidP="00BD541A">
      <w:pPr>
        <w:pStyle w:val="2"/>
        <w:jc w:val="left"/>
        <w:rPr>
          <w:rFonts w:asciiTheme="minorHAnsi" w:hAnsiTheme="minorHAnsi" w:cstheme="minorHAnsi"/>
          <w:sz w:val="18"/>
        </w:rPr>
      </w:pPr>
    </w:p>
    <w:p w14:paraId="34D344B7" w14:textId="77777777" w:rsidR="009F7C38" w:rsidRPr="00BD541A" w:rsidRDefault="009F7C38" w:rsidP="00BD541A">
      <w:pPr>
        <w:pStyle w:val="2"/>
        <w:jc w:val="left"/>
        <w:rPr>
          <w:rFonts w:asciiTheme="minorHAnsi" w:hAnsiTheme="minorHAnsi" w:cstheme="minorHAnsi"/>
          <w:sz w:val="18"/>
        </w:rPr>
      </w:pPr>
    </w:p>
    <w:p w14:paraId="27FFEF28" w14:textId="77777777" w:rsidR="009F7C38" w:rsidRPr="00BD541A" w:rsidRDefault="009F7C38" w:rsidP="00BD541A">
      <w:pPr>
        <w:pStyle w:val="2"/>
        <w:jc w:val="left"/>
        <w:rPr>
          <w:rFonts w:asciiTheme="minorHAnsi" w:hAnsiTheme="minorHAnsi" w:cstheme="minorHAnsi"/>
          <w:sz w:val="18"/>
        </w:rPr>
      </w:pPr>
    </w:p>
    <w:p w14:paraId="2086A0BC" w14:textId="77777777" w:rsidR="009F7C38" w:rsidRPr="00BD541A" w:rsidRDefault="009F7C38" w:rsidP="00BD541A">
      <w:pPr>
        <w:pStyle w:val="2"/>
        <w:jc w:val="left"/>
        <w:rPr>
          <w:rFonts w:asciiTheme="minorHAnsi" w:hAnsiTheme="minorHAnsi" w:cstheme="minorHAnsi"/>
          <w:sz w:val="18"/>
        </w:rPr>
      </w:pPr>
    </w:p>
    <w:p w14:paraId="67D0FF8C" w14:textId="77777777" w:rsidR="009F7C38" w:rsidRPr="00BD541A" w:rsidRDefault="009F7C38" w:rsidP="00BD541A">
      <w:pPr>
        <w:pStyle w:val="2"/>
        <w:jc w:val="left"/>
        <w:rPr>
          <w:rFonts w:asciiTheme="minorHAnsi" w:hAnsiTheme="minorHAnsi" w:cstheme="minorHAnsi"/>
          <w:sz w:val="18"/>
        </w:rPr>
      </w:pPr>
    </w:p>
    <w:p w14:paraId="57E880FD" w14:textId="77777777" w:rsidR="009F7C38" w:rsidRPr="00BD541A" w:rsidRDefault="009F7C38" w:rsidP="00BD541A">
      <w:pPr>
        <w:pStyle w:val="2"/>
        <w:jc w:val="left"/>
        <w:rPr>
          <w:rFonts w:asciiTheme="minorHAnsi" w:hAnsiTheme="minorHAnsi" w:cstheme="minorHAnsi"/>
          <w:sz w:val="18"/>
        </w:rPr>
      </w:pPr>
    </w:p>
    <w:p w14:paraId="0DA94FAB" w14:textId="77777777" w:rsidR="009F7C38" w:rsidRPr="00BD541A" w:rsidRDefault="009F7C38" w:rsidP="00BD541A">
      <w:pPr>
        <w:pStyle w:val="2"/>
        <w:jc w:val="left"/>
        <w:rPr>
          <w:rFonts w:asciiTheme="minorHAnsi" w:hAnsiTheme="minorHAnsi" w:cstheme="minorHAnsi"/>
          <w:sz w:val="18"/>
        </w:rPr>
      </w:pPr>
    </w:p>
    <w:p w14:paraId="3361F9DC" w14:textId="77777777" w:rsidR="009F7C38" w:rsidRPr="00BD541A" w:rsidRDefault="009F7C38" w:rsidP="00BD541A">
      <w:pPr>
        <w:pStyle w:val="2"/>
        <w:jc w:val="left"/>
        <w:rPr>
          <w:rFonts w:asciiTheme="minorHAnsi" w:hAnsiTheme="minorHAnsi" w:cstheme="minorHAnsi"/>
          <w:sz w:val="18"/>
        </w:rPr>
      </w:pPr>
    </w:p>
    <w:p w14:paraId="50BB433D" w14:textId="77777777" w:rsidR="009F7C38" w:rsidRPr="00BD541A" w:rsidRDefault="009F7C38" w:rsidP="00BD541A">
      <w:pPr>
        <w:pStyle w:val="2"/>
        <w:jc w:val="left"/>
        <w:rPr>
          <w:rFonts w:asciiTheme="minorHAnsi" w:hAnsiTheme="minorHAnsi" w:cstheme="minorHAnsi"/>
          <w:sz w:val="18"/>
        </w:rPr>
      </w:pPr>
    </w:p>
    <w:p w14:paraId="3B0F5E97" w14:textId="77777777" w:rsidR="009F7C38" w:rsidRPr="00BD541A" w:rsidRDefault="009F7C38" w:rsidP="00BD541A">
      <w:pPr>
        <w:pStyle w:val="2"/>
        <w:jc w:val="left"/>
        <w:rPr>
          <w:rFonts w:asciiTheme="minorHAnsi" w:hAnsiTheme="minorHAnsi" w:cstheme="minorHAnsi"/>
          <w:sz w:val="18"/>
        </w:rPr>
      </w:pPr>
    </w:p>
    <w:p w14:paraId="57ACA21E" w14:textId="77777777" w:rsidR="009F7C38" w:rsidRPr="00BD541A" w:rsidRDefault="009F7C38" w:rsidP="00BD541A">
      <w:pPr>
        <w:pStyle w:val="2"/>
        <w:jc w:val="left"/>
        <w:rPr>
          <w:rFonts w:asciiTheme="minorHAnsi" w:hAnsiTheme="minorHAnsi" w:cstheme="minorHAnsi"/>
          <w:sz w:val="18"/>
        </w:rPr>
      </w:pPr>
    </w:p>
    <w:p w14:paraId="14D43BE2" w14:textId="77777777" w:rsidR="009F7C38" w:rsidRPr="00BD541A" w:rsidRDefault="009F7C38" w:rsidP="00BD541A">
      <w:pPr>
        <w:pStyle w:val="2"/>
        <w:jc w:val="left"/>
        <w:rPr>
          <w:rFonts w:asciiTheme="minorHAnsi" w:hAnsiTheme="minorHAnsi" w:cstheme="minorHAnsi"/>
          <w:sz w:val="18"/>
        </w:rPr>
      </w:pPr>
    </w:p>
    <w:p w14:paraId="2D09FE8E" w14:textId="77777777" w:rsidR="009F7C38" w:rsidRPr="00BD541A" w:rsidRDefault="009F7C38" w:rsidP="00BD541A">
      <w:pPr>
        <w:pStyle w:val="2"/>
        <w:jc w:val="left"/>
        <w:rPr>
          <w:rFonts w:asciiTheme="minorHAnsi" w:hAnsiTheme="minorHAnsi" w:cstheme="minorHAnsi"/>
          <w:sz w:val="18"/>
        </w:rPr>
      </w:pPr>
    </w:p>
    <w:p w14:paraId="737762ED" w14:textId="77777777" w:rsidR="009F7C38" w:rsidRPr="00BD541A" w:rsidRDefault="009F7C38" w:rsidP="00BD541A">
      <w:pPr>
        <w:pStyle w:val="2"/>
        <w:jc w:val="left"/>
        <w:rPr>
          <w:rFonts w:asciiTheme="minorHAnsi" w:hAnsiTheme="minorHAnsi" w:cstheme="minorHAnsi"/>
          <w:sz w:val="18"/>
        </w:rPr>
      </w:pPr>
    </w:p>
    <w:p w14:paraId="461B1A07" w14:textId="77777777" w:rsidR="009F7C38" w:rsidRPr="00BD541A" w:rsidRDefault="009F7C38" w:rsidP="00BD541A">
      <w:pPr>
        <w:pStyle w:val="2"/>
        <w:jc w:val="left"/>
        <w:rPr>
          <w:rFonts w:asciiTheme="minorHAnsi" w:hAnsiTheme="minorHAnsi" w:cstheme="minorHAnsi"/>
          <w:sz w:val="18"/>
        </w:rPr>
      </w:pPr>
    </w:p>
    <w:p w14:paraId="18C2692B" w14:textId="77777777" w:rsidR="009F7C38" w:rsidRPr="00BD541A" w:rsidRDefault="009F7C38" w:rsidP="00BD541A">
      <w:pPr>
        <w:pStyle w:val="2"/>
        <w:jc w:val="left"/>
        <w:rPr>
          <w:rFonts w:asciiTheme="minorHAnsi" w:hAnsiTheme="minorHAnsi" w:cstheme="minorHAnsi"/>
          <w:sz w:val="18"/>
        </w:rPr>
      </w:pPr>
    </w:p>
    <w:p w14:paraId="75495C4D" w14:textId="77777777" w:rsidR="009F7C38" w:rsidRPr="00BD541A" w:rsidRDefault="009F7C38" w:rsidP="00BD541A">
      <w:pPr>
        <w:pStyle w:val="2"/>
        <w:jc w:val="left"/>
        <w:rPr>
          <w:rFonts w:asciiTheme="minorHAnsi" w:hAnsiTheme="minorHAnsi" w:cstheme="minorHAnsi"/>
          <w:sz w:val="18"/>
        </w:rPr>
      </w:pPr>
    </w:p>
    <w:p w14:paraId="1A66F355" w14:textId="77777777" w:rsidR="009F7C38" w:rsidRPr="00BD541A" w:rsidRDefault="009F7C38" w:rsidP="00BD541A">
      <w:pPr>
        <w:pStyle w:val="2"/>
        <w:jc w:val="left"/>
        <w:rPr>
          <w:rFonts w:asciiTheme="minorHAnsi" w:hAnsiTheme="minorHAnsi" w:cstheme="minorHAnsi"/>
          <w:sz w:val="18"/>
        </w:rPr>
      </w:pPr>
    </w:p>
    <w:p w14:paraId="7A91B301" w14:textId="77777777" w:rsidR="009F7C38" w:rsidRPr="00BD541A" w:rsidRDefault="009F7C38" w:rsidP="00BD541A">
      <w:pPr>
        <w:pStyle w:val="2"/>
        <w:jc w:val="left"/>
        <w:rPr>
          <w:rFonts w:asciiTheme="minorHAnsi" w:hAnsiTheme="minorHAnsi" w:cstheme="minorHAnsi"/>
          <w:sz w:val="18"/>
        </w:rPr>
      </w:pPr>
    </w:p>
    <w:p w14:paraId="428D373B" w14:textId="77777777" w:rsidR="009F7C38" w:rsidRPr="00BD541A" w:rsidRDefault="009F7C38" w:rsidP="00BD541A">
      <w:pPr>
        <w:pStyle w:val="2"/>
        <w:jc w:val="left"/>
        <w:rPr>
          <w:rFonts w:asciiTheme="minorHAnsi" w:hAnsiTheme="minorHAnsi" w:cstheme="minorHAnsi"/>
          <w:sz w:val="18"/>
        </w:rPr>
      </w:pPr>
    </w:p>
    <w:p w14:paraId="3E8CB4AA" w14:textId="77777777" w:rsidR="009F7C38" w:rsidRPr="00BD541A" w:rsidRDefault="009F7C38" w:rsidP="00BD541A">
      <w:pPr>
        <w:pStyle w:val="2"/>
        <w:jc w:val="left"/>
        <w:rPr>
          <w:rFonts w:asciiTheme="minorHAnsi" w:hAnsiTheme="minorHAnsi" w:cstheme="minorHAnsi"/>
          <w:sz w:val="18"/>
        </w:rPr>
      </w:pPr>
    </w:p>
    <w:p w14:paraId="36FBBC9E" w14:textId="77777777" w:rsidR="009F7C38" w:rsidRPr="00BD541A" w:rsidRDefault="009F7C38" w:rsidP="00BD541A">
      <w:pPr>
        <w:pStyle w:val="2"/>
        <w:jc w:val="left"/>
        <w:rPr>
          <w:rFonts w:asciiTheme="minorHAnsi" w:hAnsiTheme="minorHAnsi" w:cstheme="minorHAnsi"/>
          <w:sz w:val="18"/>
        </w:rPr>
      </w:pPr>
    </w:p>
    <w:p w14:paraId="727FD196" w14:textId="77777777" w:rsidR="009F7C38" w:rsidRPr="00BD541A" w:rsidRDefault="009F7C38" w:rsidP="00BD541A">
      <w:pPr>
        <w:pStyle w:val="2"/>
        <w:jc w:val="left"/>
        <w:rPr>
          <w:rFonts w:asciiTheme="minorHAnsi" w:hAnsiTheme="minorHAnsi" w:cstheme="minorHAnsi"/>
          <w:sz w:val="18"/>
        </w:rPr>
      </w:pPr>
    </w:p>
    <w:p w14:paraId="2C985FAE" w14:textId="77777777" w:rsidR="009F7C38" w:rsidRPr="00BD541A" w:rsidRDefault="009F7C38" w:rsidP="00BD541A">
      <w:pPr>
        <w:pStyle w:val="2"/>
        <w:jc w:val="left"/>
        <w:rPr>
          <w:rFonts w:asciiTheme="minorHAnsi" w:hAnsiTheme="minorHAnsi" w:cstheme="minorHAnsi"/>
          <w:sz w:val="18"/>
        </w:rPr>
      </w:pPr>
    </w:p>
    <w:p w14:paraId="6C9B572C" w14:textId="77777777" w:rsidR="009F7C38" w:rsidRPr="00BD541A" w:rsidRDefault="009F7C38" w:rsidP="00BD541A">
      <w:pPr>
        <w:pStyle w:val="2"/>
        <w:jc w:val="left"/>
        <w:rPr>
          <w:rFonts w:asciiTheme="minorHAnsi" w:hAnsiTheme="minorHAnsi" w:cstheme="minorHAnsi"/>
          <w:sz w:val="18"/>
        </w:rPr>
      </w:pPr>
    </w:p>
    <w:p w14:paraId="1E6C1F55" w14:textId="77777777" w:rsidR="009F7C38" w:rsidRPr="00BD541A" w:rsidRDefault="009F7C38" w:rsidP="00BD541A">
      <w:pPr>
        <w:pStyle w:val="2"/>
        <w:jc w:val="left"/>
        <w:rPr>
          <w:rFonts w:asciiTheme="minorHAnsi" w:hAnsiTheme="minorHAnsi" w:cstheme="minorHAnsi"/>
          <w:sz w:val="18"/>
        </w:rPr>
      </w:pPr>
    </w:p>
    <w:p w14:paraId="275C1882" w14:textId="77777777" w:rsidR="003E5A07" w:rsidRPr="00BD541A" w:rsidRDefault="003E5A07" w:rsidP="00BD541A">
      <w:pPr>
        <w:pStyle w:val="2"/>
        <w:jc w:val="left"/>
        <w:rPr>
          <w:rFonts w:asciiTheme="minorHAnsi" w:hAnsiTheme="minorHAnsi" w:cstheme="minorHAnsi"/>
          <w:sz w:val="18"/>
        </w:rPr>
      </w:pPr>
    </w:p>
    <w:p w14:paraId="132504FA" w14:textId="77777777" w:rsidR="003E5A07" w:rsidRPr="00BD541A" w:rsidRDefault="003E5A07" w:rsidP="00BD541A">
      <w:pPr>
        <w:pStyle w:val="2"/>
        <w:jc w:val="left"/>
        <w:rPr>
          <w:rFonts w:asciiTheme="minorHAnsi" w:hAnsiTheme="minorHAnsi" w:cstheme="minorHAnsi"/>
          <w:sz w:val="18"/>
        </w:rPr>
      </w:pPr>
    </w:p>
    <w:sectPr w:rsidR="003E5A07" w:rsidRPr="00BD541A" w:rsidSect="0089266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6C267" w14:textId="77777777" w:rsidR="008A4C2E" w:rsidRDefault="008A4C2E" w:rsidP="000F0C32">
      <w:r>
        <w:separator/>
      </w:r>
    </w:p>
  </w:endnote>
  <w:endnote w:type="continuationSeparator" w:id="0">
    <w:p w14:paraId="06E74C73" w14:textId="77777777" w:rsidR="008A4C2E" w:rsidRDefault="008A4C2E" w:rsidP="000F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0729"/>
      <w:docPartObj>
        <w:docPartGallery w:val="Page Numbers (Bottom of Page)"/>
        <w:docPartUnique/>
      </w:docPartObj>
    </w:sdtPr>
    <w:sdtEndPr/>
    <w:sdtContent>
      <w:p w14:paraId="0632889E" w14:textId="1A68188C" w:rsidR="007F1DEF" w:rsidRDefault="007F1DEF">
        <w:pPr>
          <w:pStyle w:val="ab"/>
          <w:jc w:val="right"/>
        </w:pPr>
        <w:r>
          <w:fldChar w:fldCharType="begin"/>
        </w:r>
        <w:r>
          <w:instrText xml:space="preserve"> PAGE   \* MERGEFORMAT </w:instrText>
        </w:r>
        <w:r>
          <w:fldChar w:fldCharType="separate"/>
        </w:r>
        <w:r w:rsidR="00AC4CE6">
          <w:rPr>
            <w:noProof/>
          </w:rPr>
          <w:t>1</w:t>
        </w:r>
        <w:r>
          <w:rPr>
            <w:noProof/>
          </w:rPr>
          <w:fldChar w:fldCharType="end"/>
        </w:r>
      </w:p>
    </w:sdtContent>
  </w:sdt>
  <w:p w14:paraId="5BAFD0BE" w14:textId="77777777" w:rsidR="007F1DEF" w:rsidRDefault="007F1DE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E946" w14:textId="77777777" w:rsidR="008A4C2E" w:rsidRDefault="008A4C2E" w:rsidP="000F0C32">
      <w:r>
        <w:separator/>
      </w:r>
    </w:p>
  </w:footnote>
  <w:footnote w:type="continuationSeparator" w:id="0">
    <w:p w14:paraId="6744FF66" w14:textId="77777777" w:rsidR="008A4C2E" w:rsidRDefault="008A4C2E" w:rsidP="000F0C32">
      <w:r>
        <w:continuationSeparator/>
      </w:r>
    </w:p>
  </w:footnote>
  <w:footnote w:id="1">
    <w:p w14:paraId="60780D44" w14:textId="77777777" w:rsidR="007F1DEF" w:rsidRPr="008B32DD" w:rsidRDefault="007F1DEF" w:rsidP="008876F5">
      <w:pPr>
        <w:pStyle w:val="af2"/>
        <w:rPr>
          <w:lang w:val="it-IT"/>
        </w:rPr>
      </w:pPr>
      <w:r w:rsidRPr="008B32DD">
        <w:rPr>
          <w:rStyle w:val="af3"/>
        </w:rPr>
        <w:footnoteRef/>
      </w:r>
      <w:r>
        <w:t xml:space="preserve"> </w:t>
      </w:r>
      <w:r>
        <w:rPr>
          <w:lang w:val="mk-MK"/>
        </w:rPr>
        <w:t>Националната стратегија за водите</w:t>
      </w:r>
      <w:r w:rsidRPr="008B32DD">
        <w:t xml:space="preserve"> </w:t>
      </w:r>
      <w:r>
        <w:rPr>
          <w:lang w:val="mk-MK"/>
        </w:rPr>
        <w:t>на Република Македонија</w:t>
      </w:r>
      <w:r w:rsidRPr="008B32DD">
        <w:t xml:space="preserve"> </w:t>
      </w:r>
      <w:r w:rsidRPr="00A93DF7">
        <w:t>(</w:t>
      </w:r>
      <w:r>
        <w:rPr>
          <w:lang w:val="mk-MK"/>
        </w:rPr>
        <w:t>Сл. в.</w:t>
      </w:r>
      <w:r>
        <w:t xml:space="preserve"> </w:t>
      </w:r>
      <w:r w:rsidRPr="00A93DF7">
        <w:t>122/12)</w:t>
      </w:r>
    </w:p>
  </w:footnote>
  <w:footnote w:id="2">
    <w:p w14:paraId="78A1DA51" w14:textId="77777777" w:rsidR="007F1DEF" w:rsidRPr="00E050F6" w:rsidRDefault="007F1DEF" w:rsidP="00B601B5">
      <w:pPr>
        <w:pStyle w:val="af2"/>
        <w:jc w:val="both"/>
        <w:rPr>
          <w:lang w:val="it-IT"/>
        </w:rPr>
      </w:pPr>
      <w:r w:rsidRPr="003B09EF">
        <w:rPr>
          <w:rStyle w:val="af3"/>
        </w:rPr>
        <w:footnoteRef/>
      </w:r>
      <w:r w:rsidRPr="00E050F6">
        <w:rPr>
          <w:lang w:val="it-IT"/>
        </w:rPr>
        <w:t xml:space="preserve"> </w:t>
      </w:r>
      <w:r>
        <w:rPr>
          <w:lang w:val="mk-MK"/>
        </w:rPr>
        <w:t>Дел</w:t>
      </w:r>
      <w:r w:rsidRPr="00E050F6">
        <w:rPr>
          <w:lang w:val="it-IT"/>
        </w:rPr>
        <w:t xml:space="preserve"> 15.10.20.20 </w:t>
      </w:r>
      <w:r>
        <w:rPr>
          <w:lang w:val="mk-MK"/>
        </w:rPr>
        <w:t>од Директориумот на законодавството на Европската Унија</w:t>
      </w:r>
    </w:p>
  </w:footnote>
  <w:footnote w:id="3">
    <w:p w14:paraId="744155DA" w14:textId="77777777" w:rsidR="007F1DEF" w:rsidRPr="00E050F6" w:rsidRDefault="007F1DEF" w:rsidP="00B601B5">
      <w:pPr>
        <w:pStyle w:val="af2"/>
        <w:jc w:val="both"/>
        <w:rPr>
          <w:lang w:val="it-IT"/>
        </w:rPr>
      </w:pPr>
      <w:r w:rsidRPr="003B09EF">
        <w:rPr>
          <w:rStyle w:val="af3"/>
        </w:rPr>
        <w:footnoteRef/>
      </w:r>
      <w:r w:rsidRPr="00E050F6">
        <w:rPr>
          <w:lang w:val="it-IT"/>
        </w:rPr>
        <w:t xml:space="preserve"> </w:t>
      </w:r>
      <w:r>
        <w:rPr>
          <w:lang w:val="mk-MK"/>
        </w:rPr>
        <w:t>Директива</w:t>
      </w:r>
      <w:r w:rsidRPr="00E050F6">
        <w:rPr>
          <w:lang w:val="it-IT"/>
        </w:rPr>
        <w:t xml:space="preserve"> 98/83/</w:t>
      </w:r>
      <w:r>
        <w:rPr>
          <w:lang w:val="mk-MK"/>
        </w:rPr>
        <w:t>ЕЗ</w:t>
      </w:r>
      <w:r w:rsidRPr="00E050F6">
        <w:rPr>
          <w:lang w:val="it-IT"/>
        </w:rPr>
        <w:t xml:space="preserve"> </w:t>
      </w:r>
      <w:r>
        <w:rPr>
          <w:lang w:val="mk-MK"/>
        </w:rPr>
        <w:t>на Советот од</w:t>
      </w:r>
      <w:r w:rsidRPr="00E050F6">
        <w:rPr>
          <w:lang w:val="it-IT"/>
        </w:rPr>
        <w:t xml:space="preserve"> 3 </w:t>
      </w:r>
      <w:r>
        <w:rPr>
          <w:lang w:val="mk-MK"/>
        </w:rPr>
        <w:t>ноември</w:t>
      </w:r>
      <w:r w:rsidRPr="00E050F6">
        <w:rPr>
          <w:lang w:val="it-IT"/>
        </w:rPr>
        <w:t xml:space="preserve"> 1998 </w:t>
      </w:r>
      <w:r>
        <w:rPr>
          <w:lang w:val="mk-MK"/>
        </w:rPr>
        <w:t>година за квалитетот на водата намената за потрошувачка од страна на човекот</w:t>
      </w:r>
      <w:r w:rsidRPr="00E050F6">
        <w:rPr>
          <w:lang w:val="it-IT"/>
        </w:rPr>
        <w:t xml:space="preserve">, </w:t>
      </w:r>
      <w:r>
        <w:rPr>
          <w:lang w:val="mk-MK"/>
        </w:rPr>
        <w:t>ОЈ</w:t>
      </w:r>
      <w:r w:rsidRPr="00E050F6">
        <w:rPr>
          <w:lang w:val="it-IT"/>
        </w:rPr>
        <w:t xml:space="preserve"> L 330, 5.12.1998, </w:t>
      </w:r>
      <w:r>
        <w:rPr>
          <w:lang w:val="mk-MK"/>
        </w:rPr>
        <w:t>стр</w:t>
      </w:r>
      <w:r w:rsidRPr="00E050F6">
        <w:rPr>
          <w:lang w:val="it-IT"/>
        </w:rPr>
        <w:t>. 32–54</w:t>
      </w:r>
    </w:p>
  </w:footnote>
  <w:footnote w:id="4">
    <w:p w14:paraId="098772ED" w14:textId="77777777" w:rsidR="007F1DEF" w:rsidRPr="00E050F6" w:rsidRDefault="007F1DEF" w:rsidP="00B601B5">
      <w:pPr>
        <w:pStyle w:val="af2"/>
        <w:jc w:val="both"/>
        <w:rPr>
          <w:lang w:val="it-IT"/>
        </w:rPr>
      </w:pPr>
      <w:r w:rsidRPr="003B09EF">
        <w:rPr>
          <w:rStyle w:val="af3"/>
        </w:rPr>
        <w:footnoteRef/>
      </w:r>
      <w:r w:rsidRPr="00E050F6">
        <w:rPr>
          <w:lang w:val="it-IT"/>
        </w:rPr>
        <w:t xml:space="preserve"> </w:t>
      </w:r>
      <w:r>
        <w:rPr>
          <w:lang w:val="mk-MK"/>
        </w:rPr>
        <w:t>Директива</w:t>
      </w:r>
      <w:r w:rsidRPr="00E050F6">
        <w:rPr>
          <w:lang w:val="it-IT"/>
        </w:rPr>
        <w:t xml:space="preserve"> 2000/60/E</w:t>
      </w:r>
      <w:r>
        <w:rPr>
          <w:lang w:val="mk-MK"/>
        </w:rPr>
        <w:t>З</w:t>
      </w:r>
      <w:r w:rsidRPr="00E050F6">
        <w:rPr>
          <w:lang w:val="it-IT"/>
        </w:rPr>
        <w:t xml:space="preserve"> </w:t>
      </w:r>
      <w:r>
        <w:rPr>
          <w:lang w:val="mk-MK"/>
        </w:rPr>
        <w:t>на Европскиот парламент и на Советот</w:t>
      </w:r>
      <w:r w:rsidRPr="00E050F6">
        <w:rPr>
          <w:lang w:val="it-IT"/>
        </w:rPr>
        <w:t xml:space="preserve"> </w:t>
      </w:r>
      <w:r>
        <w:rPr>
          <w:lang w:val="mk-MK"/>
        </w:rPr>
        <w:t>од</w:t>
      </w:r>
      <w:r w:rsidRPr="00E050F6">
        <w:rPr>
          <w:lang w:val="it-IT"/>
        </w:rPr>
        <w:t xml:space="preserve"> 23 </w:t>
      </w:r>
      <w:r>
        <w:rPr>
          <w:lang w:val="mk-MK"/>
        </w:rPr>
        <w:t>октомври</w:t>
      </w:r>
      <w:r w:rsidRPr="00E050F6">
        <w:rPr>
          <w:lang w:val="it-IT"/>
        </w:rPr>
        <w:t xml:space="preserve"> 2000 </w:t>
      </w:r>
      <w:r>
        <w:rPr>
          <w:lang w:val="mk-MK"/>
        </w:rPr>
        <w:t>година за воспоставување на рамка за</w:t>
      </w:r>
      <w:r w:rsidRPr="00E050F6">
        <w:rPr>
          <w:lang w:val="it-IT"/>
        </w:rPr>
        <w:t xml:space="preserve"> </w:t>
      </w:r>
      <w:r>
        <w:rPr>
          <w:lang w:val="mk-MK"/>
        </w:rPr>
        <w:t>делување на заедницата во полето на водните политики</w:t>
      </w:r>
      <w:r w:rsidRPr="00E050F6">
        <w:rPr>
          <w:lang w:val="it-IT"/>
        </w:rPr>
        <w:t>, OJ L 327, 22.12.2000, p. 1–73</w:t>
      </w:r>
    </w:p>
  </w:footnote>
  <w:footnote w:id="5">
    <w:p w14:paraId="2C50A2C6" w14:textId="77777777" w:rsidR="007F1DEF" w:rsidRPr="00E050F6" w:rsidRDefault="007F1DEF" w:rsidP="00B601B5">
      <w:pPr>
        <w:pStyle w:val="af2"/>
        <w:jc w:val="both"/>
        <w:rPr>
          <w:lang w:val="it-IT"/>
        </w:rPr>
      </w:pPr>
      <w:r w:rsidRPr="003B09EF">
        <w:rPr>
          <w:rStyle w:val="af3"/>
        </w:rPr>
        <w:footnoteRef/>
      </w:r>
      <w:r w:rsidRPr="00E050F6">
        <w:rPr>
          <w:lang w:val="it-IT"/>
        </w:rPr>
        <w:t xml:space="preserve"> </w:t>
      </w:r>
      <w:r>
        <w:rPr>
          <w:lang w:val="mk-MK"/>
        </w:rPr>
        <w:t>Директива</w:t>
      </w:r>
      <w:r w:rsidRPr="00E050F6">
        <w:rPr>
          <w:lang w:val="it-IT"/>
        </w:rPr>
        <w:t xml:space="preserve"> 2006/7/E</w:t>
      </w:r>
      <w:r>
        <w:rPr>
          <w:lang w:val="mk-MK"/>
        </w:rPr>
        <w:t>З</w:t>
      </w:r>
      <w:r w:rsidRPr="00E050F6">
        <w:rPr>
          <w:lang w:val="it-IT"/>
        </w:rPr>
        <w:t xml:space="preserve"> </w:t>
      </w:r>
      <w:r>
        <w:rPr>
          <w:lang w:val="mk-MK"/>
        </w:rPr>
        <w:t>на Европскиот парламент и на Советот</w:t>
      </w:r>
      <w:r w:rsidRPr="00E050F6">
        <w:rPr>
          <w:lang w:val="it-IT"/>
        </w:rPr>
        <w:t xml:space="preserve"> </w:t>
      </w:r>
      <w:r>
        <w:rPr>
          <w:lang w:val="mk-MK"/>
        </w:rPr>
        <w:t xml:space="preserve">од </w:t>
      </w:r>
      <w:r w:rsidRPr="00E050F6">
        <w:rPr>
          <w:lang w:val="it-IT"/>
        </w:rPr>
        <w:t xml:space="preserve">15 </w:t>
      </w:r>
      <w:r>
        <w:rPr>
          <w:lang w:val="mk-MK"/>
        </w:rPr>
        <w:t>февруари</w:t>
      </w:r>
      <w:r w:rsidRPr="00E050F6">
        <w:rPr>
          <w:lang w:val="it-IT"/>
        </w:rPr>
        <w:t xml:space="preserve"> 2006 </w:t>
      </w:r>
      <w:r>
        <w:rPr>
          <w:lang w:val="mk-MK"/>
        </w:rPr>
        <w:t>година во однос на управувањето со квалитетот на водата за капење</w:t>
      </w:r>
      <w:r w:rsidRPr="00E050F6">
        <w:rPr>
          <w:lang w:val="it-IT"/>
        </w:rPr>
        <w:t xml:space="preserve"> </w:t>
      </w:r>
      <w:r>
        <w:rPr>
          <w:lang w:val="mk-MK"/>
        </w:rPr>
        <w:t>и укинување на Директивата</w:t>
      </w:r>
      <w:r w:rsidRPr="00E050F6">
        <w:rPr>
          <w:lang w:val="it-IT"/>
        </w:rPr>
        <w:t xml:space="preserve"> 76/160/EEC, OJ L 64, 4.3.2006, </w:t>
      </w:r>
      <w:r>
        <w:rPr>
          <w:lang w:val="mk-MK"/>
        </w:rPr>
        <w:t>стр</w:t>
      </w:r>
      <w:r w:rsidRPr="00E050F6">
        <w:rPr>
          <w:lang w:val="it-IT"/>
        </w:rPr>
        <w:t>. 37–51</w:t>
      </w:r>
    </w:p>
  </w:footnote>
  <w:footnote w:id="6">
    <w:p w14:paraId="2C815402" w14:textId="77777777" w:rsidR="007F1DEF" w:rsidRPr="00E050F6" w:rsidRDefault="007F1DEF" w:rsidP="008876F5">
      <w:pPr>
        <w:pStyle w:val="af2"/>
        <w:rPr>
          <w:lang w:val="it-IT"/>
        </w:rPr>
      </w:pPr>
      <w:r w:rsidRPr="00C11C91">
        <w:rPr>
          <w:rStyle w:val="af3"/>
        </w:rPr>
        <w:footnoteRef/>
      </w:r>
      <w:r w:rsidRPr="00E050F6">
        <w:rPr>
          <w:lang w:val="it-IT"/>
        </w:rPr>
        <w:t xml:space="preserve"> </w:t>
      </w:r>
      <w:r>
        <w:rPr>
          <w:lang w:val="mk-MK"/>
        </w:rPr>
        <w:t>Член</w:t>
      </w:r>
      <w:r w:rsidRPr="00E050F6">
        <w:rPr>
          <w:lang w:val="it-IT"/>
        </w:rPr>
        <w:t xml:space="preserve"> 103 </w:t>
      </w:r>
      <w:r>
        <w:rPr>
          <w:lang w:val="mk-MK"/>
        </w:rPr>
        <w:t xml:space="preserve">став </w:t>
      </w:r>
      <w:r w:rsidRPr="00E050F6">
        <w:rPr>
          <w:lang w:val="it-IT"/>
        </w:rPr>
        <w:t xml:space="preserve">(2) </w:t>
      </w:r>
      <w:r>
        <w:rPr>
          <w:lang w:val="mk-MK"/>
        </w:rPr>
        <w:t>од Законот за водите</w:t>
      </w:r>
    </w:p>
  </w:footnote>
  <w:footnote w:id="7">
    <w:p w14:paraId="78808E8A" w14:textId="77777777" w:rsidR="007F1DEF" w:rsidRPr="00622DE1" w:rsidRDefault="007F1DEF" w:rsidP="008876F5">
      <w:pPr>
        <w:pStyle w:val="af2"/>
        <w:rPr>
          <w:lang w:val="mk-MK"/>
        </w:rPr>
      </w:pPr>
      <w:r w:rsidRPr="00C11C91">
        <w:rPr>
          <w:rStyle w:val="af3"/>
        </w:rPr>
        <w:footnoteRef/>
      </w:r>
      <w:r w:rsidRPr="00E050F6">
        <w:rPr>
          <w:lang w:val="it-IT"/>
        </w:rPr>
        <w:t xml:space="preserve"> </w:t>
      </w:r>
      <w:r>
        <w:rPr>
          <w:lang w:val="mk-MK"/>
        </w:rPr>
        <w:t>Член</w:t>
      </w:r>
      <w:r w:rsidRPr="00E050F6">
        <w:rPr>
          <w:lang w:val="it-IT"/>
        </w:rPr>
        <w:t xml:space="preserve"> 78 </w:t>
      </w:r>
      <w:r>
        <w:rPr>
          <w:lang w:val="mk-MK"/>
        </w:rPr>
        <w:t>и</w:t>
      </w:r>
      <w:r w:rsidRPr="00E050F6">
        <w:rPr>
          <w:lang w:val="it-IT"/>
        </w:rPr>
        <w:t xml:space="preserve"> 79 </w:t>
      </w:r>
      <w:r>
        <w:rPr>
          <w:lang w:val="mk-MK"/>
        </w:rPr>
        <w:t>од Законот за водите</w:t>
      </w:r>
    </w:p>
  </w:footnote>
  <w:footnote w:id="8">
    <w:p w14:paraId="76E93EB6"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Член</w:t>
      </w:r>
      <w:r w:rsidRPr="00E050F6">
        <w:rPr>
          <w:lang w:val="mk-MK"/>
        </w:rPr>
        <w:t xml:space="preserve"> 117 </w:t>
      </w:r>
      <w:r>
        <w:rPr>
          <w:lang w:val="mk-MK"/>
        </w:rPr>
        <w:t>од Законот за водите</w:t>
      </w:r>
    </w:p>
  </w:footnote>
  <w:footnote w:id="9">
    <w:p w14:paraId="6D17D29C"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Член</w:t>
      </w:r>
      <w:r w:rsidRPr="00E050F6">
        <w:rPr>
          <w:lang w:val="mk-MK"/>
        </w:rPr>
        <w:t xml:space="preserve"> 118 </w:t>
      </w:r>
      <w:r>
        <w:rPr>
          <w:lang w:val="mk-MK"/>
        </w:rPr>
        <w:t>од Законот за водите</w:t>
      </w:r>
    </w:p>
  </w:footnote>
  <w:footnote w:id="10">
    <w:p w14:paraId="45F7ACAC"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174 </w:t>
      </w:r>
      <w:r>
        <w:rPr>
          <w:lang w:val="mk-MK"/>
        </w:rPr>
        <w:t>од Законот за водите</w:t>
      </w:r>
    </w:p>
  </w:footnote>
  <w:footnote w:id="11">
    <w:p w14:paraId="49A82205" w14:textId="77777777" w:rsidR="007F1DEF" w:rsidRPr="00157CA3"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95 </w:t>
      </w:r>
      <w:r>
        <w:rPr>
          <w:lang w:val="mk-MK"/>
        </w:rPr>
        <w:t>од Законот за животна средина</w:t>
      </w:r>
    </w:p>
  </w:footnote>
  <w:footnote w:id="12">
    <w:p w14:paraId="522DE3FF"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146 </w:t>
      </w:r>
      <w:r>
        <w:rPr>
          <w:lang w:val="mk-MK"/>
        </w:rPr>
        <w:t xml:space="preserve">став </w:t>
      </w:r>
      <w:r w:rsidRPr="00E050F6">
        <w:rPr>
          <w:lang w:val="mk-MK"/>
        </w:rPr>
        <w:t xml:space="preserve">(1) </w:t>
      </w:r>
      <w:r>
        <w:rPr>
          <w:lang w:val="mk-MK"/>
        </w:rPr>
        <w:t>од Законот за водите</w:t>
      </w:r>
    </w:p>
  </w:footnote>
  <w:footnote w:id="13">
    <w:p w14:paraId="459080BB"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160 </w:t>
      </w:r>
      <w:r>
        <w:rPr>
          <w:lang w:val="mk-MK"/>
        </w:rPr>
        <w:t>од Законот за водите</w:t>
      </w:r>
    </w:p>
  </w:footnote>
  <w:footnote w:id="14">
    <w:p w14:paraId="53A770A1"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161 </w:t>
      </w:r>
      <w:r>
        <w:rPr>
          <w:lang w:val="mk-MK"/>
        </w:rPr>
        <w:t>од Законот за водите</w:t>
      </w:r>
    </w:p>
  </w:footnote>
  <w:footnote w:id="15">
    <w:p w14:paraId="5998C381"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150 </w:t>
      </w:r>
      <w:r>
        <w:rPr>
          <w:lang w:val="mk-MK"/>
        </w:rPr>
        <w:t xml:space="preserve">став </w:t>
      </w:r>
      <w:r w:rsidRPr="00E050F6">
        <w:rPr>
          <w:lang w:val="mk-MK"/>
        </w:rPr>
        <w:t xml:space="preserve">(8) </w:t>
      </w:r>
      <w:r>
        <w:rPr>
          <w:lang w:val="mk-MK"/>
        </w:rPr>
        <w:t>од Законот за водите</w:t>
      </w:r>
    </w:p>
  </w:footnote>
  <w:footnote w:id="16">
    <w:p w14:paraId="5490FEBC"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Дел</w:t>
      </w:r>
      <w:r w:rsidRPr="00E050F6">
        <w:rPr>
          <w:lang w:val="mk-MK"/>
        </w:rPr>
        <w:t xml:space="preserve"> XII.2 </w:t>
      </w:r>
      <w:r>
        <w:rPr>
          <w:lang w:val="mk-MK"/>
        </w:rPr>
        <w:t>Инспекциски надзор</w:t>
      </w:r>
    </w:p>
  </w:footnote>
  <w:footnote w:id="17">
    <w:p w14:paraId="59894817"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rFonts w:cs="Calibri"/>
          <w:lang w:val="mk-MK"/>
        </w:rPr>
        <w:t xml:space="preserve">235 </w:t>
      </w:r>
      <w:r>
        <w:rPr>
          <w:lang w:val="mk-MK"/>
        </w:rPr>
        <w:t>од Законот за водите</w:t>
      </w:r>
    </w:p>
  </w:footnote>
  <w:footnote w:id="18">
    <w:p w14:paraId="029F7360"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rFonts w:cs="Calibri"/>
          <w:lang w:val="mk-MK" w:eastAsia="mk-MK"/>
        </w:rPr>
        <w:t xml:space="preserve">38 </w:t>
      </w:r>
      <w:r>
        <w:rPr>
          <w:rFonts w:cs="Calibri"/>
          <w:lang w:val="mk-MK" w:eastAsia="mk-MK"/>
        </w:rPr>
        <w:t xml:space="preserve">став </w:t>
      </w:r>
      <w:r w:rsidRPr="00E050F6">
        <w:rPr>
          <w:rFonts w:cs="Calibri"/>
          <w:lang w:val="mk-MK" w:eastAsia="mk-MK"/>
        </w:rPr>
        <w:t xml:space="preserve">(2) </w:t>
      </w:r>
      <w:r>
        <w:rPr>
          <w:rFonts w:cs="Calibri"/>
          <w:lang w:val="mk-MK" w:eastAsia="mk-MK"/>
        </w:rPr>
        <w:t>од Законот за снабдување со вода за пиење и одведување на урбани отпадни води</w:t>
      </w:r>
    </w:p>
  </w:footnote>
  <w:footnote w:id="19">
    <w:p w14:paraId="3A19D542" w14:textId="77777777" w:rsidR="007F1DEF" w:rsidRPr="00157CA3"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22 </w:t>
      </w:r>
      <w:r>
        <w:rPr>
          <w:lang w:val="mk-MK"/>
        </w:rPr>
        <w:t>од Законот за локална самоуправа</w:t>
      </w:r>
    </w:p>
  </w:footnote>
  <w:footnote w:id="20">
    <w:p w14:paraId="0C172557"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113 </w:t>
      </w:r>
      <w:r>
        <w:rPr>
          <w:lang w:val="mk-MK"/>
        </w:rPr>
        <w:t xml:space="preserve">став </w:t>
      </w:r>
      <w:r w:rsidRPr="00E050F6">
        <w:rPr>
          <w:lang w:val="mk-MK"/>
        </w:rPr>
        <w:t xml:space="preserve">(1) </w:t>
      </w:r>
      <w:r>
        <w:rPr>
          <w:lang w:val="mk-MK"/>
        </w:rPr>
        <w:t>од Законот за водите</w:t>
      </w:r>
    </w:p>
  </w:footnote>
  <w:footnote w:id="21">
    <w:p w14:paraId="6F003559"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113 </w:t>
      </w:r>
      <w:r>
        <w:rPr>
          <w:lang w:val="mk-MK"/>
        </w:rPr>
        <w:t xml:space="preserve">став </w:t>
      </w:r>
      <w:r w:rsidRPr="00E050F6">
        <w:rPr>
          <w:lang w:val="mk-MK"/>
        </w:rPr>
        <w:t xml:space="preserve">(2) </w:t>
      </w:r>
      <w:r>
        <w:rPr>
          <w:lang w:val="mk-MK"/>
        </w:rPr>
        <w:t>од Законот за водите</w:t>
      </w:r>
    </w:p>
  </w:footnote>
  <w:footnote w:id="22">
    <w:p w14:paraId="760B80C1" w14:textId="77777777" w:rsidR="007F1DEF" w:rsidRPr="00E050F6" w:rsidRDefault="007F1DEF" w:rsidP="008876F5">
      <w:pPr>
        <w:pStyle w:val="af2"/>
        <w:rPr>
          <w:lang w:val="mk-MK"/>
        </w:rPr>
      </w:pPr>
      <w:r w:rsidRPr="00C11C91">
        <w:rPr>
          <w:rStyle w:val="af3"/>
        </w:rPr>
        <w:footnoteRef/>
      </w:r>
      <w:r w:rsidRPr="00E050F6">
        <w:rPr>
          <w:lang w:val="mk-MK"/>
        </w:rPr>
        <w:t xml:space="preserve"> </w:t>
      </w:r>
      <w:r>
        <w:rPr>
          <w:lang w:val="mk-MK"/>
        </w:rPr>
        <w:t xml:space="preserve">Член </w:t>
      </w:r>
      <w:r w:rsidRPr="00E050F6">
        <w:rPr>
          <w:lang w:val="mk-MK"/>
        </w:rPr>
        <w:t xml:space="preserve">113 </w:t>
      </w:r>
      <w:r>
        <w:rPr>
          <w:lang w:val="mk-MK"/>
        </w:rPr>
        <w:t xml:space="preserve">став </w:t>
      </w:r>
      <w:r w:rsidRPr="00E050F6">
        <w:rPr>
          <w:lang w:val="mk-MK"/>
        </w:rPr>
        <w:t xml:space="preserve">(3) </w:t>
      </w:r>
      <w:r>
        <w:rPr>
          <w:lang w:val="mk-MK"/>
        </w:rPr>
        <w:t>од Законот за водите</w:t>
      </w:r>
    </w:p>
  </w:footnote>
  <w:footnote w:id="23">
    <w:p w14:paraId="32575BD5" w14:textId="77777777" w:rsidR="007F1DEF" w:rsidRPr="00EC7984" w:rsidRDefault="007F1DEF" w:rsidP="008876F5">
      <w:pPr>
        <w:pStyle w:val="af2"/>
      </w:pPr>
      <w:r w:rsidRPr="00C11C91">
        <w:rPr>
          <w:rStyle w:val="af3"/>
        </w:rPr>
        <w:footnoteRef/>
      </w:r>
      <w:r>
        <w:t xml:space="preserve"> Article 95 of LoE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28"/>
    <w:multiLevelType w:val="multilevel"/>
    <w:tmpl w:val="000008AB"/>
    <w:lvl w:ilvl="0">
      <w:numFmt w:val="bullet"/>
      <w:lvlText w:val="-"/>
      <w:lvlJc w:val="left"/>
      <w:pPr>
        <w:ind w:left="120" w:hanging="196"/>
      </w:pPr>
      <w:rPr>
        <w:rFonts w:ascii="Calibri" w:hAnsi="Calibri" w:cs="Calibri"/>
        <w:b w:val="0"/>
        <w:bCs w:val="0"/>
        <w:w w:val="99"/>
        <w:sz w:val="24"/>
        <w:szCs w:val="24"/>
      </w:rPr>
    </w:lvl>
    <w:lvl w:ilvl="1">
      <w:numFmt w:val="bullet"/>
      <w:lvlText w:val=""/>
      <w:lvlJc w:val="left"/>
      <w:pPr>
        <w:ind w:left="580" w:hanging="360"/>
      </w:pPr>
      <w:rPr>
        <w:rFonts w:ascii="Segoe UI Symbol" w:hAnsi="Segoe UI Symbol" w:cs="Segoe UI Symbol"/>
        <w:b w:val="0"/>
        <w:bCs w:val="0"/>
        <w:w w:val="71"/>
        <w:sz w:val="24"/>
        <w:szCs w:val="24"/>
      </w:rPr>
    </w:lvl>
    <w:lvl w:ilvl="2">
      <w:numFmt w:val="bullet"/>
      <w:lvlText w:val="•"/>
      <w:lvlJc w:val="left"/>
      <w:pPr>
        <w:ind w:left="1469" w:hanging="360"/>
      </w:pPr>
    </w:lvl>
    <w:lvl w:ilvl="3">
      <w:numFmt w:val="bullet"/>
      <w:lvlText w:val="•"/>
      <w:lvlJc w:val="left"/>
      <w:pPr>
        <w:ind w:left="2359" w:hanging="360"/>
      </w:pPr>
    </w:lvl>
    <w:lvl w:ilvl="4">
      <w:numFmt w:val="bullet"/>
      <w:lvlText w:val="•"/>
      <w:lvlJc w:val="left"/>
      <w:pPr>
        <w:ind w:left="3248" w:hanging="360"/>
      </w:pPr>
    </w:lvl>
    <w:lvl w:ilvl="5">
      <w:numFmt w:val="bullet"/>
      <w:lvlText w:val="•"/>
      <w:lvlJc w:val="left"/>
      <w:pPr>
        <w:ind w:left="4138" w:hanging="360"/>
      </w:pPr>
    </w:lvl>
    <w:lvl w:ilvl="6">
      <w:numFmt w:val="bullet"/>
      <w:lvlText w:val="•"/>
      <w:lvlJc w:val="left"/>
      <w:pPr>
        <w:ind w:left="5027" w:hanging="360"/>
      </w:pPr>
    </w:lvl>
    <w:lvl w:ilvl="7">
      <w:numFmt w:val="bullet"/>
      <w:lvlText w:val="•"/>
      <w:lvlJc w:val="left"/>
      <w:pPr>
        <w:ind w:left="5917" w:hanging="360"/>
      </w:pPr>
    </w:lvl>
    <w:lvl w:ilvl="8">
      <w:numFmt w:val="bullet"/>
      <w:lvlText w:val="•"/>
      <w:lvlJc w:val="left"/>
      <w:pPr>
        <w:ind w:left="6806" w:hanging="360"/>
      </w:pPr>
    </w:lvl>
  </w:abstractNum>
  <w:abstractNum w:abstractNumId="2" w15:restartNumberingAfterBreak="0">
    <w:nsid w:val="02E83A30"/>
    <w:multiLevelType w:val="hybridMultilevel"/>
    <w:tmpl w:val="F7449B02"/>
    <w:lvl w:ilvl="0" w:tplc="D91C7F0E">
      <w:start w:val="93"/>
      <w:numFmt w:val="bullet"/>
      <w:lvlText w:val="-"/>
      <w:lvlJc w:val="left"/>
      <w:pPr>
        <w:ind w:left="1200" w:hanging="360"/>
      </w:pPr>
      <w:rPr>
        <w:rFonts w:ascii="Times New Roman" w:hAnsi="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5891384"/>
    <w:multiLevelType w:val="hybridMultilevel"/>
    <w:tmpl w:val="A25C52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63D6F58"/>
    <w:multiLevelType w:val="hybridMultilevel"/>
    <w:tmpl w:val="A296F6F2"/>
    <w:lvl w:ilvl="0" w:tplc="290E6AFA">
      <w:start w:val="1"/>
      <w:numFmt w:val="bullet"/>
      <w:lvlText w:val="-"/>
      <w:lvlJc w:val="left"/>
      <w:pPr>
        <w:ind w:left="720" w:hanging="360"/>
      </w:pPr>
      <w:rPr>
        <w:rFonts w:ascii="StobiSerif Regular" w:eastAsia="Times New Roman" w:hAnsi="StobiSerif Regular" w:cs="Times New Roman" w:hint="default"/>
      </w:rPr>
    </w:lvl>
    <w:lvl w:ilvl="1" w:tplc="290E6AFA">
      <w:start w:val="1"/>
      <w:numFmt w:val="bullet"/>
      <w:lvlText w:val="-"/>
      <w:lvlJc w:val="left"/>
      <w:pPr>
        <w:ind w:left="1440" w:hanging="360"/>
      </w:pPr>
      <w:rPr>
        <w:rFonts w:ascii="StobiSerif Regular" w:eastAsia="Times New Roman" w:hAnsi="StobiSerif Regular"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32802"/>
    <w:multiLevelType w:val="hybridMultilevel"/>
    <w:tmpl w:val="0804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B1616"/>
    <w:multiLevelType w:val="hybridMultilevel"/>
    <w:tmpl w:val="21F4D89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FE0465D"/>
    <w:multiLevelType w:val="hybridMultilevel"/>
    <w:tmpl w:val="3294AEF6"/>
    <w:lvl w:ilvl="0" w:tplc="CB841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A6BBE"/>
    <w:multiLevelType w:val="hybridMultilevel"/>
    <w:tmpl w:val="532C300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3D86BA8"/>
    <w:multiLevelType w:val="hybridMultilevel"/>
    <w:tmpl w:val="D09C7C5E"/>
    <w:lvl w:ilvl="0" w:tplc="04080019">
      <w:start w:val="1"/>
      <w:numFmt w:val="lowerLetter"/>
      <w:lvlText w:val="%1."/>
      <w:lvlJc w:val="left"/>
      <w:pPr>
        <w:ind w:left="1380" w:hanging="360"/>
      </w:pPr>
    </w:lvl>
    <w:lvl w:ilvl="1" w:tplc="04080019">
      <w:start w:val="1"/>
      <w:numFmt w:val="lowerLetter"/>
      <w:lvlText w:val="%2."/>
      <w:lvlJc w:val="left"/>
      <w:pPr>
        <w:ind w:left="2100" w:hanging="360"/>
      </w:pPr>
    </w:lvl>
    <w:lvl w:ilvl="2" w:tplc="0408001B">
      <w:start w:val="1"/>
      <w:numFmt w:val="lowerRoman"/>
      <w:lvlText w:val="%3."/>
      <w:lvlJc w:val="right"/>
      <w:pPr>
        <w:ind w:left="2820" w:hanging="180"/>
      </w:pPr>
    </w:lvl>
    <w:lvl w:ilvl="3" w:tplc="0408000F" w:tentative="1">
      <w:start w:val="1"/>
      <w:numFmt w:val="decimal"/>
      <w:lvlText w:val="%4."/>
      <w:lvlJc w:val="left"/>
      <w:pPr>
        <w:ind w:left="3540" w:hanging="360"/>
      </w:pPr>
    </w:lvl>
    <w:lvl w:ilvl="4" w:tplc="04080019" w:tentative="1">
      <w:start w:val="1"/>
      <w:numFmt w:val="lowerLetter"/>
      <w:lvlText w:val="%5."/>
      <w:lvlJc w:val="left"/>
      <w:pPr>
        <w:ind w:left="4260" w:hanging="360"/>
      </w:pPr>
    </w:lvl>
    <w:lvl w:ilvl="5" w:tplc="0408001B" w:tentative="1">
      <w:start w:val="1"/>
      <w:numFmt w:val="lowerRoman"/>
      <w:lvlText w:val="%6."/>
      <w:lvlJc w:val="right"/>
      <w:pPr>
        <w:ind w:left="4980" w:hanging="180"/>
      </w:pPr>
    </w:lvl>
    <w:lvl w:ilvl="6" w:tplc="0408000F" w:tentative="1">
      <w:start w:val="1"/>
      <w:numFmt w:val="decimal"/>
      <w:lvlText w:val="%7."/>
      <w:lvlJc w:val="left"/>
      <w:pPr>
        <w:ind w:left="5700" w:hanging="360"/>
      </w:pPr>
    </w:lvl>
    <w:lvl w:ilvl="7" w:tplc="04080019" w:tentative="1">
      <w:start w:val="1"/>
      <w:numFmt w:val="lowerLetter"/>
      <w:lvlText w:val="%8."/>
      <w:lvlJc w:val="left"/>
      <w:pPr>
        <w:ind w:left="6420" w:hanging="360"/>
      </w:pPr>
    </w:lvl>
    <w:lvl w:ilvl="8" w:tplc="0408001B" w:tentative="1">
      <w:start w:val="1"/>
      <w:numFmt w:val="lowerRoman"/>
      <w:lvlText w:val="%9."/>
      <w:lvlJc w:val="right"/>
      <w:pPr>
        <w:ind w:left="7140" w:hanging="180"/>
      </w:pPr>
    </w:lvl>
  </w:abstractNum>
  <w:abstractNum w:abstractNumId="10" w15:restartNumberingAfterBreak="0">
    <w:nsid w:val="22043356"/>
    <w:multiLevelType w:val="hybridMultilevel"/>
    <w:tmpl w:val="421ED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944D4C"/>
    <w:multiLevelType w:val="hybridMultilevel"/>
    <w:tmpl w:val="6C4ABC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B9C45E9"/>
    <w:multiLevelType w:val="hybridMultilevel"/>
    <w:tmpl w:val="249E42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C806167"/>
    <w:multiLevelType w:val="hybridMultilevel"/>
    <w:tmpl w:val="727A1D34"/>
    <w:lvl w:ilvl="0" w:tplc="290E6AFA">
      <w:start w:val="1"/>
      <w:numFmt w:val="bullet"/>
      <w:lvlText w:val="-"/>
      <w:lvlJc w:val="left"/>
      <w:pPr>
        <w:ind w:left="720" w:hanging="360"/>
      </w:pPr>
      <w:rPr>
        <w:rFonts w:ascii="StobiSerif Regular" w:eastAsia="Times New Roman"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0324E"/>
    <w:multiLevelType w:val="hybridMultilevel"/>
    <w:tmpl w:val="F528C242"/>
    <w:lvl w:ilvl="0" w:tplc="04080019">
      <w:start w:val="1"/>
      <w:numFmt w:val="lowerLetter"/>
      <w:lvlText w:val="%1."/>
      <w:lvlJc w:val="left"/>
      <w:pPr>
        <w:ind w:left="855" w:hanging="360"/>
      </w:pPr>
    </w:lvl>
    <w:lvl w:ilvl="1" w:tplc="04080019" w:tentative="1">
      <w:start w:val="1"/>
      <w:numFmt w:val="lowerLetter"/>
      <w:lvlText w:val="%2."/>
      <w:lvlJc w:val="left"/>
      <w:pPr>
        <w:ind w:left="1575" w:hanging="360"/>
      </w:pPr>
    </w:lvl>
    <w:lvl w:ilvl="2" w:tplc="0408001B" w:tentative="1">
      <w:start w:val="1"/>
      <w:numFmt w:val="lowerRoman"/>
      <w:lvlText w:val="%3."/>
      <w:lvlJc w:val="right"/>
      <w:pPr>
        <w:ind w:left="2295" w:hanging="180"/>
      </w:pPr>
    </w:lvl>
    <w:lvl w:ilvl="3" w:tplc="0408000F" w:tentative="1">
      <w:start w:val="1"/>
      <w:numFmt w:val="decimal"/>
      <w:lvlText w:val="%4."/>
      <w:lvlJc w:val="left"/>
      <w:pPr>
        <w:ind w:left="3015" w:hanging="360"/>
      </w:pPr>
    </w:lvl>
    <w:lvl w:ilvl="4" w:tplc="04080019" w:tentative="1">
      <w:start w:val="1"/>
      <w:numFmt w:val="lowerLetter"/>
      <w:lvlText w:val="%5."/>
      <w:lvlJc w:val="left"/>
      <w:pPr>
        <w:ind w:left="3735" w:hanging="360"/>
      </w:pPr>
    </w:lvl>
    <w:lvl w:ilvl="5" w:tplc="0408001B" w:tentative="1">
      <w:start w:val="1"/>
      <w:numFmt w:val="lowerRoman"/>
      <w:lvlText w:val="%6."/>
      <w:lvlJc w:val="right"/>
      <w:pPr>
        <w:ind w:left="4455" w:hanging="180"/>
      </w:pPr>
    </w:lvl>
    <w:lvl w:ilvl="6" w:tplc="0408000F" w:tentative="1">
      <w:start w:val="1"/>
      <w:numFmt w:val="decimal"/>
      <w:lvlText w:val="%7."/>
      <w:lvlJc w:val="left"/>
      <w:pPr>
        <w:ind w:left="5175" w:hanging="360"/>
      </w:pPr>
    </w:lvl>
    <w:lvl w:ilvl="7" w:tplc="04080019" w:tentative="1">
      <w:start w:val="1"/>
      <w:numFmt w:val="lowerLetter"/>
      <w:lvlText w:val="%8."/>
      <w:lvlJc w:val="left"/>
      <w:pPr>
        <w:ind w:left="5895" w:hanging="360"/>
      </w:pPr>
    </w:lvl>
    <w:lvl w:ilvl="8" w:tplc="0408001B" w:tentative="1">
      <w:start w:val="1"/>
      <w:numFmt w:val="lowerRoman"/>
      <w:lvlText w:val="%9."/>
      <w:lvlJc w:val="right"/>
      <w:pPr>
        <w:ind w:left="6615" w:hanging="180"/>
      </w:pPr>
    </w:lvl>
  </w:abstractNum>
  <w:abstractNum w:abstractNumId="15" w15:restartNumberingAfterBreak="0">
    <w:nsid w:val="2E3557B9"/>
    <w:multiLevelType w:val="hybridMultilevel"/>
    <w:tmpl w:val="A58C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685964"/>
    <w:multiLevelType w:val="hybridMultilevel"/>
    <w:tmpl w:val="3DC62D58"/>
    <w:lvl w:ilvl="0" w:tplc="A364B098">
      <w:numFmt w:val="bullet"/>
      <w:lvlText w:val="-"/>
      <w:lvlJc w:val="left"/>
      <w:pPr>
        <w:ind w:left="855" w:hanging="360"/>
      </w:pPr>
      <w:rPr>
        <w:rFonts w:ascii="Calibri" w:eastAsiaTheme="minorHAnsi"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7" w15:restartNumberingAfterBreak="0">
    <w:nsid w:val="2FA9325D"/>
    <w:multiLevelType w:val="hybridMultilevel"/>
    <w:tmpl w:val="C5C0D20E"/>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8" w15:restartNumberingAfterBreak="0">
    <w:nsid w:val="32FA6BC4"/>
    <w:multiLevelType w:val="hybridMultilevel"/>
    <w:tmpl w:val="1F70707E"/>
    <w:lvl w:ilvl="0" w:tplc="04080019">
      <w:start w:val="1"/>
      <w:numFmt w:val="lowerLetter"/>
      <w:lvlText w:val="%1."/>
      <w:lvlJc w:val="left"/>
      <w:pPr>
        <w:ind w:left="855" w:hanging="360"/>
      </w:pPr>
    </w:lvl>
    <w:lvl w:ilvl="1" w:tplc="04080019" w:tentative="1">
      <w:start w:val="1"/>
      <w:numFmt w:val="lowerLetter"/>
      <w:lvlText w:val="%2."/>
      <w:lvlJc w:val="left"/>
      <w:pPr>
        <w:ind w:left="1575" w:hanging="360"/>
      </w:pPr>
    </w:lvl>
    <w:lvl w:ilvl="2" w:tplc="0408001B" w:tentative="1">
      <w:start w:val="1"/>
      <w:numFmt w:val="lowerRoman"/>
      <w:lvlText w:val="%3."/>
      <w:lvlJc w:val="right"/>
      <w:pPr>
        <w:ind w:left="2295" w:hanging="180"/>
      </w:pPr>
    </w:lvl>
    <w:lvl w:ilvl="3" w:tplc="0408000F" w:tentative="1">
      <w:start w:val="1"/>
      <w:numFmt w:val="decimal"/>
      <w:lvlText w:val="%4."/>
      <w:lvlJc w:val="left"/>
      <w:pPr>
        <w:ind w:left="3015" w:hanging="360"/>
      </w:pPr>
    </w:lvl>
    <w:lvl w:ilvl="4" w:tplc="04080019" w:tentative="1">
      <w:start w:val="1"/>
      <w:numFmt w:val="lowerLetter"/>
      <w:lvlText w:val="%5."/>
      <w:lvlJc w:val="left"/>
      <w:pPr>
        <w:ind w:left="3735" w:hanging="360"/>
      </w:pPr>
    </w:lvl>
    <w:lvl w:ilvl="5" w:tplc="0408001B" w:tentative="1">
      <w:start w:val="1"/>
      <w:numFmt w:val="lowerRoman"/>
      <w:lvlText w:val="%6."/>
      <w:lvlJc w:val="right"/>
      <w:pPr>
        <w:ind w:left="4455" w:hanging="180"/>
      </w:pPr>
    </w:lvl>
    <w:lvl w:ilvl="6" w:tplc="0408000F" w:tentative="1">
      <w:start w:val="1"/>
      <w:numFmt w:val="decimal"/>
      <w:lvlText w:val="%7."/>
      <w:lvlJc w:val="left"/>
      <w:pPr>
        <w:ind w:left="5175" w:hanging="360"/>
      </w:pPr>
    </w:lvl>
    <w:lvl w:ilvl="7" w:tplc="04080019" w:tentative="1">
      <w:start w:val="1"/>
      <w:numFmt w:val="lowerLetter"/>
      <w:lvlText w:val="%8."/>
      <w:lvlJc w:val="left"/>
      <w:pPr>
        <w:ind w:left="5895" w:hanging="360"/>
      </w:pPr>
    </w:lvl>
    <w:lvl w:ilvl="8" w:tplc="0408001B" w:tentative="1">
      <w:start w:val="1"/>
      <w:numFmt w:val="lowerRoman"/>
      <w:lvlText w:val="%9."/>
      <w:lvlJc w:val="right"/>
      <w:pPr>
        <w:ind w:left="6615" w:hanging="180"/>
      </w:pPr>
    </w:lvl>
  </w:abstractNum>
  <w:abstractNum w:abstractNumId="19" w15:restartNumberingAfterBreak="0">
    <w:nsid w:val="3AFA563B"/>
    <w:multiLevelType w:val="hybridMultilevel"/>
    <w:tmpl w:val="8748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D01C5"/>
    <w:multiLevelType w:val="hybridMultilevel"/>
    <w:tmpl w:val="C888A1CE"/>
    <w:lvl w:ilvl="0" w:tplc="290E6AFA">
      <w:start w:val="1"/>
      <w:numFmt w:val="bullet"/>
      <w:lvlText w:val="-"/>
      <w:lvlJc w:val="left"/>
      <w:pPr>
        <w:ind w:left="1080" w:hanging="360"/>
      </w:pPr>
      <w:rPr>
        <w:rFonts w:ascii="StobiSerif Regular" w:eastAsia="Times New Roman"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1636F1"/>
    <w:multiLevelType w:val="hybridMultilevel"/>
    <w:tmpl w:val="D44028D8"/>
    <w:lvl w:ilvl="0" w:tplc="D52A2C48">
      <w:start w:val="1"/>
      <w:numFmt w:val="lowerRoman"/>
      <w:lvlText w:val="(%1)"/>
      <w:lvlJc w:val="left"/>
      <w:pPr>
        <w:ind w:left="874" w:hanging="555"/>
        <w:jc w:val="right"/>
      </w:pPr>
      <w:rPr>
        <w:rFonts w:ascii="Arial" w:eastAsia="Arial" w:hAnsi="Arial" w:cs="Arial" w:hint="default"/>
        <w:spacing w:val="-2"/>
        <w:w w:val="100"/>
        <w:sz w:val="22"/>
        <w:szCs w:val="22"/>
      </w:rPr>
    </w:lvl>
    <w:lvl w:ilvl="1" w:tplc="0D7C9B56">
      <w:start w:val="1"/>
      <w:numFmt w:val="bullet"/>
      <w:lvlText w:val="-"/>
      <w:lvlJc w:val="left"/>
      <w:pPr>
        <w:ind w:left="874" w:hanging="360"/>
      </w:pPr>
      <w:rPr>
        <w:rFonts w:ascii="StobiSerif Regular" w:eastAsia="Times New Roman" w:hAnsi="StobiSerif Regular" w:cs="Times New Roman" w:hint="default"/>
        <w:w w:val="129"/>
        <w:sz w:val="22"/>
        <w:szCs w:val="22"/>
      </w:rPr>
    </w:lvl>
    <w:lvl w:ilvl="2" w:tplc="608668D2">
      <w:numFmt w:val="bullet"/>
      <w:lvlText w:val="o"/>
      <w:lvlJc w:val="left"/>
      <w:pPr>
        <w:ind w:left="1190" w:hanging="329"/>
      </w:pPr>
      <w:rPr>
        <w:rFonts w:ascii="Courier New" w:eastAsia="Courier New" w:hAnsi="Courier New" w:cs="Courier New" w:hint="default"/>
        <w:w w:val="100"/>
        <w:sz w:val="22"/>
        <w:szCs w:val="22"/>
      </w:rPr>
    </w:lvl>
    <w:lvl w:ilvl="3" w:tplc="ABF20E56">
      <w:numFmt w:val="bullet"/>
      <w:lvlText w:val="•"/>
      <w:lvlJc w:val="left"/>
      <w:pPr>
        <w:ind w:left="3205" w:hanging="329"/>
      </w:pPr>
      <w:rPr>
        <w:rFonts w:hint="default"/>
      </w:rPr>
    </w:lvl>
    <w:lvl w:ilvl="4" w:tplc="3AE85F50">
      <w:numFmt w:val="bullet"/>
      <w:lvlText w:val="•"/>
      <w:lvlJc w:val="left"/>
      <w:pPr>
        <w:ind w:left="4208" w:hanging="329"/>
      </w:pPr>
      <w:rPr>
        <w:rFonts w:hint="default"/>
      </w:rPr>
    </w:lvl>
    <w:lvl w:ilvl="5" w:tplc="FB243358">
      <w:numFmt w:val="bullet"/>
      <w:lvlText w:val="•"/>
      <w:lvlJc w:val="left"/>
      <w:pPr>
        <w:ind w:left="5211" w:hanging="329"/>
      </w:pPr>
      <w:rPr>
        <w:rFonts w:hint="default"/>
      </w:rPr>
    </w:lvl>
    <w:lvl w:ilvl="6" w:tplc="2B2A743C">
      <w:numFmt w:val="bullet"/>
      <w:lvlText w:val="•"/>
      <w:lvlJc w:val="left"/>
      <w:pPr>
        <w:ind w:left="6214" w:hanging="329"/>
      </w:pPr>
      <w:rPr>
        <w:rFonts w:hint="default"/>
      </w:rPr>
    </w:lvl>
    <w:lvl w:ilvl="7" w:tplc="7F6CD9E0">
      <w:numFmt w:val="bullet"/>
      <w:lvlText w:val="•"/>
      <w:lvlJc w:val="left"/>
      <w:pPr>
        <w:ind w:left="7217" w:hanging="329"/>
      </w:pPr>
      <w:rPr>
        <w:rFonts w:hint="default"/>
      </w:rPr>
    </w:lvl>
    <w:lvl w:ilvl="8" w:tplc="204A2B16">
      <w:numFmt w:val="bullet"/>
      <w:lvlText w:val="•"/>
      <w:lvlJc w:val="left"/>
      <w:pPr>
        <w:ind w:left="8220" w:hanging="329"/>
      </w:pPr>
      <w:rPr>
        <w:rFonts w:hint="default"/>
      </w:rPr>
    </w:lvl>
  </w:abstractNum>
  <w:abstractNum w:abstractNumId="22" w15:restartNumberingAfterBreak="0">
    <w:nsid w:val="4EC76F7C"/>
    <w:multiLevelType w:val="hybridMultilevel"/>
    <w:tmpl w:val="80FA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F96AA1"/>
    <w:multiLevelType w:val="hybridMultilevel"/>
    <w:tmpl w:val="DC649132"/>
    <w:lvl w:ilvl="0" w:tplc="0D7C9B56">
      <w:start w:val="1"/>
      <w:numFmt w:val="bullet"/>
      <w:lvlText w:val="-"/>
      <w:lvlJc w:val="left"/>
      <w:pPr>
        <w:ind w:left="1234" w:hanging="360"/>
      </w:pPr>
      <w:rPr>
        <w:rFonts w:ascii="StobiSerif Regular" w:eastAsia="Times New Roman" w:hAnsi="StobiSerif Regular" w:cs="Times New Roman"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24" w15:restartNumberingAfterBreak="0">
    <w:nsid w:val="4F122004"/>
    <w:multiLevelType w:val="hybridMultilevel"/>
    <w:tmpl w:val="C4766E5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5" w15:restartNumberingAfterBreak="0">
    <w:nsid w:val="4FDF548C"/>
    <w:multiLevelType w:val="hybridMultilevel"/>
    <w:tmpl w:val="8C2A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E52DD"/>
    <w:multiLevelType w:val="hybridMultilevel"/>
    <w:tmpl w:val="4B0A509A"/>
    <w:lvl w:ilvl="0" w:tplc="290E6AFA">
      <w:start w:val="1"/>
      <w:numFmt w:val="bullet"/>
      <w:lvlText w:val="-"/>
      <w:lvlJc w:val="left"/>
      <w:pPr>
        <w:ind w:left="720" w:hanging="360"/>
      </w:pPr>
      <w:rPr>
        <w:rFonts w:ascii="StobiSerif Regular" w:eastAsia="Times New Roman"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C2C1F"/>
    <w:multiLevelType w:val="hybridMultilevel"/>
    <w:tmpl w:val="D52CB6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7A54D3"/>
    <w:multiLevelType w:val="hybridMultilevel"/>
    <w:tmpl w:val="BDA88364"/>
    <w:lvl w:ilvl="0" w:tplc="0D7C9B56">
      <w:start w:val="1"/>
      <w:numFmt w:val="bullet"/>
      <w:lvlText w:val="-"/>
      <w:lvlJc w:val="left"/>
      <w:pPr>
        <w:ind w:left="874" w:hanging="555"/>
        <w:jc w:val="right"/>
      </w:pPr>
      <w:rPr>
        <w:rFonts w:ascii="StobiSerif Regular" w:eastAsia="Times New Roman" w:hAnsi="StobiSerif Regular" w:cs="Times New Roman" w:hint="default"/>
        <w:spacing w:val="-2"/>
        <w:w w:val="100"/>
        <w:sz w:val="22"/>
        <w:szCs w:val="22"/>
      </w:rPr>
    </w:lvl>
    <w:lvl w:ilvl="1" w:tplc="301631B6">
      <w:numFmt w:val="bullet"/>
      <w:lvlText w:val="▪"/>
      <w:lvlJc w:val="left"/>
      <w:pPr>
        <w:ind w:left="874" w:hanging="360"/>
      </w:pPr>
      <w:rPr>
        <w:rFonts w:ascii="Microsoft Sans Serif" w:eastAsia="Microsoft Sans Serif" w:hAnsi="Microsoft Sans Serif" w:cs="Microsoft Sans Serif" w:hint="default"/>
        <w:w w:val="129"/>
        <w:sz w:val="22"/>
        <w:szCs w:val="22"/>
      </w:rPr>
    </w:lvl>
    <w:lvl w:ilvl="2" w:tplc="608668D2">
      <w:numFmt w:val="bullet"/>
      <w:lvlText w:val="o"/>
      <w:lvlJc w:val="left"/>
      <w:pPr>
        <w:ind w:left="1190" w:hanging="329"/>
      </w:pPr>
      <w:rPr>
        <w:rFonts w:ascii="Courier New" w:eastAsia="Courier New" w:hAnsi="Courier New" w:cs="Courier New" w:hint="default"/>
        <w:w w:val="100"/>
        <w:sz w:val="22"/>
        <w:szCs w:val="22"/>
      </w:rPr>
    </w:lvl>
    <w:lvl w:ilvl="3" w:tplc="ABF20E56">
      <w:numFmt w:val="bullet"/>
      <w:lvlText w:val="•"/>
      <w:lvlJc w:val="left"/>
      <w:pPr>
        <w:ind w:left="3205" w:hanging="329"/>
      </w:pPr>
      <w:rPr>
        <w:rFonts w:hint="default"/>
      </w:rPr>
    </w:lvl>
    <w:lvl w:ilvl="4" w:tplc="3AE85F50">
      <w:numFmt w:val="bullet"/>
      <w:lvlText w:val="•"/>
      <w:lvlJc w:val="left"/>
      <w:pPr>
        <w:ind w:left="4208" w:hanging="329"/>
      </w:pPr>
      <w:rPr>
        <w:rFonts w:hint="default"/>
      </w:rPr>
    </w:lvl>
    <w:lvl w:ilvl="5" w:tplc="FB243358">
      <w:numFmt w:val="bullet"/>
      <w:lvlText w:val="•"/>
      <w:lvlJc w:val="left"/>
      <w:pPr>
        <w:ind w:left="5211" w:hanging="329"/>
      </w:pPr>
      <w:rPr>
        <w:rFonts w:hint="default"/>
      </w:rPr>
    </w:lvl>
    <w:lvl w:ilvl="6" w:tplc="2B2A743C">
      <w:numFmt w:val="bullet"/>
      <w:lvlText w:val="•"/>
      <w:lvlJc w:val="left"/>
      <w:pPr>
        <w:ind w:left="6214" w:hanging="329"/>
      </w:pPr>
      <w:rPr>
        <w:rFonts w:hint="default"/>
      </w:rPr>
    </w:lvl>
    <w:lvl w:ilvl="7" w:tplc="7F6CD9E0">
      <w:numFmt w:val="bullet"/>
      <w:lvlText w:val="•"/>
      <w:lvlJc w:val="left"/>
      <w:pPr>
        <w:ind w:left="7217" w:hanging="329"/>
      </w:pPr>
      <w:rPr>
        <w:rFonts w:hint="default"/>
      </w:rPr>
    </w:lvl>
    <w:lvl w:ilvl="8" w:tplc="204A2B16">
      <w:numFmt w:val="bullet"/>
      <w:lvlText w:val="•"/>
      <w:lvlJc w:val="left"/>
      <w:pPr>
        <w:ind w:left="8220" w:hanging="329"/>
      </w:pPr>
      <w:rPr>
        <w:rFonts w:hint="default"/>
      </w:rPr>
    </w:lvl>
  </w:abstractNum>
  <w:abstractNum w:abstractNumId="29" w15:restartNumberingAfterBreak="0">
    <w:nsid w:val="5C1A2585"/>
    <w:multiLevelType w:val="hybridMultilevel"/>
    <w:tmpl w:val="C7A0C1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C200FC0"/>
    <w:multiLevelType w:val="hybridMultilevel"/>
    <w:tmpl w:val="DE481BC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15:restartNumberingAfterBreak="0">
    <w:nsid w:val="5DBB0781"/>
    <w:multiLevelType w:val="hybridMultilevel"/>
    <w:tmpl w:val="3C2EFE7C"/>
    <w:lvl w:ilvl="0" w:tplc="04080019">
      <w:start w:val="1"/>
      <w:numFmt w:val="lowerLetter"/>
      <w:lvlText w:val="%1."/>
      <w:lvlJc w:val="left"/>
      <w:pPr>
        <w:ind w:left="855" w:hanging="360"/>
      </w:pPr>
    </w:lvl>
    <w:lvl w:ilvl="1" w:tplc="04080019" w:tentative="1">
      <w:start w:val="1"/>
      <w:numFmt w:val="lowerLetter"/>
      <w:lvlText w:val="%2."/>
      <w:lvlJc w:val="left"/>
      <w:pPr>
        <w:ind w:left="1575" w:hanging="360"/>
      </w:pPr>
    </w:lvl>
    <w:lvl w:ilvl="2" w:tplc="0408001B" w:tentative="1">
      <w:start w:val="1"/>
      <w:numFmt w:val="lowerRoman"/>
      <w:lvlText w:val="%3."/>
      <w:lvlJc w:val="right"/>
      <w:pPr>
        <w:ind w:left="2295" w:hanging="180"/>
      </w:pPr>
    </w:lvl>
    <w:lvl w:ilvl="3" w:tplc="0408000F" w:tentative="1">
      <w:start w:val="1"/>
      <w:numFmt w:val="decimal"/>
      <w:lvlText w:val="%4."/>
      <w:lvlJc w:val="left"/>
      <w:pPr>
        <w:ind w:left="3015" w:hanging="360"/>
      </w:pPr>
    </w:lvl>
    <w:lvl w:ilvl="4" w:tplc="04080019" w:tentative="1">
      <w:start w:val="1"/>
      <w:numFmt w:val="lowerLetter"/>
      <w:lvlText w:val="%5."/>
      <w:lvlJc w:val="left"/>
      <w:pPr>
        <w:ind w:left="3735" w:hanging="360"/>
      </w:pPr>
    </w:lvl>
    <w:lvl w:ilvl="5" w:tplc="0408001B" w:tentative="1">
      <w:start w:val="1"/>
      <w:numFmt w:val="lowerRoman"/>
      <w:lvlText w:val="%6."/>
      <w:lvlJc w:val="right"/>
      <w:pPr>
        <w:ind w:left="4455" w:hanging="180"/>
      </w:pPr>
    </w:lvl>
    <w:lvl w:ilvl="6" w:tplc="0408000F" w:tentative="1">
      <w:start w:val="1"/>
      <w:numFmt w:val="decimal"/>
      <w:lvlText w:val="%7."/>
      <w:lvlJc w:val="left"/>
      <w:pPr>
        <w:ind w:left="5175" w:hanging="360"/>
      </w:pPr>
    </w:lvl>
    <w:lvl w:ilvl="7" w:tplc="04080019" w:tentative="1">
      <w:start w:val="1"/>
      <w:numFmt w:val="lowerLetter"/>
      <w:lvlText w:val="%8."/>
      <w:lvlJc w:val="left"/>
      <w:pPr>
        <w:ind w:left="5895" w:hanging="360"/>
      </w:pPr>
    </w:lvl>
    <w:lvl w:ilvl="8" w:tplc="0408001B" w:tentative="1">
      <w:start w:val="1"/>
      <w:numFmt w:val="lowerRoman"/>
      <w:lvlText w:val="%9."/>
      <w:lvlJc w:val="right"/>
      <w:pPr>
        <w:ind w:left="6615" w:hanging="180"/>
      </w:pPr>
    </w:lvl>
  </w:abstractNum>
  <w:abstractNum w:abstractNumId="32" w15:restartNumberingAfterBreak="0">
    <w:nsid w:val="66907EAF"/>
    <w:multiLevelType w:val="hybridMultilevel"/>
    <w:tmpl w:val="8AD2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07AEA"/>
    <w:multiLevelType w:val="hybridMultilevel"/>
    <w:tmpl w:val="77F46136"/>
    <w:lvl w:ilvl="0" w:tplc="04090001">
      <w:start w:val="1"/>
      <w:numFmt w:val="bullet"/>
      <w:lvlText w:val=""/>
      <w:lvlJc w:val="left"/>
      <w:pPr>
        <w:ind w:left="1594" w:hanging="360"/>
      </w:pPr>
      <w:rPr>
        <w:rFonts w:ascii="Symbol" w:hAnsi="Symbol" w:hint="default"/>
      </w:rPr>
    </w:lvl>
    <w:lvl w:ilvl="1" w:tplc="04090003" w:tentative="1">
      <w:start w:val="1"/>
      <w:numFmt w:val="bullet"/>
      <w:lvlText w:val="o"/>
      <w:lvlJc w:val="left"/>
      <w:pPr>
        <w:ind w:left="2314" w:hanging="360"/>
      </w:pPr>
      <w:rPr>
        <w:rFonts w:ascii="Courier New" w:hAnsi="Courier New" w:cs="Courier New" w:hint="default"/>
      </w:rPr>
    </w:lvl>
    <w:lvl w:ilvl="2" w:tplc="04090005" w:tentative="1">
      <w:start w:val="1"/>
      <w:numFmt w:val="bullet"/>
      <w:lvlText w:val=""/>
      <w:lvlJc w:val="left"/>
      <w:pPr>
        <w:ind w:left="3034" w:hanging="360"/>
      </w:pPr>
      <w:rPr>
        <w:rFonts w:ascii="Wingdings" w:hAnsi="Wingdings" w:hint="default"/>
      </w:rPr>
    </w:lvl>
    <w:lvl w:ilvl="3" w:tplc="04090001" w:tentative="1">
      <w:start w:val="1"/>
      <w:numFmt w:val="bullet"/>
      <w:lvlText w:val=""/>
      <w:lvlJc w:val="left"/>
      <w:pPr>
        <w:ind w:left="3754" w:hanging="360"/>
      </w:pPr>
      <w:rPr>
        <w:rFonts w:ascii="Symbol" w:hAnsi="Symbol" w:hint="default"/>
      </w:rPr>
    </w:lvl>
    <w:lvl w:ilvl="4" w:tplc="04090003" w:tentative="1">
      <w:start w:val="1"/>
      <w:numFmt w:val="bullet"/>
      <w:lvlText w:val="o"/>
      <w:lvlJc w:val="left"/>
      <w:pPr>
        <w:ind w:left="4474" w:hanging="360"/>
      </w:pPr>
      <w:rPr>
        <w:rFonts w:ascii="Courier New" w:hAnsi="Courier New" w:cs="Courier New" w:hint="default"/>
      </w:rPr>
    </w:lvl>
    <w:lvl w:ilvl="5" w:tplc="04090005" w:tentative="1">
      <w:start w:val="1"/>
      <w:numFmt w:val="bullet"/>
      <w:lvlText w:val=""/>
      <w:lvlJc w:val="left"/>
      <w:pPr>
        <w:ind w:left="5194" w:hanging="360"/>
      </w:pPr>
      <w:rPr>
        <w:rFonts w:ascii="Wingdings" w:hAnsi="Wingdings" w:hint="default"/>
      </w:rPr>
    </w:lvl>
    <w:lvl w:ilvl="6" w:tplc="04090001" w:tentative="1">
      <w:start w:val="1"/>
      <w:numFmt w:val="bullet"/>
      <w:lvlText w:val=""/>
      <w:lvlJc w:val="left"/>
      <w:pPr>
        <w:ind w:left="5914" w:hanging="360"/>
      </w:pPr>
      <w:rPr>
        <w:rFonts w:ascii="Symbol" w:hAnsi="Symbol" w:hint="default"/>
      </w:rPr>
    </w:lvl>
    <w:lvl w:ilvl="7" w:tplc="04090003" w:tentative="1">
      <w:start w:val="1"/>
      <w:numFmt w:val="bullet"/>
      <w:lvlText w:val="o"/>
      <w:lvlJc w:val="left"/>
      <w:pPr>
        <w:ind w:left="6634" w:hanging="360"/>
      </w:pPr>
      <w:rPr>
        <w:rFonts w:ascii="Courier New" w:hAnsi="Courier New" w:cs="Courier New" w:hint="default"/>
      </w:rPr>
    </w:lvl>
    <w:lvl w:ilvl="8" w:tplc="04090005" w:tentative="1">
      <w:start w:val="1"/>
      <w:numFmt w:val="bullet"/>
      <w:lvlText w:val=""/>
      <w:lvlJc w:val="left"/>
      <w:pPr>
        <w:ind w:left="7354" w:hanging="360"/>
      </w:pPr>
      <w:rPr>
        <w:rFonts w:ascii="Wingdings" w:hAnsi="Wingdings" w:hint="default"/>
      </w:rPr>
    </w:lvl>
  </w:abstractNum>
  <w:abstractNum w:abstractNumId="34" w15:restartNumberingAfterBreak="0">
    <w:nsid w:val="68C81D60"/>
    <w:multiLevelType w:val="hybridMultilevel"/>
    <w:tmpl w:val="0E2614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D1B1B"/>
    <w:multiLevelType w:val="hybridMultilevel"/>
    <w:tmpl w:val="2FAE8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3C5DF7"/>
    <w:multiLevelType w:val="hybridMultilevel"/>
    <w:tmpl w:val="3D22CB90"/>
    <w:lvl w:ilvl="0" w:tplc="290E6AFA">
      <w:start w:val="1"/>
      <w:numFmt w:val="bullet"/>
      <w:lvlText w:val="-"/>
      <w:lvlJc w:val="left"/>
      <w:pPr>
        <w:ind w:left="720" w:hanging="360"/>
      </w:pPr>
      <w:rPr>
        <w:rFonts w:ascii="StobiSerif Regular" w:eastAsia="Times New Roman"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14B33"/>
    <w:multiLevelType w:val="hybridMultilevel"/>
    <w:tmpl w:val="6F628ABA"/>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756918D5"/>
    <w:multiLevelType w:val="hybridMultilevel"/>
    <w:tmpl w:val="FB92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A60C20"/>
    <w:multiLevelType w:val="hybridMultilevel"/>
    <w:tmpl w:val="246C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3"/>
  </w:num>
  <w:num w:numId="4">
    <w:abstractNumId w:val="37"/>
  </w:num>
  <w:num w:numId="5">
    <w:abstractNumId w:val="18"/>
  </w:num>
  <w:num w:numId="6">
    <w:abstractNumId w:val="6"/>
  </w:num>
  <w:num w:numId="7">
    <w:abstractNumId w:val="12"/>
  </w:num>
  <w:num w:numId="8">
    <w:abstractNumId w:val="29"/>
  </w:num>
  <w:num w:numId="9">
    <w:abstractNumId w:val="31"/>
  </w:num>
  <w:num w:numId="10">
    <w:abstractNumId w:val="14"/>
  </w:num>
  <w:num w:numId="11">
    <w:abstractNumId w:val="11"/>
  </w:num>
  <w:num w:numId="12">
    <w:abstractNumId w:val="27"/>
  </w:num>
  <w:num w:numId="13">
    <w:abstractNumId w:val="19"/>
  </w:num>
  <w:num w:numId="14">
    <w:abstractNumId w:val="26"/>
  </w:num>
  <w:num w:numId="15">
    <w:abstractNumId w:val="38"/>
  </w:num>
  <w:num w:numId="16">
    <w:abstractNumId w:val="25"/>
  </w:num>
  <w:num w:numId="17">
    <w:abstractNumId w:val="21"/>
  </w:num>
  <w:num w:numId="18">
    <w:abstractNumId w:val="34"/>
  </w:num>
  <w:num w:numId="19">
    <w:abstractNumId w:val="10"/>
  </w:num>
  <w:num w:numId="20">
    <w:abstractNumId w:val="28"/>
  </w:num>
  <w:num w:numId="21">
    <w:abstractNumId w:val="23"/>
  </w:num>
  <w:num w:numId="22">
    <w:abstractNumId w:val="15"/>
  </w:num>
  <w:num w:numId="23">
    <w:abstractNumId w:val="1"/>
  </w:num>
  <w:num w:numId="24">
    <w:abstractNumId w:val="2"/>
  </w:num>
  <w:num w:numId="25">
    <w:abstractNumId w:val="16"/>
  </w:num>
  <w:num w:numId="26">
    <w:abstractNumId w:val="20"/>
  </w:num>
  <w:num w:numId="27">
    <w:abstractNumId w:val="4"/>
  </w:num>
  <w:num w:numId="28">
    <w:abstractNumId w:val="36"/>
  </w:num>
  <w:num w:numId="29">
    <w:abstractNumId w:val="5"/>
  </w:num>
  <w:num w:numId="30">
    <w:abstractNumId w:val="22"/>
  </w:num>
  <w:num w:numId="31">
    <w:abstractNumId w:val="39"/>
  </w:num>
  <w:num w:numId="32">
    <w:abstractNumId w:val="30"/>
  </w:num>
  <w:num w:numId="33">
    <w:abstractNumId w:val="32"/>
  </w:num>
  <w:num w:numId="34">
    <w:abstractNumId w:val="3"/>
  </w:num>
  <w:num w:numId="35">
    <w:abstractNumId w:val="7"/>
  </w:num>
  <w:num w:numId="36">
    <w:abstractNumId w:val="33"/>
  </w:num>
  <w:num w:numId="37">
    <w:abstractNumId w:val="24"/>
  </w:num>
  <w:num w:numId="38">
    <w:abstractNumId w:val="8"/>
  </w:num>
  <w:num w:numId="39">
    <w:abstractNumId w:val="35"/>
  </w:num>
  <w:num w:numId="40">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D54"/>
    <w:rsid w:val="000157B3"/>
    <w:rsid w:val="000164F2"/>
    <w:rsid w:val="00016AD1"/>
    <w:rsid w:val="00017730"/>
    <w:rsid w:val="00020048"/>
    <w:rsid w:val="0002090F"/>
    <w:rsid w:val="00022597"/>
    <w:rsid w:val="0002386E"/>
    <w:rsid w:val="00031008"/>
    <w:rsid w:val="00031E52"/>
    <w:rsid w:val="00036217"/>
    <w:rsid w:val="000402BB"/>
    <w:rsid w:val="00040ACA"/>
    <w:rsid w:val="00042CA0"/>
    <w:rsid w:val="000512C4"/>
    <w:rsid w:val="000547A5"/>
    <w:rsid w:val="00054884"/>
    <w:rsid w:val="00057743"/>
    <w:rsid w:val="000626AD"/>
    <w:rsid w:val="00091714"/>
    <w:rsid w:val="000B4B33"/>
    <w:rsid w:val="000B7185"/>
    <w:rsid w:val="000C3ACE"/>
    <w:rsid w:val="000C48FF"/>
    <w:rsid w:val="000C4FA7"/>
    <w:rsid w:val="000C52E4"/>
    <w:rsid w:val="000C5C3D"/>
    <w:rsid w:val="000D4D55"/>
    <w:rsid w:val="000D7927"/>
    <w:rsid w:val="000F00AF"/>
    <w:rsid w:val="000F0C32"/>
    <w:rsid w:val="000F1A2E"/>
    <w:rsid w:val="000F3149"/>
    <w:rsid w:val="000F64FF"/>
    <w:rsid w:val="00101BAC"/>
    <w:rsid w:val="00110D48"/>
    <w:rsid w:val="00112945"/>
    <w:rsid w:val="00114102"/>
    <w:rsid w:val="00121B7A"/>
    <w:rsid w:val="00123026"/>
    <w:rsid w:val="001246A2"/>
    <w:rsid w:val="00125DEB"/>
    <w:rsid w:val="00126DD7"/>
    <w:rsid w:val="001374B7"/>
    <w:rsid w:val="001404ED"/>
    <w:rsid w:val="00140822"/>
    <w:rsid w:val="00140E0D"/>
    <w:rsid w:val="00141F5E"/>
    <w:rsid w:val="00144EF9"/>
    <w:rsid w:val="00145F7E"/>
    <w:rsid w:val="001523D1"/>
    <w:rsid w:val="0015506D"/>
    <w:rsid w:val="00155124"/>
    <w:rsid w:val="00157CA3"/>
    <w:rsid w:val="00161E28"/>
    <w:rsid w:val="00163588"/>
    <w:rsid w:val="00163BA9"/>
    <w:rsid w:val="00163F13"/>
    <w:rsid w:val="001656B8"/>
    <w:rsid w:val="00172152"/>
    <w:rsid w:val="00175AF5"/>
    <w:rsid w:val="0017631F"/>
    <w:rsid w:val="00186E73"/>
    <w:rsid w:val="00187BB1"/>
    <w:rsid w:val="00192033"/>
    <w:rsid w:val="00192CA8"/>
    <w:rsid w:val="001A5026"/>
    <w:rsid w:val="001A53D5"/>
    <w:rsid w:val="001A58D0"/>
    <w:rsid w:val="001A69D2"/>
    <w:rsid w:val="001B40F5"/>
    <w:rsid w:val="001C2439"/>
    <w:rsid w:val="001C6977"/>
    <w:rsid w:val="001D0FD0"/>
    <w:rsid w:val="001E032F"/>
    <w:rsid w:val="001E1381"/>
    <w:rsid w:val="001E38B4"/>
    <w:rsid w:val="001E43C2"/>
    <w:rsid w:val="00200CEF"/>
    <w:rsid w:val="00212737"/>
    <w:rsid w:val="00212902"/>
    <w:rsid w:val="0021349E"/>
    <w:rsid w:val="00214361"/>
    <w:rsid w:val="00215CA1"/>
    <w:rsid w:val="00216E91"/>
    <w:rsid w:val="00221CE0"/>
    <w:rsid w:val="002250B0"/>
    <w:rsid w:val="00234FBE"/>
    <w:rsid w:val="00242661"/>
    <w:rsid w:val="00243FCF"/>
    <w:rsid w:val="00246D67"/>
    <w:rsid w:val="0025274F"/>
    <w:rsid w:val="00270D47"/>
    <w:rsid w:val="002717C9"/>
    <w:rsid w:val="0027525B"/>
    <w:rsid w:val="00276696"/>
    <w:rsid w:val="002768B1"/>
    <w:rsid w:val="00276CAA"/>
    <w:rsid w:val="0028028B"/>
    <w:rsid w:val="00294166"/>
    <w:rsid w:val="00295CAA"/>
    <w:rsid w:val="00296CE2"/>
    <w:rsid w:val="002A2FDD"/>
    <w:rsid w:val="002A4475"/>
    <w:rsid w:val="002B13E3"/>
    <w:rsid w:val="002C08E0"/>
    <w:rsid w:val="002C46D0"/>
    <w:rsid w:val="002C54EB"/>
    <w:rsid w:val="002C58B9"/>
    <w:rsid w:val="002C60C5"/>
    <w:rsid w:val="002C74C3"/>
    <w:rsid w:val="002D7716"/>
    <w:rsid w:val="002E2B3E"/>
    <w:rsid w:val="002E3356"/>
    <w:rsid w:val="002F0F6E"/>
    <w:rsid w:val="002F38BF"/>
    <w:rsid w:val="002F5BC6"/>
    <w:rsid w:val="002F756C"/>
    <w:rsid w:val="003059C9"/>
    <w:rsid w:val="0031068B"/>
    <w:rsid w:val="0031382C"/>
    <w:rsid w:val="003154C3"/>
    <w:rsid w:val="0031788A"/>
    <w:rsid w:val="003234C7"/>
    <w:rsid w:val="0033398F"/>
    <w:rsid w:val="00342A76"/>
    <w:rsid w:val="0034580F"/>
    <w:rsid w:val="00351199"/>
    <w:rsid w:val="00351D88"/>
    <w:rsid w:val="003534F2"/>
    <w:rsid w:val="0035718B"/>
    <w:rsid w:val="00361986"/>
    <w:rsid w:val="003638B8"/>
    <w:rsid w:val="00373113"/>
    <w:rsid w:val="00373842"/>
    <w:rsid w:val="00374CE8"/>
    <w:rsid w:val="00374F59"/>
    <w:rsid w:val="00375D2A"/>
    <w:rsid w:val="003818E6"/>
    <w:rsid w:val="00386686"/>
    <w:rsid w:val="0039422F"/>
    <w:rsid w:val="003B0823"/>
    <w:rsid w:val="003B1174"/>
    <w:rsid w:val="003B5A57"/>
    <w:rsid w:val="003B750E"/>
    <w:rsid w:val="003B7E04"/>
    <w:rsid w:val="003C27ED"/>
    <w:rsid w:val="003C4360"/>
    <w:rsid w:val="003C6409"/>
    <w:rsid w:val="003C6518"/>
    <w:rsid w:val="003C6794"/>
    <w:rsid w:val="003D307F"/>
    <w:rsid w:val="003D31F5"/>
    <w:rsid w:val="003D73FA"/>
    <w:rsid w:val="003E114C"/>
    <w:rsid w:val="003E5A07"/>
    <w:rsid w:val="003E6997"/>
    <w:rsid w:val="003F2A9E"/>
    <w:rsid w:val="003F4980"/>
    <w:rsid w:val="003F6E87"/>
    <w:rsid w:val="004006C1"/>
    <w:rsid w:val="00403C37"/>
    <w:rsid w:val="00407AD9"/>
    <w:rsid w:val="004153AF"/>
    <w:rsid w:val="00416FF2"/>
    <w:rsid w:val="004218F0"/>
    <w:rsid w:val="0042449F"/>
    <w:rsid w:val="00435986"/>
    <w:rsid w:val="004409F8"/>
    <w:rsid w:val="0044247A"/>
    <w:rsid w:val="00452363"/>
    <w:rsid w:val="00457914"/>
    <w:rsid w:val="00460AF6"/>
    <w:rsid w:val="00461598"/>
    <w:rsid w:val="00464CD6"/>
    <w:rsid w:val="00464D4D"/>
    <w:rsid w:val="00466061"/>
    <w:rsid w:val="00472BA8"/>
    <w:rsid w:val="00481733"/>
    <w:rsid w:val="00492494"/>
    <w:rsid w:val="004B14F5"/>
    <w:rsid w:val="004B2439"/>
    <w:rsid w:val="004B3649"/>
    <w:rsid w:val="004C51C8"/>
    <w:rsid w:val="004D20F4"/>
    <w:rsid w:val="004D2A01"/>
    <w:rsid w:val="004D3279"/>
    <w:rsid w:val="004E37E2"/>
    <w:rsid w:val="00500CE2"/>
    <w:rsid w:val="00502FEF"/>
    <w:rsid w:val="00503A17"/>
    <w:rsid w:val="0050778F"/>
    <w:rsid w:val="0051290B"/>
    <w:rsid w:val="0051446F"/>
    <w:rsid w:val="00517BAE"/>
    <w:rsid w:val="005226A9"/>
    <w:rsid w:val="005243F9"/>
    <w:rsid w:val="0052721B"/>
    <w:rsid w:val="00531C90"/>
    <w:rsid w:val="00534C48"/>
    <w:rsid w:val="005445C4"/>
    <w:rsid w:val="0055300D"/>
    <w:rsid w:val="005548B4"/>
    <w:rsid w:val="00555C50"/>
    <w:rsid w:val="0055732E"/>
    <w:rsid w:val="00580AD8"/>
    <w:rsid w:val="00586050"/>
    <w:rsid w:val="0058663B"/>
    <w:rsid w:val="005A6163"/>
    <w:rsid w:val="005B0D60"/>
    <w:rsid w:val="005B3CC4"/>
    <w:rsid w:val="005B4E98"/>
    <w:rsid w:val="005D6119"/>
    <w:rsid w:val="005E2094"/>
    <w:rsid w:val="005F54EF"/>
    <w:rsid w:val="00601E0E"/>
    <w:rsid w:val="00604E68"/>
    <w:rsid w:val="00606CB6"/>
    <w:rsid w:val="00607037"/>
    <w:rsid w:val="0061008D"/>
    <w:rsid w:val="0061756F"/>
    <w:rsid w:val="00617C10"/>
    <w:rsid w:val="00622DE1"/>
    <w:rsid w:val="00623512"/>
    <w:rsid w:val="006240E9"/>
    <w:rsid w:val="00625484"/>
    <w:rsid w:val="00626088"/>
    <w:rsid w:val="006279DF"/>
    <w:rsid w:val="00642C65"/>
    <w:rsid w:val="00650027"/>
    <w:rsid w:val="00654426"/>
    <w:rsid w:val="00661DEA"/>
    <w:rsid w:val="00664263"/>
    <w:rsid w:val="006672C0"/>
    <w:rsid w:val="00675D72"/>
    <w:rsid w:val="00682066"/>
    <w:rsid w:val="006844A8"/>
    <w:rsid w:val="006943B6"/>
    <w:rsid w:val="006C281E"/>
    <w:rsid w:val="006C2D1C"/>
    <w:rsid w:val="006C43BA"/>
    <w:rsid w:val="006D1D54"/>
    <w:rsid w:val="006D1E11"/>
    <w:rsid w:val="006D6BC4"/>
    <w:rsid w:val="006E5456"/>
    <w:rsid w:val="006E57DE"/>
    <w:rsid w:val="006F270F"/>
    <w:rsid w:val="006F5070"/>
    <w:rsid w:val="00705F3D"/>
    <w:rsid w:val="00706549"/>
    <w:rsid w:val="0071285F"/>
    <w:rsid w:val="007142C1"/>
    <w:rsid w:val="00734205"/>
    <w:rsid w:val="00735A4A"/>
    <w:rsid w:val="0073772B"/>
    <w:rsid w:val="007447D0"/>
    <w:rsid w:val="007460D4"/>
    <w:rsid w:val="0075404E"/>
    <w:rsid w:val="00754CB5"/>
    <w:rsid w:val="007658D7"/>
    <w:rsid w:val="00765BFE"/>
    <w:rsid w:val="0076601B"/>
    <w:rsid w:val="00787D46"/>
    <w:rsid w:val="007938D9"/>
    <w:rsid w:val="007A116B"/>
    <w:rsid w:val="007B0EFA"/>
    <w:rsid w:val="007B2358"/>
    <w:rsid w:val="007C126F"/>
    <w:rsid w:val="007C60EB"/>
    <w:rsid w:val="007D2B16"/>
    <w:rsid w:val="007D3DEC"/>
    <w:rsid w:val="007D4307"/>
    <w:rsid w:val="007D702B"/>
    <w:rsid w:val="007D7373"/>
    <w:rsid w:val="007E1740"/>
    <w:rsid w:val="007E2CBC"/>
    <w:rsid w:val="007E4584"/>
    <w:rsid w:val="007F1DEF"/>
    <w:rsid w:val="007F34D6"/>
    <w:rsid w:val="00800C09"/>
    <w:rsid w:val="00803C0B"/>
    <w:rsid w:val="00804C4B"/>
    <w:rsid w:val="00805A44"/>
    <w:rsid w:val="00810F53"/>
    <w:rsid w:val="00820686"/>
    <w:rsid w:val="00825268"/>
    <w:rsid w:val="00826D94"/>
    <w:rsid w:val="00826EA4"/>
    <w:rsid w:val="00832F21"/>
    <w:rsid w:val="008349A4"/>
    <w:rsid w:val="00840F30"/>
    <w:rsid w:val="008433C6"/>
    <w:rsid w:val="00851B88"/>
    <w:rsid w:val="0085787C"/>
    <w:rsid w:val="008604DB"/>
    <w:rsid w:val="00861CB9"/>
    <w:rsid w:val="0087053B"/>
    <w:rsid w:val="00882984"/>
    <w:rsid w:val="00884334"/>
    <w:rsid w:val="00885AF6"/>
    <w:rsid w:val="008876F5"/>
    <w:rsid w:val="0089266A"/>
    <w:rsid w:val="0089498B"/>
    <w:rsid w:val="00894B5F"/>
    <w:rsid w:val="008A0730"/>
    <w:rsid w:val="008A1A10"/>
    <w:rsid w:val="008A4C2E"/>
    <w:rsid w:val="008B31A8"/>
    <w:rsid w:val="008C61C7"/>
    <w:rsid w:val="008D03A4"/>
    <w:rsid w:val="008D04C4"/>
    <w:rsid w:val="008D4EAE"/>
    <w:rsid w:val="008E7423"/>
    <w:rsid w:val="00900AD3"/>
    <w:rsid w:val="00902334"/>
    <w:rsid w:val="009147EE"/>
    <w:rsid w:val="0091789D"/>
    <w:rsid w:val="00921A88"/>
    <w:rsid w:val="0092322A"/>
    <w:rsid w:val="009247A5"/>
    <w:rsid w:val="00926729"/>
    <w:rsid w:val="009275DC"/>
    <w:rsid w:val="00931571"/>
    <w:rsid w:val="0093242D"/>
    <w:rsid w:val="00936781"/>
    <w:rsid w:val="00942C77"/>
    <w:rsid w:val="009459B4"/>
    <w:rsid w:val="00946AA4"/>
    <w:rsid w:val="00950324"/>
    <w:rsid w:val="00951318"/>
    <w:rsid w:val="00970508"/>
    <w:rsid w:val="00990637"/>
    <w:rsid w:val="00991DB2"/>
    <w:rsid w:val="009954A0"/>
    <w:rsid w:val="00996C96"/>
    <w:rsid w:val="009A209B"/>
    <w:rsid w:val="009A5705"/>
    <w:rsid w:val="009A5C14"/>
    <w:rsid w:val="009B5A00"/>
    <w:rsid w:val="009B791A"/>
    <w:rsid w:val="009C5CD7"/>
    <w:rsid w:val="009D113A"/>
    <w:rsid w:val="009D127D"/>
    <w:rsid w:val="009D4B83"/>
    <w:rsid w:val="009E3DD9"/>
    <w:rsid w:val="009F04EE"/>
    <w:rsid w:val="009F1C33"/>
    <w:rsid w:val="009F5DEE"/>
    <w:rsid w:val="009F5F6A"/>
    <w:rsid w:val="009F7C38"/>
    <w:rsid w:val="00A027CA"/>
    <w:rsid w:val="00A04840"/>
    <w:rsid w:val="00A0596C"/>
    <w:rsid w:val="00A05B2E"/>
    <w:rsid w:val="00A12229"/>
    <w:rsid w:val="00A343A2"/>
    <w:rsid w:val="00A41DA1"/>
    <w:rsid w:val="00A43B3C"/>
    <w:rsid w:val="00A450D9"/>
    <w:rsid w:val="00A454CF"/>
    <w:rsid w:val="00A6059B"/>
    <w:rsid w:val="00A664BF"/>
    <w:rsid w:val="00A713A9"/>
    <w:rsid w:val="00A849A4"/>
    <w:rsid w:val="00A94BC3"/>
    <w:rsid w:val="00AA3210"/>
    <w:rsid w:val="00AB142A"/>
    <w:rsid w:val="00AB1843"/>
    <w:rsid w:val="00AC26C6"/>
    <w:rsid w:val="00AC2E5A"/>
    <w:rsid w:val="00AC3F2A"/>
    <w:rsid w:val="00AC4CE6"/>
    <w:rsid w:val="00AC6B0A"/>
    <w:rsid w:val="00AD3DDB"/>
    <w:rsid w:val="00AE05C5"/>
    <w:rsid w:val="00AE0FCE"/>
    <w:rsid w:val="00AF1D51"/>
    <w:rsid w:val="00AF50BB"/>
    <w:rsid w:val="00B11DA2"/>
    <w:rsid w:val="00B11EFC"/>
    <w:rsid w:val="00B12511"/>
    <w:rsid w:val="00B155CB"/>
    <w:rsid w:val="00B16509"/>
    <w:rsid w:val="00B22487"/>
    <w:rsid w:val="00B23D5A"/>
    <w:rsid w:val="00B254D7"/>
    <w:rsid w:val="00B26083"/>
    <w:rsid w:val="00B2692F"/>
    <w:rsid w:val="00B36101"/>
    <w:rsid w:val="00B42201"/>
    <w:rsid w:val="00B43095"/>
    <w:rsid w:val="00B43295"/>
    <w:rsid w:val="00B601B5"/>
    <w:rsid w:val="00B6059D"/>
    <w:rsid w:val="00B621E7"/>
    <w:rsid w:val="00B65E0A"/>
    <w:rsid w:val="00B70024"/>
    <w:rsid w:val="00B70F66"/>
    <w:rsid w:val="00B8779D"/>
    <w:rsid w:val="00B91529"/>
    <w:rsid w:val="00B95F66"/>
    <w:rsid w:val="00BA038B"/>
    <w:rsid w:val="00BA0432"/>
    <w:rsid w:val="00BA397D"/>
    <w:rsid w:val="00BA55EC"/>
    <w:rsid w:val="00BB2328"/>
    <w:rsid w:val="00BC6EFF"/>
    <w:rsid w:val="00BD0202"/>
    <w:rsid w:val="00BD17AF"/>
    <w:rsid w:val="00BD48F2"/>
    <w:rsid w:val="00BD541A"/>
    <w:rsid w:val="00BD5B56"/>
    <w:rsid w:val="00BD788F"/>
    <w:rsid w:val="00BD7F8C"/>
    <w:rsid w:val="00BE4042"/>
    <w:rsid w:val="00BF6353"/>
    <w:rsid w:val="00BF77C5"/>
    <w:rsid w:val="00C0070B"/>
    <w:rsid w:val="00C0071B"/>
    <w:rsid w:val="00C0446C"/>
    <w:rsid w:val="00C06F5C"/>
    <w:rsid w:val="00C146BA"/>
    <w:rsid w:val="00C22C2E"/>
    <w:rsid w:val="00C30D6E"/>
    <w:rsid w:val="00C42FE4"/>
    <w:rsid w:val="00C4472E"/>
    <w:rsid w:val="00C52535"/>
    <w:rsid w:val="00C529FF"/>
    <w:rsid w:val="00C53E71"/>
    <w:rsid w:val="00C6087C"/>
    <w:rsid w:val="00C612BE"/>
    <w:rsid w:val="00C63937"/>
    <w:rsid w:val="00C63A62"/>
    <w:rsid w:val="00C70083"/>
    <w:rsid w:val="00C708BB"/>
    <w:rsid w:val="00C70AF5"/>
    <w:rsid w:val="00C70E37"/>
    <w:rsid w:val="00C7425F"/>
    <w:rsid w:val="00C83437"/>
    <w:rsid w:val="00C83B17"/>
    <w:rsid w:val="00C877C3"/>
    <w:rsid w:val="00C87AC9"/>
    <w:rsid w:val="00C90313"/>
    <w:rsid w:val="00C91D98"/>
    <w:rsid w:val="00C954F8"/>
    <w:rsid w:val="00C96B15"/>
    <w:rsid w:val="00CA020A"/>
    <w:rsid w:val="00CB146B"/>
    <w:rsid w:val="00CB1C48"/>
    <w:rsid w:val="00CB6182"/>
    <w:rsid w:val="00CB7C59"/>
    <w:rsid w:val="00CD4581"/>
    <w:rsid w:val="00CD7923"/>
    <w:rsid w:val="00CE40D8"/>
    <w:rsid w:val="00CE7FAD"/>
    <w:rsid w:val="00D06356"/>
    <w:rsid w:val="00D1219C"/>
    <w:rsid w:val="00D12FB2"/>
    <w:rsid w:val="00D21ED9"/>
    <w:rsid w:val="00D25821"/>
    <w:rsid w:val="00D2696E"/>
    <w:rsid w:val="00D3241C"/>
    <w:rsid w:val="00D362B6"/>
    <w:rsid w:val="00D37396"/>
    <w:rsid w:val="00D37EF8"/>
    <w:rsid w:val="00D41225"/>
    <w:rsid w:val="00D42C56"/>
    <w:rsid w:val="00D47AE8"/>
    <w:rsid w:val="00D56F93"/>
    <w:rsid w:val="00D61315"/>
    <w:rsid w:val="00D6175A"/>
    <w:rsid w:val="00D706FB"/>
    <w:rsid w:val="00D70AF8"/>
    <w:rsid w:val="00D7397E"/>
    <w:rsid w:val="00D75D41"/>
    <w:rsid w:val="00D80EB3"/>
    <w:rsid w:val="00D84CB1"/>
    <w:rsid w:val="00D873A6"/>
    <w:rsid w:val="00D97103"/>
    <w:rsid w:val="00D97406"/>
    <w:rsid w:val="00DA0F78"/>
    <w:rsid w:val="00DA116A"/>
    <w:rsid w:val="00DA269E"/>
    <w:rsid w:val="00DC424A"/>
    <w:rsid w:val="00DC5B80"/>
    <w:rsid w:val="00DD3F1A"/>
    <w:rsid w:val="00DD452E"/>
    <w:rsid w:val="00DD47E4"/>
    <w:rsid w:val="00DE4105"/>
    <w:rsid w:val="00DE6C38"/>
    <w:rsid w:val="00DF44B8"/>
    <w:rsid w:val="00E0384C"/>
    <w:rsid w:val="00E04724"/>
    <w:rsid w:val="00E050F6"/>
    <w:rsid w:val="00E140AE"/>
    <w:rsid w:val="00E27037"/>
    <w:rsid w:val="00E339EE"/>
    <w:rsid w:val="00E33B81"/>
    <w:rsid w:val="00E35DC5"/>
    <w:rsid w:val="00E36122"/>
    <w:rsid w:val="00E46024"/>
    <w:rsid w:val="00E46668"/>
    <w:rsid w:val="00E47BEF"/>
    <w:rsid w:val="00E526A4"/>
    <w:rsid w:val="00E52910"/>
    <w:rsid w:val="00E568D1"/>
    <w:rsid w:val="00E60704"/>
    <w:rsid w:val="00E634E1"/>
    <w:rsid w:val="00E67F29"/>
    <w:rsid w:val="00E72EC9"/>
    <w:rsid w:val="00E77012"/>
    <w:rsid w:val="00E84E39"/>
    <w:rsid w:val="00E9039C"/>
    <w:rsid w:val="00E9217E"/>
    <w:rsid w:val="00E957B8"/>
    <w:rsid w:val="00E96492"/>
    <w:rsid w:val="00E970CF"/>
    <w:rsid w:val="00EA07DE"/>
    <w:rsid w:val="00EA0DD5"/>
    <w:rsid w:val="00EA442B"/>
    <w:rsid w:val="00EA7803"/>
    <w:rsid w:val="00EA7E55"/>
    <w:rsid w:val="00EB02DF"/>
    <w:rsid w:val="00EB05FD"/>
    <w:rsid w:val="00EB0D4C"/>
    <w:rsid w:val="00EB5526"/>
    <w:rsid w:val="00EC4462"/>
    <w:rsid w:val="00ED40E4"/>
    <w:rsid w:val="00ED500E"/>
    <w:rsid w:val="00EE128A"/>
    <w:rsid w:val="00EE3E9D"/>
    <w:rsid w:val="00EE53CA"/>
    <w:rsid w:val="00EE55E3"/>
    <w:rsid w:val="00EF7D6B"/>
    <w:rsid w:val="00F02DDB"/>
    <w:rsid w:val="00F06776"/>
    <w:rsid w:val="00F2243E"/>
    <w:rsid w:val="00F2455A"/>
    <w:rsid w:val="00F24F28"/>
    <w:rsid w:val="00F27DDA"/>
    <w:rsid w:val="00F305A8"/>
    <w:rsid w:val="00F33D2E"/>
    <w:rsid w:val="00F35EF4"/>
    <w:rsid w:val="00F4189F"/>
    <w:rsid w:val="00F4552B"/>
    <w:rsid w:val="00F51FDB"/>
    <w:rsid w:val="00F606E1"/>
    <w:rsid w:val="00F6158A"/>
    <w:rsid w:val="00F62F89"/>
    <w:rsid w:val="00F873BA"/>
    <w:rsid w:val="00F930C3"/>
    <w:rsid w:val="00F95490"/>
    <w:rsid w:val="00FA4349"/>
    <w:rsid w:val="00FC4AF6"/>
    <w:rsid w:val="00FC6800"/>
    <w:rsid w:val="00FC688E"/>
    <w:rsid w:val="00FD5BD0"/>
    <w:rsid w:val="00FE37C3"/>
    <w:rsid w:val="00FF2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E424"/>
  <w15:docId w15:val="{2B9B7B31-E89B-460F-86D9-E9AA6B2B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D1D54"/>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Char"/>
    <w:uiPriority w:val="9"/>
    <w:qFormat/>
    <w:rsid w:val="006D1D5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nhideWhenUsed/>
    <w:qFormat/>
    <w:rsid w:val="006D1D54"/>
    <w:pPr>
      <w:ind w:left="135"/>
      <w:jc w:val="center"/>
      <w:outlineLvl w:val="1"/>
    </w:pPr>
    <w:rPr>
      <w:b/>
      <w:bCs/>
      <w:sz w:val="19"/>
      <w:szCs w:val="19"/>
    </w:rPr>
  </w:style>
  <w:style w:type="paragraph" w:styleId="3">
    <w:name w:val="heading 3"/>
    <w:basedOn w:val="a"/>
    <w:next w:val="a"/>
    <w:link w:val="3Char"/>
    <w:uiPriority w:val="9"/>
    <w:unhideWhenUsed/>
    <w:qFormat/>
    <w:rsid w:val="000F0C3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F0C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D1D54"/>
    <w:rPr>
      <w:rFonts w:asciiTheme="majorHAnsi" w:eastAsiaTheme="majorEastAsia" w:hAnsiTheme="majorHAnsi" w:cstheme="majorBidi"/>
      <w:color w:val="365F91" w:themeColor="accent1" w:themeShade="BF"/>
      <w:sz w:val="32"/>
      <w:szCs w:val="32"/>
      <w:lang w:val="en-US"/>
    </w:rPr>
  </w:style>
  <w:style w:type="character" w:customStyle="1" w:styleId="2Char">
    <w:name w:val="Επικεφαλίδα 2 Char"/>
    <w:basedOn w:val="a0"/>
    <w:link w:val="2"/>
    <w:rsid w:val="006D1D54"/>
    <w:rPr>
      <w:rFonts w:ascii="Times New Roman" w:eastAsia="Times New Roman" w:hAnsi="Times New Roman" w:cs="Times New Roman"/>
      <w:b/>
      <w:bCs/>
      <w:sz w:val="19"/>
      <w:szCs w:val="19"/>
      <w:lang w:val="en-US"/>
    </w:rPr>
  </w:style>
  <w:style w:type="paragraph" w:styleId="a3">
    <w:name w:val="Body Text"/>
    <w:basedOn w:val="a"/>
    <w:link w:val="Char"/>
    <w:uiPriority w:val="1"/>
    <w:unhideWhenUsed/>
    <w:qFormat/>
    <w:rsid w:val="006D1D54"/>
    <w:pPr>
      <w:ind w:left="135"/>
    </w:pPr>
    <w:rPr>
      <w:sz w:val="19"/>
      <w:szCs w:val="19"/>
    </w:rPr>
  </w:style>
  <w:style w:type="character" w:customStyle="1" w:styleId="Char">
    <w:name w:val="Σώμα κειμένου Char"/>
    <w:basedOn w:val="a0"/>
    <w:link w:val="a3"/>
    <w:uiPriority w:val="1"/>
    <w:rsid w:val="006D1D54"/>
    <w:rPr>
      <w:rFonts w:ascii="Times New Roman" w:eastAsia="Times New Roman" w:hAnsi="Times New Roman" w:cs="Times New Roman"/>
      <w:sz w:val="19"/>
      <w:szCs w:val="19"/>
      <w:lang w:val="en-US"/>
    </w:rPr>
  </w:style>
  <w:style w:type="paragraph" w:styleId="a4">
    <w:name w:val="List Paragraph"/>
    <w:basedOn w:val="a"/>
    <w:uiPriority w:val="34"/>
    <w:qFormat/>
    <w:rsid w:val="006D1D54"/>
    <w:pPr>
      <w:ind w:left="135" w:firstLine="285"/>
      <w:jc w:val="both"/>
    </w:pPr>
  </w:style>
  <w:style w:type="character" w:styleId="-">
    <w:name w:val="Hyperlink"/>
    <w:basedOn w:val="a0"/>
    <w:uiPriority w:val="99"/>
    <w:unhideWhenUsed/>
    <w:rsid w:val="006D1D54"/>
    <w:rPr>
      <w:color w:val="0000FF" w:themeColor="hyperlink"/>
      <w:u w:val="single"/>
    </w:rPr>
  </w:style>
  <w:style w:type="character" w:styleId="a5">
    <w:name w:val="annotation reference"/>
    <w:basedOn w:val="a0"/>
    <w:uiPriority w:val="99"/>
    <w:unhideWhenUsed/>
    <w:rsid w:val="006D1D54"/>
    <w:rPr>
      <w:sz w:val="16"/>
      <w:szCs w:val="16"/>
    </w:rPr>
  </w:style>
  <w:style w:type="paragraph" w:styleId="a6">
    <w:name w:val="annotation text"/>
    <w:basedOn w:val="a"/>
    <w:link w:val="Char0"/>
    <w:uiPriority w:val="99"/>
    <w:unhideWhenUsed/>
    <w:rsid w:val="006D1D54"/>
    <w:rPr>
      <w:sz w:val="20"/>
      <w:szCs w:val="20"/>
    </w:rPr>
  </w:style>
  <w:style w:type="character" w:customStyle="1" w:styleId="Char0">
    <w:name w:val="Κείμενο σχολίου Char"/>
    <w:basedOn w:val="a0"/>
    <w:link w:val="a6"/>
    <w:uiPriority w:val="99"/>
    <w:rsid w:val="006D1D54"/>
    <w:rPr>
      <w:rFonts w:ascii="Times New Roman" w:eastAsia="Times New Roman" w:hAnsi="Times New Roman" w:cs="Times New Roman"/>
      <w:sz w:val="20"/>
      <w:szCs w:val="20"/>
      <w:lang w:val="en-US"/>
    </w:rPr>
  </w:style>
  <w:style w:type="table" w:styleId="a7">
    <w:name w:val="Table Grid"/>
    <w:basedOn w:val="a1"/>
    <w:uiPriority w:val="39"/>
    <w:rsid w:val="006D1D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6D1D54"/>
    <w:rPr>
      <w:rFonts w:ascii="Tahoma" w:hAnsi="Tahoma" w:cs="Tahoma"/>
      <w:sz w:val="16"/>
      <w:szCs w:val="16"/>
    </w:rPr>
  </w:style>
  <w:style w:type="character" w:customStyle="1" w:styleId="Char1">
    <w:name w:val="Κείμενο πλαισίου Char"/>
    <w:basedOn w:val="a0"/>
    <w:link w:val="a8"/>
    <w:uiPriority w:val="99"/>
    <w:semiHidden/>
    <w:rsid w:val="006D1D54"/>
    <w:rPr>
      <w:rFonts w:ascii="Tahoma" w:eastAsia="Times New Roman" w:hAnsi="Tahoma" w:cs="Tahoma"/>
      <w:sz w:val="16"/>
      <w:szCs w:val="16"/>
      <w:lang w:val="en-US"/>
    </w:rPr>
  </w:style>
  <w:style w:type="character" w:customStyle="1" w:styleId="3Char">
    <w:name w:val="Επικεφαλίδα 3 Char"/>
    <w:basedOn w:val="a0"/>
    <w:link w:val="3"/>
    <w:uiPriority w:val="9"/>
    <w:rsid w:val="000F0C32"/>
    <w:rPr>
      <w:rFonts w:asciiTheme="majorHAnsi" w:eastAsiaTheme="majorEastAsia" w:hAnsiTheme="majorHAnsi" w:cstheme="majorBidi"/>
      <w:b/>
      <w:bCs/>
      <w:color w:val="4F81BD" w:themeColor="accent1"/>
      <w:lang w:val="en-US"/>
    </w:rPr>
  </w:style>
  <w:style w:type="character" w:customStyle="1" w:styleId="4Char">
    <w:name w:val="Επικεφαλίδα 4 Char"/>
    <w:basedOn w:val="a0"/>
    <w:link w:val="4"/>
    <w:uiPriority w:val="9"/>
    <w:rsid w:val="000F0C32"/>
    <w:rPr>
      <w:rFonts w:asciiTheme="majorHAnsi" w:eastAsiaTheme="majorEastAsia" w:hAnsiTheme="majorHAnsi" w:cstheme="majorBidi"/>
      <w:b/>
      <w:bCs/>
      <w:i/>
      <w:iCs/>
      <w:color w:val="4F81BD" w:themeColor="accent1"/>
      <w:lang w:val="en-US"/>
    </w:rPr>
  </w:style>
  <w:style w:type="paragraph" w:styleId="a9">
    <w:name w:val="No Spacing"/>
    <w:link w:val="Char2"/>
    <w:uiPriority w:val="1"/>
    <w:qFormat/>
    <w:rsid w:val="000F0C32"/>
    <w:pPr>
      <w:spacing w:after="0" w:line="240" w:lineRule="auto"/>
    </w:pPr>
    <w:rPr>
      <w:rFonts w:eastAsiaTheme="minorEastAsia"/>
      <w:lang w:val="en-US"/>
    </w:rPr>
  </w:style>
  <w:style w:type="character" w:customStyle="1" w:styleId="Char2">
    <w:name w:val="Χωρίς διάστιχο Char"/>
    <w:basedOn w:val="a0"/>
    <w:link w:val="a9"/>
    <w:uiPriority w:val="1"/>
    <w:rsid w:val="000F0C32"/>
    <w:rPr>
      <w:rFonts w:eastAsiaTheme="minorEastAsia"/>
      <w:lang w:val="en-US"/>
    </w:rPr>
  </w:style>
  <w:style w:type="paragraph" w:styleId="aa">
    <w:name w:val="header"/>
    <w:basedOn w:val="a"/>
    <w:link w:val="Char3"/>
    <w:uiPriority w:val="99"/>
    <w:unhideWhenUsed/>
    <w:rsid w:val="000F0C32"/>
    <w:pPr>
      <w:tabs>
        <w:tab w:val="center" w:pos="4680"/>
        <w:tab w:val="right" w:pos="9360"/>
      </w:tabs>
    </w:pPr>
  </w:style>
  <w:style w:type="character" w:customStyle="1" w:styleId="Char3">
    <w:name w:val="Κεφαλίδα Char"/>
    <w:basedOn w:val="a0"/>
    <w:link w:val="aa"/>
    <w:uiPriority w:val="99"/>
    <w:rsid w:val="000F0C32"/>
    <w:rPr>
      <w:rFonts w:ascii="Times New Roman" w:eastAsia="Times New Roman" w:hAnsi="Times New Roman" w:cs="Times New Roman"/>
      <w:lang w:val="en-US"/>
    </w:rPr>
  </w:style>
  <w:style w:type="paragraph" w:styleId="ab">
    <w:name w:val="footer"/>
    <w:basedOn w:val="a"/>
    <w:link w:val="Char4"/>
    <w:uiPriority w:val="99"/>
    <w:unhideWhenUsed/>
    <w:rsid w:val="000F0C32"/>
    <w:pPr>
      <w:tabs>
        <w:tab w:val="center" w:pos="4680"/>
        <w:tab w:val="right" w:pos="9360"/>
      </w:tabs>
    </w:pPr>
  </w:style>
  <w:style w:type="character" w:customStyle="1" w:styleId="Char4">
    <w:name w:val="Υποσέλιδο Char"/>
    <w:basedOn w:val="a0"/>
    <w:link w:val="ab"/>
    <w:uiPriority w:val="99"/>
    <w:rsid w:val="000F0C32"/>
    <w:rPr>
      <w:rFonts w:ascii="Times New Roman" w:eastAsia="Times New Roman" w:hAnsi="Times New Roman" w:cs="Times New Roman"/>
      <w:lang w:val="en-US"/>
    </w:rPr>
  </w:style>
  <w:style w:type="paragraph" w:styleId="ac">
    <w:name w:val="TOC Heading"/>
    <w:basedOn w:val="1"/>
    <w:next w:val="a"/>
    <w:uiPriority w:val="39"/>
    <w:unhideWhenUsed/>
    <w:qFormat/>
    <w:rsid w:val="000F0C32"/>
    <w:pPr>
      <w:widowControl/>
      <w:autoSpaceDE/>
      <w:autoSpaceDN/>
      <w:spacing w:line="259" w:lineRule="auto"/>
      <w:outlineLvl w:val="9"/>
    </w:pPr>
  </w:style>
  <w:style w:type="paragraph" w:styleId="10">
    <w:name w:val="toc 1"/>
    <w:basedOn w:val="a"/>
    <w:next w:val="a"/>
    <w:autoRedefine/>
    <w:uiPriority w:val="39"/>
    <w:unhideWhenUsed/>
    <w:qFormat/>
    <w:rsid w:val="00C0071B"/>
    <w:pPr>
      <w:tabs>
        <w:tab w:val="left" w:pos="440"/>
        <w:tab w:val="right" w:pos="10230"/>
      </w:tabs>
      <w:spacing w:before="240" w:after="120"/>
      <w:ind w:right="41"/>
      <w:jc w:val="both"/>
    </w:pPr>
    <w:rPr>
      <w:rFonts w:asciiTheme="minorHAnsi" w:hAnsiTheme="minorHAnsi" w:cstheme="minorHAnsi"/>
      <w:b/>
      <w:bCs/>
      <w:noProof/>
      <w:shd w:val="clear" w:color="auto" w:fill="FFFFFF"/>
      <w:lang w:val="mk-MK"/>
    </w:rPr>
  </w:style>
  <w:style w:type="paragraph" w:styleId="20">
    <w:name w:val="toc 2"/>
    <w:basedOn w:val="a"/>
    <w:next w:val="a"/>
    <w:autoRedefine/>
    <w:uiPriority w:val="39"/>
    <w:unhideWhenUsed/>
    <w:qFormat/>
    <w:rsid w:val="000C3ACE"/>
    <w:pPr>
      <w:spacing w:before="120"/>
      <w:ind w:left="220"/>
    </w:pPr>
    <w:rPr>
      <w:rFonts w:asciiTheme="minorHAnsi" w:hAnsiTheme="minorHAnsi" w:cstheme="minorHAnsi"/>
      <w:i/>
      <w:iCs/>
      <w:sz w:val="20"/>
      <w:szCs w:val="20"/>
    </w:rPr>
  </w:style>
  <w:style w:type="paragraph" w:styleId="30">
    <w:name w:val="toc 3"/>
    <w:basedOn w:val="a"/>
    <w:next w:val="a"/>
    <w:autoRedefine/>
    <w:uiPriority w:val="39"/>
    <w:unhideWhenUsed/>
    <w:qFormat/>
    <w:rsid w:val="000F0C32"/>
    <w:pPr>
      <w:ind w:left="440"/>
    </w:pPr>
    <w:rPr>
      <w:rFonts w:asciiTheme="minorHAnsi" w:hAnsiTheme="minorHAnsi" w:cstheme="minorHAnsi"/>
      <w:sz w:val="20"/>
      <w:szCs w:val="20"/>
    </w:rPr>
  </w:style>
  <w:style w:type="paragraph" w:styleId="ad">
    <w:name w:val="annotation subject"/>
    <w:basedOn w:val="a6"/>
    <w:next w:val="a6"/>
    <w:link w:val="Char5"/>
    <w:uiPriority w:val="99"/>
    <w:semiHidden/>
    <w:unhideWhenUsed/>
    <w:rsid w:val="000F0C32"/>
    <w:rPr>
      <w:b/>
      <w:bCs/>
    </w:rPr>
  </w:style>
  <w:style w:type="character" w:customStyle="1" w:styleId="Char5">
    <w:name w:val="Θέμα σχολίου Char"/>
    <w:basedOn w:val="Char0"/>
    <w:link w:val="ad"/>
    <w:uiPriority w:val="99"/>
    <w:semiHidden/>
    <w:rsid w:val="000F0C32"/>
    <w:rPr>
      <w:rFonts w:ascii="Times New Roman" w:eastAsia="Times New Roman" w:hAnsi="Times New Roman" w:cs="Times New Roman"/>
      <w:b/>
      <w:bCs/>
      <w:sz w:val="20"/>
      <w:szCs w:val="20"/>
      <w:lang w:val="en-US"/>
    </w:rPr>
  </w:style>
  <w:style w:type="paragraph" w:customStyle="1" w:styleId="TableParagraph">
    <w:name w:val="Table Paragraph"/>
    <w:basedOn w:val="a"/>
    <w:uiPriority w:val="1"/>
    <w:qFormat/>
    <w:rsid w:val="000F0C32"/>
    <w:pPr>
      <w:adjustRightInd w:val="0"/>
      <w:spacing w:before="10"/>
    </w:pPr>
    <w:rPr>
      <w:sz w:val="24"/>
      <w:szCs w:val="24"/>
      <w:lang w:val="mk-MK" w:eastAsia="mk-MK"/>
    </w:rPr>
  </w:style>
  <w:style w:type="paragraph" w:customStyle="1" w:styleId="StyleHeading3Right005cm">
    <w:name w:val="Style Heading 3 + Right:  005 cm"/>
    <w:basedOn w:val="3"/>
    <w:rsid w:val="000F0C32"/>
    <w:pPr>
      <w:keepLines w:val="0"/>
      <w:widowControl/>
      <w:suppressAutoHyphens/>
      <w:autoSpaceDE/>
      <w:autoSpaceDN/>
      <w:spacing w:before="240" w:after="60"/>
      <w:ind w:right="26"/>
    </w:pPr>
    <w:rPr>
      <w:rFonts w:ascii="Times New Roman" w:eastAsia="Times New Roman" w:hAnsi="Times New Roman" w:cs="Times New Roman"/>
      <w:color w:val="auto"/>
      <w:sz w:val="24"/>
      <w:szCs w:val="20"/>
      <w:lang w:val="en-GB" w:eastAsia="ar-SA"/>
    </w:rPr>
  </w:style>
  <w:style w:type="paragraph" w:customStyle="1" w:styleId="Standard">
    <w:name w:val="Standard"/>
    <w:rsid w:val="000F0C32"/>
    <w:pPr>
      <w:widowControl w:val="0"/>
      <w:suppressAutoHyphens/>
      <w:spacing w:after="0" w:line="240" w:lineRule="auto"/>
    </w:pPr>
    <w:rPr>
      <w:rFonts w:ascii="Times New Roman" w:eastAsia="SimSun" w:hAnsi="Times New Roman" w:cs="Mangal"/>
      <w:kern w:val="2"/>
      <w:sz w:val="24"/>
      <w:szCs w:val="24"/>
      <w:lang w:val="mk-MK" w:eastAsia="hi-IN" w:bidi="hi-IN"/>
    </w:rPr>
  </w:style>
  <w:style w:type="paragraph" w:customStyle="1" w:styleId="Text1">
    <w:name w:val="Text 1"/>
    <w:basedOn w:val="a"/>
    <w:uiPriority w:val="99"/>
    <w:rsid w:val="000F0C32"/>
    <w:pPr>
      <w:widowControl/>
      <w:autoSpaceDE/>
      <w:autoSpaceDN/>
      <w:spacing w:after="240"/>
      <w:ind w:left="483"/>
      <w:jc w:val="both"/>
    </w:pPr>
    <w:rPr>
      <w:rFonts w:eastAsia="MS Mincho"/>
      <w:sz w:val="24"/>
      <w:szCs w:val="24"/>
      <w:lang w:val="en-GB" w:eastAsia="it-IT"/>
    </w:rPr>
  </w:style>
  <w:style w:type="character" w:customStyle="1" w:styleId="TextChar">
    <w:name w:val="Text Char"/>
    <w:link w:val="Text"/>
    <w:uiPriority w:val="99"/>
    <w:locked/>
    <w:rsid w:val="000F0C32"/>
    <w:rPr>
      <w:sz w:val="24"/>
      <w:szCs w:val="24"/>
    </w:rPr>
  </w:style>
  <w:style w:type="paragraph" w:customStyle="1" w:styleId="Text">
    <w:name w:val="Text"/>
    <w:basedOn w:val="a"/>
    <w:link w:val="TextChar"/>
    <w:uiPriority w:val="99"/>
    <w:rsid w:val="000F0C32"/>
    <w:pPr>
      <w:widowControl/>
      <w:autoSpaceDE/>
      <w:autoSpaceDN/>
      <w:spacing w:after="240"/>
      <w:ind w:firstLine="1440"/>
    </w:pPr>
    <w:rPr>
      <w:rFonts w:asciiTheme="minorHAnsi" w:eastAsiaTheme="minorHAnsi" w:hAnsiTheme="minorHAnsi" w:cstheme="minorBidi"/>
      <w:sz w:val="24"/>
      <w:szCs w:val="24"/>
      <w:lang w:val="el-GR"/>
    </w:rPr>
  </w:style>
  <w:style w:type="character" w:customStyle="1" w:styleId="hps">
    <w:name w:val="hps"/>
    <w:uiPriority w:val="99"/>
    <w:rsid w:val="000F0C32"/>
    <w:rPr>
      <w:rFonts w:ascii="Times New Roman" w:hAnsi="Times New Roman" w:cs="Times New Roman" w:hint="default"/>
    </w:rPr>
  </w:style>
  <w:style w:type="character" w:customStyle="1" w:styleId="ae">
    <w:name w:val="Основной текст_"/>
    <w:link w:val="11"/>
    <w:uiPriority w:val="99"/>
    <w:locked/>
    <w:rsid w:val="000F0C32"/>
    <w:rPr>
      <w:rFonts w:ascii="Microsoft Sans Serif" w:hAnsi="Microsoft Sans Serif" w:cs="Microsoft Sans Serif"/>
      <w:sz w:val="23"/>
      <w:szCs w:val="23"/>
      <w:shd w:val="clear" w:color="auto" w:fill="FFFFFF"/>
    </w:rPr>
  </w:style>
  <w:style w:type="paragraph" w:customStyle="1" w:styleId="11">
    <w:name w:val="Основной текст1"/>
    <w:basedOn w:val="a"/>
    <w:link w:val="ae"/>
    <w:uiPriority w:val="99"/>
    <w:rsid w:val="000F0C32"/>
    <w:pPr>
      <w:shd w:val="clear" w:color="auto" w:fill="FFFFFF"/>
      <w:autoSpaceDE/>
      <w:autoSpaceDN/>
      <w:spacing w:before="240" w:after="240" w:line="259" w:lineRule="exact"/>
      <w:jc w:val="both"/>
    </w:pPr>
    <w:rPr>
      <w:rFonts w:ascii="Microsoft Sans Serif" w:eastAsiaTheme="minorHAnsi" w:hAnsi="Microsoft Sans Serif" w:cs="Microsoft Sans Serif"/>
      <w:sz w:val="23"/>
      <w:szCs w:val="23"/>
      <w:lang w:val="el-GR"/>
    </w:rPr>
  </w:style>
  <w:style w:type="paragraph" w:styleId="Web">
    <w:name w:val="Normal (Web)"/>
    <w:basedOn w:val="a"/>
    <w:uiPriority w:val="99"/>
    <w:unhideWhenUsed/>
    <w:rsid w:val="000F0C32"/>
    <w:pPr>
      <w:widowControl/>
      <w:autoSpaceDE/>
      <w:autoSpaceDN/>
      <w:spacing w:before="100" w:beforeAutospacing="1" w:after="100" w:afterAutospacing="1"/>
    </w:pPr>
    <w:rPr>
      <w:sz w:val="24"/>
      <w:szCs w:val="24"/>
    </w:rPr>
  </w:style>
  <w:style w:type="character" w:customStyle="1" w:styleId="mw-headline">
    <w:name w:val="mw-headline"/>
    <w:basedOn w:val="a0"/>
    <w:rsid w:val="000F0C32"/>
  </w:style>
  <w:style w:type="character" w:customStyle="1" w:styleId="mw-editsection">
    <w:name w:val="mw-editsection"/>
    <w:basedOn w:val="a0"/>
    <w:rsid w:val="000F0C32"/>
  </w:style>
  <w:style w:type="character" w:customStyle="1" w:styleId="mw-editsection-bracket">
    <w:name w:val="mw-editsection-bracket"/>
    <w:basedOn w:val="a0"/>
    <w:rsid w:val="000F0C32"/>
  </w:style>
  <w:style w:type="character" w:customStyle="1" w:styleId="mntl-sc-block-headingtext">
    <w:name w:val="mntl-sc-block-heading__text"/>
    <w:basedOn w:val="a0"/>
    <w:rsid w:val="000F0C32"/>
  </w:style>
  <w:style w:type="character" w:customStyle="1" w:styleId="definition-url">
    <w:name w:val="definition-url"/>
    <w:basedOn w:val="a0"/>
    <w:rsid w:val="000F0C32"/>
  </w:style>
  <w:style w:type="paragraph" w:styleId="40">
    <w:name w:val="toc 4"/>
    <w:basedOn w:val="a"/>
    <w:next w:val="a"/>
    <w:autoRedefine/>
    <w:uiPriority w:val="39"/>
    <w:unhideWhenUsed/>
    <w:rsid w:val="000F0C32"/>
    <w:pPr>
      <w:ind w:left="660"/>
    </w:pPr>
    <w:rPr>
      <w:rFonts w:asciiTheme="minorHAnsi" w:hAnsiTheme="minorHAnsi" w:cstheme="minorHAnsi"/>
      <w:sz w:val="20"/>
      <w:szCs w:val="20"/>
    </w:rPr>
  </w:style>
  <w:style w:type="paragraph" w:styleId="5">
    <w:name w:val="toc 5"/>
    <w:basedOn w:val="a"/>
    <w:next w:val="a"/>
    <w:autoRedefine/>
    <w:uiPriority w:val="39"/>
    <w:unhideWhenUsed/>
    <w:rsid w:val="000F0C32"/>
    <w:pPr>
      <w:ind w:left="880"/>
    </w:pPr>
    <w:rPr>
      <w:rFonts w:asciiTheme="minorHAnsi" w:hAnsiTheme="minorHAnsi" w:cstheme="minorHAnsi"/>
      <w:sz w:val="20"/>
      <w:szCs w:val="20"/>
    </w:rPr>
  </w:style>
  <w:style w:type="paragraph" w:styleId="6">
    <w:name w:val="toc 6"/>
    <w:basedOn w:val="a"/>
    <w:next w:val="a"/>
    <w:autoRedefine/>
    <w:uiPriority w:val="39"/>
    <w:unhideWhenUsed/>
    <w:rsid w:val="000F0C32"/>
    <w:pPr>
      <w:ind w:left="1100"/>
    </w:pPr>
    <w:rPr>
      <w:rFonts w:asciiTheme="minorHAnsi" w:hAnsiTheme="minorHAnsi" w:cstheme="minorHAnsi"/>
      <w:sz w:val="20"/>
      <w:szCs w:val="20"/>
    </w:rPr>
  </w:style>
  <w:style w:type="paragraph" w:styleId="7">
    <w:name w:val="toc 7"/>
    <w:basedOn w:val="a"/>
    <w:next w:val="a"/>
    <w:autoRedefine/>
    <w:uiPriority w:val="39"/>
    <w:unhideWhenUsed/>
    <w:rsid w:val="000F0C32"/>
    <w:pPr>
      <w:ind w:left="1320"/>
    </w:pPr>
    <w:rPr>
      <w:rFonts w:asciiTheme="minorHAnsi" w:hAnsiTheme="minorHAnsi" w:cstheme="minorHAnsi"/>
      <w:sz w:val="20"/>
      <w:szCs w:val="20"/>
    </w:rPr>
  </w:style>
  <w:style w:type="paragraph" w:styleId="8">
    <w:name w:val="toc 8"/>
    <w:basedOn w:val="a"/>
    <w:next w:val="a"/>
    <w:autoRedefine/>
    <w:uiPriority w:val="39"/>
    <w:unhideWhenUsed/>
    <w:rsid w:val="000F0C32"/>
    <w:pPr>
      <w:ind w:left="1540"/>
    </w:pPr>
    <w:rPr>
      <w:rFonts w:asciiTheme="minorHAnsi" w:hAnsiTheme="minorHAnsi" w:cstheme="minorHAnsi"/>
      <w:sz w:val="20"/>
      <w:szCs w:val="20"/>
    </w:rPr>
  </w:style>
  <w:style w:type="paragraph" w:styleId="9">
    <w:name w:val="toc 9"/>
    <w:basedOn w:val="a"/>
    <w:next w:val="a"/>
    <w:autoRedefine/>
    <w:uiPriority w:val="39"/>
    <w:unhideWhenUsed/>
    <w:rsid w:val="000F0C32"/>
    <w:pPr>
      <w:ind w:left="1760"/>
    </w:pPr>
    <w:rPr>
      <w:rFonts w:asciiTheme="minorHAnsi" w:hAnsiTheme="minorHAnsi" w:cstheme="minorHAnsi"/>
      <w:sz w:val="20"/>
      <w:szCs w:val="20"/>
    </w:rPr>
  </w:style>
  <w:style w:type="character" w:customStyle="1" w:styleId="MenoNoResolvida1">
    <w:name w:val="Menção Não Resolvida1"/>
    <w:basedOn w:val="a0"/>
    <w:uiPriority w:val="99"/>
    <w:semiHidden/>
    <w:unhideWhenUsed/>
    <w:rsid w:val="000F0C32"/>
    <w:rPr>
      <w:color w:val="605E5C"/>
      <w:shd w:val="clear" w:color="auto" w:fill="E1DFDD"/>
    </w:rPr>
  </w:style>
  <w:style w:type="character" w:customStyle="1" w:styleId="ipa">
    <w:name w:val="ipa"/>
    <w:basedOn w:val="a0"/>
    <w:rsid w:val="000F0C32"/>
  </w:style>
  <w:style w:type="character" w:customStyle="1" w:styleId="41">
    <w:name w:val="Заголовок №4_"/>
    <w:link w:val="410"/>
    <w:uiPriority w:val="99"/>
    <w:locked/>
    <w:rsid w:val="000F0C32"/>
    <w:rPr>
      <w:rFonts w:ascii="Microsoft Sans Serif" w:hAnsi="Microsoft Sans Serif" w:cs="Microsoft Sans Serif"/>
      <w:b/>
      <w:bCs/>
      <w:i/>
      <w:iCs/>
      <w:spacing w:val="-10"/>
      <w:shd w:val="clear" w:color="auto" w:fill="FFFFFF"/>
    </w:rPr>
  </w:style>
  <w:style w:type="character" w:customStyle="1" w:styleId="42">
    <w:name w:val="Заголовок №42"/>
    <w:uiPriority w:val="99"/>
    <w:rsid w:val="000F0C32"/>
    <w:rPr>
      <w:rFonts w:ascii="Microsoft Sans Serif" w:hAnsi="Microsoft Sans Serif" w:cs="Microsoft Sans Serif"/>
      <w:b/>
      <w:bCs/>
      <w:i/>
      <w:iCs/>
      <w:spacing w:val="-10"/>
      <w:u w:val="single"/>
    </w:rPr>
  </w:style>
  <w:style w:type="paragraph" w:customStyle="1" w:styleId="410">
    <w:name w:val="Заголовок №41"/>
    <w:basedOn w:val="a"/>
    <w:link w:val="41"/>
    <w:uiPriority w:val="99"/>
    <w:rsid w:val="000F0C32"/>
    <w:pPr>
      <w:shd w:val="clear" w:color="auto" w:fill="FFFFFF"/>
      <w:autoSpaceDE/>
      <w:autoSpaceDN/>
      <w:spacing w:after="300" w:line="240" w:lineRule="atLeast"/>
      <w:ind w:hanging="1820"/>
      <w:jc w:val="both"/>
      <w:outlineLvl w:val="3"/>
    </w:pPr>
    <w:rPr>
      <w:rFonts w:ascii="Microsoft Sans Serif" w:eastAsiaTheme="minorHAnsi" w:hAnsi="Microsoft Sans Serif" w:cs="Microsoft Sans Serif"/>
      <w:b/>
      <w:bCs/>
      <w:i/>
      <w:iCs/>
      <w:spacing w:val="-10"/>
      <w:lang w:val="el-GR"/>
    </w:rPr>
  </w:style>
  <w:style w:type="paragraph" w:styleId="af">
    <w:name w:val="endnote text"/>
    <w:basedOn w:val="a"/>
    <w:link w:val="Char6"/>
    <w:uiPriority w:val="99"/>
    <w:semiHidden/>
    <w:unhideWhenUsed/>
    <w:rsid w:val="000F0C32"/>
    <w:rPr>
      <w:sz w:val="20"/>
      <w:szCs w:val="20"/>
    </w:rPr>
  </w:style>
  <w:style w:type="character" w:customStyle="1" w:styleId="Char6">
    <w:name w:val="Κείμενο σημείωσης τέλους Char"/>
    <w:basedOn w:val="a0"/>
    <w:link w:val="af"/>
    <w:uiPriority w:val="99"/>
    <w:semiHidden/>
    <w:rsid w:val="000F0C32"/>
    <w:rPr>
      <w:rFonts w:ascii="Times New Roman" w:eastAsia="Times New Roman" w:hAnsi="Times New Roman" w:cs="Times New Roman"/>
      <w:sz w:val="20"/>
      <w:szCs w:val="20"/>
      <w:lang w:val="en-US"/>
    </w:rPr>
  </w:style>
  <w:style w:type="character" w:styleId="af0">
    <w:name w:val="endnote reference"/>
    <w:basedOn w:val="a0"/>
    <w:uiPriority w:val="99"/>
    <w:semiHidden/>
    <w:unhideWhenUsed/>
    <w:rsid w:val="000F0C32"/>
    <w:rPr>
      <w:vertAlign w:val="superscript"/>
    </w:rPr>
  </w:style>
  <w:style w:type="character" w:customStyle="1" w:styleId="tlid-translation">
    <w:name w:val="tlid-translation"/>
    <w:basedOn w:val="a0"/>
    <w:rsid w:val="000F0C32"/>
  </w:style>
  <w:style w:type="paragraph" w:customStyle="1" w:styleId="Default">
    <w:name w:val="Default"/>
    <w:rsid w:val="000F0C32"/>
    <w:pPr>
      <w:autoSpaceDE w:val="0"/>
      <w:autoSpaceDN w:val="0"/>
      <w:adjustRightInd w:val="0"/>
      <w:spacing w:after="0" w:line="240" w:lineRule="auto"/>
    </w:pPr>
    <w:rPr>
      <w:rFonts w:ascii="Arial" w:hAnsi="Arial" w:cs="Arial"/>
      <w:color w:val="000000"/>
      <w:sz w:val="24"/>
      <w:szCs w:val="24"/>
    </w:rPr>
  </w:style>
  <w:style w:type="character" w:styleId="-0">
    <w:name w:val="FollowedHyperlink"/>
    <w:basedOn w:val="a0"/>
    <w:uiPriority w:val="99"/>
    <w:semiHidden/>
    <w:unhideWhenUsed/>
    <w:rsid w:val="000F0C32"/>
    <w:rPr>
      <w:color w:val="800080" w:themeColor="followedHyperlink"/>
      <w:u w:val="single"/>
    </w:rPr>
  </w:style>
  <w:style w:type="paragraph" w:styleId="af1">
    <w:name w:val="Revision"/>
    <w:hidden/>
    <w:uiPriority w:val="99"/>
    <w:semiHidden/>
    <w:rsid w:val="00AB1843"/>
    <w:pPr>
      <w:spacing w:after="0" w:line="240" w:lineRule="auto"/>
    </w:pPr>
    <w:rPr>
      <w:rFonts w:ascii="Times New Roman" w:eastAsia="Times New Roman" w:hAnsi="Times New Roman" w:cs="Times New Roman"/>
      <w:lang w:val="en-US"/>
    </w:rPr>
  </w:style>
  <w:style w:type="paragraph" w:styleId="af2">
    <w:name w:val="footnote text"/>
    <w:basedOn w:val="a"/>
    <w:link w:val="Char7"/>
    <w:uiPriority w:val="99"/>
    <w:semiHidden/>
    <w:unhideWhenUsed/>
    <w:rsid w:val="008876F5"/>
    <w:rPr>
      <w:sz w:val="20"/>
      <w:szCs w:val="20"/>
    </w:rPr>
  </w:style>
  <w:style w:type="character" w:customStyle="1" w:styleId="Char7">
    <w:name w:val="Κείμενο υποσημείωσης Char"/>
    <w:basedOn w:val="a0"/>
    <w:link w:val="af2"/>
    <w:uiPriority w:val="99"/>
    <w:semiHidden/>
    <w:rsid w:val="008876F5"/>
    <w:rPr>
      <w:rFonts w:ascii="Times New Roman" w:eastAsia="Times New Roman" w:hAnsi="Times New Roman" w:cs="Times New Roman"/>
      <w:sz w:val="20"/>
      <w:szCs w:val="20"/>
      <w:lang w:val="en-US"/>
    </w:rPr>
  </w:style>
  <w:style w:type="character" w:styleId="af3">
    <w:name w:val="footnote reference"/>
    <w:aliases w:val="BVI fnr,16 Point,Superscript 6 Point,ftref,Footnote Reference Char Char Char,Carattere Char Carattere Carattere Char Carattere Char Carattere Char Char Char1 Char,Carattere Carattere Char Char Char Carattere Char,Footnotes refss"/>
    <w:basedOn w:val="a0"/>
    <w:link w:val="BVIfnrCarCar"/>
    <w:unhideWhenUsed/>
    <w:qFormat/>
    <w:rsid w:val="008876F5"/>
    <w:rPr>
      <w:vertAlign w:val="superscript"/>
    </w:rPr>
  </w:style>
  <w:style w:type="paragraph" w:customStyle="1" w:styleId="BVIfnrCarCar">
    <w:name w:val="BVI fnr Car Car"/>
    <w:aliases w:val="BVI fnr Car,BVI fnr Car Car Car Car"/>
    <w:basedOn w:val="a"/>
    <w:link w:val="af3"/>
    <w:rsid w:val="008876F5"/>
    <w:pPr>
      <w:widowControl/>
      <w:autoSpaceDE/>
      <w:autoSpaceDN/>
      <w:spacing w:after="160" w:line="240" w:lineRule="exact"/>
    </w:pPr>
    <w:rPr>
      <w:rFonts w:asciiTheme="minorHAnsi" w:eastAsiaTheme="minorHAnsi" w:hAnsiTheme="minorHAnsi" w:cstheme="minorBidi"/>
      <w:vertAlign w:val="superscript"/>
      <w:lang w:val="el-GR"/>
    </w:rPr>
  </w:style>
  <w:style w:type="character" w:customStyle="1" w:styleId="WW8Num6z0">
    <w:name w:val="WW8Num6z0"/>
    <w:rsid w:val="0027669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36956">
      <w:bodyDiv w:val="1"/>
      <w:marLeft w:val="0"/>
      <w:marRight w:val="0"/>
      <w:marTop w:val="0"/>
      <w:marBottom w:val="0"/>
      <w:divBdr>
        <w:top w:val="none" w:sz="0" w:space="0" w:color="auto"/>
        <w:left w:val="none" w:sz="0" w:space="0" w:color="auto"/>
        <w:bottom w:val="none" w:sz="0" w:space="0" w:color="auto"/>
        <w:right w:val="none" w:sz="0" w:space="0" w:color="auto"/>
      </w:divBdr>
    </w:div>
    <w:div w:id="440300753">
      <w:bodyDiv w:val="1"/>
      <w:marLeft w:val="0"/>
      <w:marRight w:val="0"/>
      <w:marTop w:val="0"/>
      <w:marBottom w:val="0"/>
      <w:divBdr>
        <w:top w:val="none" w:sz="0" w:space="0" w:color="auto"/>
        <w:left w:val="none" w:sz="0" w:space="0" w:color="auto"/>
        <w:bottom w:val="none" w:sz="0" w:space="0" w:color="auto"/>
        <w:right w:val="none" w:sz="0" w:space="0" w:color="auto"/>
      </w:divBdr>
      <w:divsChild>
        <w:div w:id="741829577">
          <w:marLeft w:val="0"/>
          <w:marRight w:val="0"/>
          <w:marTop w:val="0"/>
          <w:marBottom w:val="0"/>
          <w:divBdr>
            <w:top w:val="none" w:sz="0" w:space="0" w:color="auto"/>
            <w:left w:val="none" w:sz="0" w:space="0" w:color="auto"/>
            <w:bottom w:val="none" w:sz="0" w:space="0" w:color="auto"/>
            <w:right w:val="none" w:sz="0" w:space="0" w:color="auto"/>
          </w:divBdr>
          <w:divsChild>
            <w:div w:id="172687653">
              <w:marLeft w:val="0"/>
              <w:marRight w:val="0"/>
              <w:marTop w:val="0"/>
              <w:marBottom w:val="0"/>
              <w:divBdr>
                <w:top w:val="none" w:sz="0" w:space="0" w:color="auto"/>
                <w:left w:val="none" w:sz="0" w:space="0" w:color="auto"/>
                <w:bottom w:val="none" w:sz="0" w:space="0" w:color="auto"/>
                <w:right w:val="none" w:sz="0" w:space="0" w:color="auto"/>
              </w:divBdr>
            </w:div>
            <w:div w:id="1754857897">
              <w:marLeft w:val="0"/>
              <w:marRight w:val="0"/>
              <w:marTop w:val="0"/>
              <w:marBottom w:val="0"/>
              <w:divBdr>
                <w:top w:val="none" w:sz="0" w:space="0" w:color="auto"/>
                <w:left w:val="none" w:sz="0" w:space="0" w:color="auto"/>
                <w:bottom w:val="none" w:sz="0" w:space="0" w:color="auto"/>
                <w:right w:val="none" w:sz="0" w:space="0" w:color="auto"/>
              </w:divBdr>
            </w:div>
            <w:div w:id="708995489">
              <w:marLeft w:val="0"/>
              <w:marRight w:val="0"/>
              <w:marTop w:val="0"/>
              <w:marBottom w:val="0"/>
              <w:divBdr>
                <w:top w:val="none" w:sz="0" w:space="0" w:color="auto"/>
                <w:left w:val="none" w:sz="0" w:space="0" w:color="auto"/>
                <w:bottom w:val="none" w:sz="0" w:space="0" w:color="auto"/>
                <w:right w:val="none" w:sz="0" w:space="0" w:color="auto"/>
              </w:divBdr>
            </w:div>
            <w:div w:id="954407579">
              <w:marLeft w:val="0"/>
              <w:marRight w:val="0"/>
              <w:marTop w:val="0"/>
              <w:marBottom w:val="0"/>
              <w:divBdr>
                <w:top w:val="none" w:sz="0" w:space="0" w:color="auto"/>
                <w:left w:val="none" w:sz="0" w:space="0" w:color="auto"/>
                <w:bottom w:val="none" w:sz="0" w:space="0" w:color="auto"/>
                <w:right w:val="none" w:sz="0" w:space="0" w:color="auto"/>
              </w:divBdr>
              <w:divsChild>
                <w:div w:id="2081247340">
                  <w:marLeft w:val="0"/>
                  <w:marRight w:val="0"/>
                  <w:marTop w:val="0"/>
                  <w:marBottom w:val="0"/>
                  <w:divBdr>
                    <w:top w:val="none" w:sz="0" w:space="0" w:color="auto"/>
                    <w:left w:val="none" w:sz="0" w:space="0" w:color="auto"/>
                    <w:bottom w:val="none" w:sz="0" w:space="0" w:color="auto"/>
                    <w:right w:val="none" w:sz="0" w:space="0" w:color="auto"/>
                  </w:divBdr>
                </w:div>
                <w:div w:id="1454521930">
                  <w:marLeft w:val="0"/>
                  <w:marRight w:val="0"/>
                  <w:marTop w:val="0"/>
                  <w:marBottom w:val="0"/>
                  <w:divBdr>
                    <w:top w:val="none" w:sz="0" w:space="0" w:color="auto"/>
                    <w:left w:val="none" w:sz="0" w:space="0" w:color="auto"/>
                    <w:bottom w:val="none" w:sz="0" w:space="0" w:color="auto"/>
                    <w:right w:val="none" w:sz="0" w:space="0" w:color="auto"/>
                  </w:divBdr>
                </w:div>
                <w:div w:id="782187149">
                  <w:marLeft w:val="0"/>
                  <w:marRight w:val="0"/>
                  <w:marTop w:val="0"/>
                  <w:marBottom w:val="0"/>
                  <w:divBdr>
                    <w:top w:val="none" w:sz="0" w:space="0" w:color="auto"/>
                    <w:left w:val="none" w:sz="0" w:space="0" w:color="auto"/>
                    <w:bottom w:val="none" w:sz="0" w:space="0" w:color="auto"/>
                    <w:right w:val="none" w:sz="0" w:space="0" w:color="auto"/>
                  </w:divBdr>
                </w:div>
                <w:div w:id="10928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463988">
      <w:bodyDiv w:val="1"/>
      <w:marLeft w:val="0"/>
      <w:marRight w:val="0"/>
      <w:marTop w:val="0"/>
      <w:marBottom w:val="0"/>
      <w:divBdr>
        <w:top w:val="none" w:sz="0" w:space="0" w:color="auto"/>
        <w:left w:val="none" w:sz="0" w:space="0" w:color="auto"/>
        <w:bottom w:val="none" w:sz="0" w:space="0" w:color="auto"/>
        <w:right w:val="none" w:sz="0" w:space="0" w:color="auto"/>
      </w:divBdr>
    </w:div>
    <w:div w:id="820007180">
      <w:bodyDiv w:val="1"/>
      <w:marLeft w:val="0"/>
      <w:marRight w:val="0"/>
      <w:marTop w:val="0"/>
      <w:marBottom w:val="0"/>
      <w:divBdr>
        <w:top w:val="none" w:sz="0" w:space="0" w:color="auto"/>
        <w:left w:val="none" w:sz="0" w:space="0" w:color="auto"/>
        <w:bottom w:val="none" w:sz="0" w:space="0" w:color="auto"/>
        <w:right w:val="none" w:sz="0" w:space="0" w:color="auto"/>
      </w:divBdr>
    </w:div>
    <w:div w:id="1004940445">
      <w:bodyDiv w:val="1"/>
      <w:marLeft w:val="0"/>
      <w:marRight w:val="0"/>
      <w:marTop w:val="0"/>
      <w:marBottom w:val="0"/>
      <w:divBdr>
        <w:top w:val="none" w:sz="0" w:space="0" w:color="auto"/>
        <w:left w:val="none" w:sz="0" w:space="0" w:color="auto"/>
        <w:bottom w:val="none" w:sz="0" w:space="0" w:color="auto"/>
        <w:right w:val="none" w:sz="0" w:space="0" w:color="auto"/>
      </w:divBdr>
    </w:div>
    <w:div w:id="1338725743">
      <w:bodyDiv w:val="1"/>
      <w:marLeft w:val="0"/>
      <w:marRight w:val="0"/>
      <w:marTop w:val="0"/>
      <w:marBottom w:val="0"/>
      <w:divBdr>
        <w:top w:val="none" w:sz="0" w:space="0" w:color="auto"/>
        <w:left w:val="none" w:sz="0" w:space="0" w:color="auto"/>
        <w:bottom w:val="none" w:sz="0" w:space="0" w:color="auto"/>
        <w:right w:val="none" w:sz="0" w:space="0" w:color="auto"/>
      </w:divBdr>
    </w:div>
    <w:div w:id="1412771139">
      <w:bodyDiv w:val="1"/>
      <w:marLeft w:val="0"/>
      <w:marRight w:val="0"/>
      <w:marTop w:val="0"/>
      <w:marBottom w:val="0"/>
      <w:divBdr>
        <w:top w:val="none" w:sz="0" w:space="0" w:color="auto"/>
        <w:left w:val="none" w:sz="0" w:space="0" w:color="auto"/>
        <w:bottom w:val="none" w:sz="0" w:space="0" w:color="auto"/>
        <w:right w:val="none" w:sz="0" w:space="0" w:color="auto"/>
      </w:divBdr>
    </w:div>
    <w:div w:id="1494835517">
      <w:bodyDiv w:val="1"/>
      <w:marLeft w:val="0"/>
      <w:marRight w:val="0"/>
      <w:marTop w:val="0"/>
      <w:marBottom w:val="0"/>
      <w:divBdr>
        <w:top w:val="none" w:sz="0" w:space="0" w:color="auto"/>
        <w:left w:val="none" w:sz="0" w:space="0" w:color="auto"/>
        <w:bottom w:val="none" w:sz="0" w:space="0" w:color="auto"/>
        <w:right w:val="none" w:sz="0" w:space="0" w:color="auto"/>
      </w:divBdr>
    </w:div>
    <w:div w:id="1524898823">
      <w:bodyDiv w:val="1"/>
      <w:marLeft w:val="0"/>
      <w:marRight w:val="0"/>
      <w:marTop w:val="0"/>
      <w:marBottom w:val="0"/>
      <w:divBdr>
        <w:top w:val="none" w:sz="0" w:space="0" w:color="auto"/>
        <w:left w:val="none" w:sz="0" w:space="0" w:color="auto"/>
        <w:bottom w:val="none" w:sz="0" w:space="0" w:color="auto"/>
        <w:right w:val="none" w:sz="0" w:space="0" w:color="auto"/>
      </w:divBdr>
    </w:div>
    <w:div w:id="1605309295">
      <w:bodyDiv w:val="1"/>
      <w:marLeft w:val="0"/>
      <w:marRight w:val="0"/>
      <w:marTop w:val="0"/>
      <w:marBottom w:val="0"/>
      <w:divBdr>
        <w:top w:val="none" w:sz="0" w:space="0" w:color="auto"/>
        <w:left w:val="none" w:sz="0" w:space="0" w:color="auto"/>
        <w:bottom w:val="none" w:sz="0" w:space="0" w:color="auto"/>
        <w:right w:val="none" w:sz="0" w:space="0" w:color="auto"/>
      </w:divBdr>
    </w:div>
    <w:div w:id="1902447965">
      <w:bodyDiv w:val="1"/>
      <w:marLeft w:val="0"/>
      <w:marRight w:val="0"/>
      <w:marTop w:val="0"/>
      <w:marBottom w:val="0"/>
      <w:divBdr>
        <w:top w:val="none" w:sz="0" w:space="0" w:color="auto"/>
        <w:left w:val="none" w:sz="0" w:space="0" w:color="auto"/>
        <w:bottom w:val="none" w:sz="0" w:space="0" w:color="auto"/>
        <w:right w:val="none" w:sz="0" w:space="0" w:color="auto"/>
      </w:divBdr>
    </w:div>
    <w:div w:id="1950696375">
      <w:bodyDiv w:val="1"/>
      <w:marLeft w:val="0"/>
      <w:marRight w:val="0"/>
      <w:marTop w:val="0"/>
      <w:marBottom w:val="0"/>
      <w:divBdr>
        <w:top w:val="none" w:sz="0" w:space="0" w:color="auto"/>
        <w:left w:val="none" w:sz="0" w:space="0" w:color="auto"/>
        <w:bottom w:val="none" w:sz="0" w:space="0" w:color="auto"/>
        <w:right w:val="none" w:sz="0" w:space="0" w:color="auto"/>
      </w:divBdr>
    </w:div>
    <w:div w:id="20124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r.wikipedia.org/wiki/%D0%9F%D1%80%D0%B0%D0%B2%D0%BE" TargetMode="External"/><Relationship Id="rId18" Type="http://schemas.openxmlformats.org/officeDocument/2006/relationships/hyperlink" Target="javascript:createURL('LawChangeForm','SimpleLaw','31623-ejst','%D0%97%D0%B0%D0%BA%D0%BE%D0%BD%20%D0%B7%D0%B0%20%D0%B3%D1%80%D0%B0%D0%B4%D0%B5%D1%9A%D0%B5')"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sr.wikipedia.org/wiki/%D0%95%D0%BD%D0%B3%D0%BB%D0%B5%D1%81%D0%BA%D0%B8_%D1%98%D0%B5%D0%B7%D0%B8%D0%BA"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sr.wikipedia.org/wiki/%D0%95%D0%B2%D1%80%D0%BE%D0%BF%D1%81%D0%BA%D0%B0_%D1%83%D0%BD%D0%B8%D1%98%D0%B0"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sr.wikipedia.org/wiki/%D0%9F%D1%80%D0%B0%D0%B2%D0%BE"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r.wikipedia.org/wiki/%D0%95%D0%B2%D1%80%D0%BE%D0%BF%D1%81%D0%BA%D0%B0_%D1%83%D0%BD%D0%B8%D1%98%D0%B0" TargetMode="Externa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2019-06-28T00:00:00</PublishDate>
  <Abstract/>
  <CompanyAddress>Blvd. Sveti Kliment Ohridski No. 29/8 Skopje, Centar, Republic of Macedonia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13454-8C3A-463F-8107-F0386FA8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78</Pages>
  <Words>28106</Words>
  <Characters>151776</Characters>
  <Application>Microsoft Office Word</Application>
  <DocSecurity>0</DocSecurity>
  <Lines>1264</Lines>
  <Paragraphs>359</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СТУДИЈА ЗА ОПРАВДАНОСТ ОД ВОСПОСТАВУВАЊЕ НА ДОГОВОР ЗА ЈАВНО ПРИВАТНО ПАРТНЕРСТВО ЗА ФИНАНСИРАЊЕ, ДИЗАЈНИРАЊЕ ПРОЕКТИРАЊЕ, РЕКОНСТРУКЦИЈА, РЕНОВИРАЊЕ, ИЗГРАДБА, КОРИСТЕЊЕ, УПРАВУВАЊЕ И ОДРЖУВАЊЕ НА ЈАВНО ВОДОСНАБДУВАЊЕ И ОДВЕДУВАЊЕ НА ОТПАДНИ ВОДИ И СИСТЕ</vt:lpstr>
      <vt:lpstr>СТУДИЈА ЗА ОПРАВДАНОСТ ОД ВОСПОСТАВУВАЊЕ НА ДОГОВОР ЗА ЈАВНО ПРИВАТНО ПАРТНЕРСТВО ЗА ФИНАНСИРАЊЕ, ДИЗАЈНИРАЊЕ ПРОЕКТИРАЊЕ, РЕКОНСТРУКЦИЈА, РЕНОВИРАЊЕ, ИЗГРАДБА, КОРИСТЕЊЕ, УПРАВУВАЊЕ И ОДРЖУВАЊЕ НА ЈАВНО ВОДОСНАБДУВАЊЕ И ОДВЕДУВАЊЕ НА ОТПАДНИ ВОДИ И СИСТЕ</vt:lpstr>
      <vt:lpstr>FEASIBILITY STUDY FOR JUSTIFICATION OF ESTABLISHING A CONTRACT FOR PUBLIC PRIVATE PARTNERSHIP FOR FINANCING, DESIGNING, PROJECTING, RECONSTRUCTION, RENOVATION, CONSTRUCTION, USAGE, MANAGEMENT AND MAINTENANCE OF PUBLIC WATER SUPPLY AND WASTEWATER DRAINAGE </vt:lpstr>
    </vt:vector>
  </TitlesOfParts>
  <Company>EHMI KONSALTING INVESTMENT DOO SKOPJE</Company>
  <LinksUpToDate>false</LinksUpToDate>
  <CharactersWithSpaces>179523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СТУДИЈА ЗА ОПРАВДАНОСТ ОД ВОСПОСТАВУВАЊЕ НА ДОГОВОР ЗА ЈАВНО ПРИВАТНО ПАРТНЕРСТВО ЗА ФИНАНСИРАЊЕ, ДИЗАЈНИРАЊЕ ПРОЕКТИРАЊЕ, РЕКОНСТРУКЦИЈА, РЕНОВИРАЊЕ, ИЗГРАДБА, КОРИСТЕЊЕ, УПРАВУВАЊЕ И ОДРЖУВАЊЕ НА ЈАВНО ВОДОСНАБДУВАЊЕ И ОДВЕДУВАЊЕ НА ОТПАДНИ ВОДИ И СИСТЕМИ ЗА ТРЕТМАН ВО ОПШТИНА ДОЈРАН</dc:title>
  <dc:creator>Panagiotis Artavanis</dc:creator>
  <cp:lastModifiedBy>Panagiotis Artavanis</cp:lastModifiedBy>
  <cp:revision>24</cp:revision>
  <cp:lastPrinted>2019-05-23T10:33:00Z</cp:lastPrinted>
  <dcterms:created xsi:type="dcterms:W3CDTF">2019-11-01T11:05:00Z</dcterms:created>
  <dcterms:modified xsi:type="dcterms:W3CDTF">2019-11-05T13:45:00Z</dcterms:modified>
</cp:coreProperties>
</file>