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4C" w:rsidRPr="00354986" w:rsidRDefault="00DA744C" w:rsidP="00093433">
      <w:pPr>
        <w:spacing w:after="0" w:line="252" w:lineRule="auto"/>
        <w:ind w:right="-91"/>
        <w:rPr>
          <w:rFonts w:ascii="Times New Roman" w:eastAsia="Times New Roman" w:hAnsi="Times New Roman" w:cs="Times New Roman"/>
          <w:sz w:val="24"/>
          <w:szCs w:val="24"/>
        </w:rPr>
      </w:pPr>
      <w:r w:rsidRPr="003549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="00354986" w:rsidRPr="0035498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549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402912" w:rsidRDefault="00402912" w:rsidP="00DA744C">
      <w:pPr>
        <w:spacing w:after="240" w:line="252" w:lineRule="auto"/>
        <w:ind w:right="-91"/>
        <w:jc w:val="both"/>
        <w:rPr>
          <w:rFonts w:ascii="StobiSerif Regular" w:eastAsia="Times New Roman" w:hAnsi="StobiSerif Regular" w:cs="Times New Roman"/>
          <w:color w:val="000000"/>
          <w:sz w:val="24"/>
          <w:szCs w:val="24"/>
        </w:rPr>
      </w:pPr>
      <w:r>
        <w:rPr>
          <w:rFonts w:ascii="StobiSerif Regular" w:eastAsia="Times New Roman" w:hAnsi="StobiSerif Regular" w:cs="Times New Roman"/>
          <w:color w:val="000000"/>
          <w:sz w:val="24"/>
          <w:szCs w:val="24"/>
        </w:rPr>
        <w:t xml:space="preserve">                                      РЕПУБЛИКА СЕВЕРНА МАКЕДОНИЈА</w:t>
      </w:r>
    </w:p>
    <w:p w:rsidR="00DA744C" w:rsidRPr="00354986" w:rsidRDefault="00354986" w:rsidP="00DA744C">
      <w:pPr>
        <w:spacing w:after="240" w:line="252" w:lineRule="auto"/>
        <w:ind w:right="-91"/>
        <w:jc w:val="both"/>
        <w:rPr>
          <w:rFonts w:ascii="StobiSerif Regular" w:eastAsia="Times New Roman" w:hAnsi="StobiSerif Regular" w:cs="Times New Roman"/>
          <w:b/>
          <w:smallCaps/>
          <w:color w:val="808080"/>
          <w:w w:val="80"/>
          <w:sz w:val="24"/>
          <w:szCs w:val="24"/>
        </w:rPr>
      </w:pPr>
      <w:r w:rsidRPr="00354986">
        <w:rPr>
          <w:rFonts w:ascii="StobiSerif Regular" w:eastAsia="Times New Roman" w:hAnsi="StobiSerif Regular" w:cs="Times New Roman"/>
          <w:noProof/>
          <w:sz w:val="24"/>
          <w:szCs w:val="24"/>
          <w:lang w:eastAsia="mk-MK"/>
        </w:rPr>
        <w:drawing>
          <wp:anchor distT="0" distB="0" distL="114300" distR="114300" simplePos="0" relativeHeight="251659264" behindDoc="0" locked="0" layoutInCell="1" allowOverlap="1" wp14:anchorId="2CA2BCD8" wp14:editId="7A336C1A">
            <wp:simplePos x="0" y="0"/>
            <wp:positionH relativeFrom="column">
              <wp:posOffset>2609850</wp:posOffset>
            </wp:positionH>
            <wp:positionV relativeFrom="paragraph">
              <wp:posOffset>28575</wp:posOffset>
            </wp:positionV>
            <wp:extent cx="438150" cy="537845"/>
            <wp:effectExtent l="0" t="0" r="0" b="0"/>
            <wp:wrapSquare wrapText="bothSides"/>
            <wp:docPr id="1" name="Picture 1" descr="Description: gr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p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44C" w:rsidRPr="00354986" w:rsidRDefault="00DA744C" w:rsidP="00DA744C">
      <w:pPr>
        <w:spacing w:after="0" w:line="252" w:lineRule="auto"/>
        <w:rPr>
          <w:rFonts w:ascii="StobiSerif Regular" w:eastAsia="Times New Roman" w:hAnsi="StobiSerif Regular" w:cs="Times New Roman"/>
          <w:color w:val="808080"/>
          <w:sz w:val="24"/>
          <w:szCs w:val="24"/>
        </w:rPr>
      </w:pPr>
    </w:p>
    <w:p w:rsidR="00DA744C" w:rsidRDefault="00DA744C" w:rsidP="005A5305">
      <w:pPr>
        <w:spacing w:after="0" w:line="252" w:lineRule="auto"/>
        <w:rPr>
          <w:rFonts w:ascii="StobiSerif Regular" w:eastAsia="Times New Roman" w:hAnsi="StobiSerif Regular" w:cs="Times New Roman"/>
          <w:color w:val="000000"/>
          <w:sz w:val="24"/>
          <w:szCs w:val="24"/>
        </w:rPr>
      </w:pPr>
      <w:r w:rsidRPr="00354986">
        <w:rPr>
          <w:rFonts w:ascii="StobiSerif Regular" w:eastAsia="Times New Roman" w:hAnsi="StobiSerif Regular" w:cs="Times New Roman"/>
          <w:color w:val="808080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354986">
        <w:rPr>
          <w:rFonts w:ascii="StobiSerif Regular" w:eastAsia="Times New Roman" w:hAnsi="StobiSerif Regular" w:cs="Times New Roman"/>
          <w:color w:val="000000"/>
          <w:sz w:val="24"/>
          <w:szCs w:val="24"/>
        </w:rPr>
        <w:t xml:space="preserve">ОПШТИНА  </w:t>
      </w:r>
      <w:r w:rsidR="00354986">
        <w:rPr>
          <w:rFonts w:ascii="StobiSerif Regular" w:eastAsia="Times New Roman" w:hAnsi="StobiSerif Regular" w:cs="Times New Roman"/>
          <w:color w:val="000000"/>
          <w:sz w:val="24"/>
          <w:szCs w:val="24"/>
        </w:rPr>
        <w:t xml:space="preserve"> </w:t>
      </w:r>
      <w:r w:rsidRPr="00354986">
        <w:rPr>
          <w:rFonts w:ascii="StobiSerif Regular" w:eastAsia="Times New Roman" w:hAnsi="StobiSerif Regular" w:cs="Times New Roman"/>
          <w:color w:val="000000"/>
          <w:sz w:val="24"/>
          <w:szCs w:val="24"/>
        </w:rPr>
        <w:t>ДОЈРАН</w:t>
      </w:r>
    </w:p>
    <w:p w:rsidR="008C4F75" w:rsidRDefault="008C4F75" w:rsidP="005A5305">
      <w:pPr>
        <w:spacing w:after="0" w:line="252" w:lineRule="auto"/>
        <w:rPr>
          <w:rFonts w:ascii="StobiSerif Regular" w:eastAsia="Times New Roman" w:hAnsi="StobiSerif Regular" w:cs="Times New Roman"/>
          <w:color w:val="000000"/>
          <w:sz w:val="24"/>
          <w:szCs w:val="24"/>
        </w:rPr>
      </w:pPr>
    </w:p>
    <w:p w:rsidR="005A5305" w:rsidRPr="00402912" w:rsidRDefault="005A5305" w:rsidP="005A5305">
      <w:pPr>
        <w:spacing w:after="0" w:line="252" w:lineRule="auto"/>
        <w:rPr>
          <w:rFonts w:ascii="StobiSerif Regular" w:eastAsia="Times New Roman" w:hAnsi="StobiSerif Regular" w:cs="Times New Roman"/>
          <w:color w:val="000000"/>
          <w:sz w:val="14"/>
          <w:szCs w:val="14"/>
        </w:rPr>
      </w:pPr>
    </w:p>
    <w:p w:rsidR="008C4F75" w:rsidRPr="008C4F75" w:rsidRDefault="008C4F75" w:rsidP="008C4F75">
      <w:pPr>
        <w:shd w:val="clear" w:color="auto" w:fill="FDE9D9" w:themeFill="accent6" w:themeFillTint="33"/>
        <w:spacing w:after="0" w:line="240" w:lineRule="auto"/>
        <w:jc w:val="center"/>
        <w:rPr>
          <w:rFonts w:ascii="StobiSerif Regular" w:eastAsia="Calibri" w:hAnsi="StobiSerif Regular" w:cs="Calibri Light"/>
          <w:b/>
          <w:sz w:val="24"/>
          <w:szCs w:val="24"/>
        </w:rPr>
      </w:pP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>Формулар за доставување коментари и сугестии за проектот</w:t>
      </w:r>
    </w:p>
    <w:p w:rsidR="008C4F75" w:rsidRPr="008C4F75" w:rsidRDefault="008C4F75" w:rsidP="008C4F75">
      <w:pPr>
        <w:shd w:val="clear" w:color="auto" w:fill="FDE9D9" w:themeFill="accent6" w:themeFillTint="33"/>
        <w:spacing w:line="240" w:lineRule="auto"/>
        <w:jc w:val="center"/>
        <w:rPr>
          <w:rFonts w:ascii="StobiSerif Regular" w:eastAsia="Calibri" w:hAnsi="StobiSerif Regular" w:cs="Calibri Light"/>
          <w:b/>
          <w:sz w:val="24"/>
          <w:szCs w:val="24"/>
        </w:rPr>
      </w:pP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 xml:space="preserve"> „ ДОЈРАН – ТУРИСТИЧКИ БИСЕР НА ЈУГОИСТОЧНА МАКЕДОНИЈА“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</w:t>
      </w:r>
    </w:p>
    <w:p w:rsidR="008C4F75" w:rsidRDefault="008C4F75" w:rsidP="008C4F75">
      <w:pPr>
        <w:spacing w:before="60" w:after="0" w:line="240" w:lineRule="auto"/>
        <w:ind w:firstLine="589"/>
        <w:jc w:val="both"/>
        <w:rPr>
          <w:rFonts w:eastAsia="Calibri" w:cs="Calibri Light"/>
          <w:sz w:val="24"/>
          <w:szCs w:val="24"/>
        </w:rPr>
      </w:pPr>
    </w:p>
    <w:p w:rsidR="008C4F75" w:rsidRPr="008C4F75" w:rsidRDefault="008C4F75" w:rsidP="008C4F75">
      <w:pPr>
        <w:shd w:val="clear" w:color="auto" w:fill="FFFFFF" w:themeFill="background1"/>
        <w:spacing w:before="60" w:after="0" w:line="240" w:lineRule="auto"/>
        <w:ind w:firstLine="589"/>
        <w:jc w:val="both"/>
        <w:rPr>
          <w:rFonts w:ascii="StobiSerif Regular" w:eastAsia="Calibri" w:hAnsi="StobiSerif Regular" w:cs="Calibri Light"/>
          <w:sz w:val="24"/>
          <w:szCs w:val="24"/>
        </w:rPr>
      </w:pP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Општина Дојран во рамките на </w:t>
      </w: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 xml:space="preserve">„Проектот за локална и регионална конкурентност“ 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поддржан од страна на ЕУ, администриран од Светската Банка и спроведуван од Кабинетот за Заменик Претседателот на Владата задолжен за Економски Прашања, проектна компонента „Инвестиции во туристичка инфраструктура и поврзувања во дестинациите“, изготви и поднесе проект </w:t>
      </w: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>„ДОЈРАН – ТУРИСТИЧКИ БИСЕР НА ЈУГОИСТОЧНА МАКЕДОНИЈА“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за добивање грант за финансирање на проектот. </w:t>
      </w: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>Главната цел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на проектот е дополнително зајакнување на развојот на туризамот во општина Дојран преку следните планирани активности содржани во проектот</w:t>
      </w:r>
      <w:r w:rsidRPr="008C4F75">
        <w:rPr>
          <w:rFonts w:ascii="StobiSerif Regular" w:eastAsia="Calibri" w:hAnsi="StobiSerif Regular" w:cs="Calibri Light"/>
          <w:sz w:val="24"/>
          <w:szCs w:val="24"/>
          <w:lang w:val="en-US"/>
        </w:rPr>
        <w:t>: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партерно и хортикултурно уредување на Зелена рекреативна зона – Градски парк Дојран,санација на оштетени делови на Отворена летна сцена, асфалтирање на улица до Отворена летна сцена и партерн</w:t>
      </w:r>
      <w:r w:rsidRPr="008C4F75">
        <w:rPr>
          <w:rFonts w:ascii="StobiSerif Regular" w:eastAsia="Calibri" w:hAnsi="StobiSerif Regular" w:cs="Calibri Light"/>
          <w:sz w:val="24"/>
          <w:szCs w:val="24"/>
          <w:lang w:val="en-US"/>
        </w:rPr>
        <w:t>o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и хортикултурно уредување на Отворена летна сцена. </w:t>
      </w:r>
    </w:p>
    <w:p w:rsidR="008C4F75" w:rsidRPr="008C4F75" w:rsidRDefault="008C4F75" w:rsidP="008C4F75">
      <w:pPr>
        <w:shd w:val="clear" w:color="auto" w:fill="FFFFFF" w:themeFill="background1"/>
        <w:spacing w:before="60" w:after="60" w:line="240" w:lineRule="auto"/>
        <w:ind w:firstLine="589"/>
        <w:jc w:val="both"/>
        <w:rPr>
          <w:rFonts w:ascii="StobiSerif Regular" w:eastAsia="Calibri" w:hAnsi="StobiSerif Regular" w:cs="Calibri Light"/>
          <w:sz w:val="24"/>
          <w:szCs w:val="24"/>
        </w:rPr>
      </w:pP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Како дел од проектот, Општина Дојран подготви  </w:t>
      </w:r>
      <w:r w:rsidRPr="008C4F75">
        <w:rPr>
          <w:rFonts w:ascii="StobiSerif Regular" w:eastAsia="Calibri" w:hAnsi="StobiSerif Regular" w:cs="Calibri Light"/>
          <w:b/>
          <w:sz w:val="24"/>
          <w:szCs w:val="24"/>
        </w:rPr>
        <w:t>План за управување со животната средина и социјални аспекти за проектот „ДОЈРАН – ТУРИСТИЧКИ БИСЕР НА ЈУГОИСТОЧНА МАКЕДОНИЈА“</w:t>
      </w:r>
      <w:r w:rsidRPr="008C4F75">
        <w:rPr>
          <w:rFonts w:ascii="StobiSerif Regular" w:eastAsia="Calibri" w:hAnsi="StobiSerif Regular" w:cs="Calibri Light"/>
          <w:sz w:val="24"/>
          <w:szCs w:val="24"/>
        </w:rPr>
        <w:t xml:space="preserve"> со цел навремено да се идентификуваат и оценат потенцијалните влијанија врз животната средина од проектните активности. Планот содржи и мерки за спречување, минимизирање и ублажување на можните негативни влијанија од реализацијата на предвидените проектни активности. </w:t>
      </w:r>
    </w:p>
    <w:p w:rsidR="00280D08" w:rsidRDefault="00280D08" w:rsidP="00DA744C">
      <w:pPr>
        <w:shd w:val="clear" w:color="auto" w:fill="FFFFFF"/>
        <w:spacing w:after="150" w:line="273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mk-MK"/>
        </w:rPr>
      </w:pPr>
    </w:p>
    <w:sectPr w:rsidR="00280D08" w:rsidSect="00E03DF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1C8"/>
    <w:multiLevelType w:val="hybridMultilevel"/>
    <w:tmpl w:val="A6B050B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26"/>
    <w:rsid w:val="00093433"/>
    <w:rsid w:val="000B081B"/>
    <w:rsid w:val="000D27FA"/>
    <w:rsid w:val="001A351D"/>
    <w:rsid w:val="001C3F8D"/>
    <w:rsid w:val="00280D08"/>
    <w:rsid w:val="0034227F"/>
    <w:rsid w:val="00354986"/>
    <w:rsid w:val="003F0847"/>
    <w:rsid w:val="00402912"/>
    <w:rsid w:val="00505865"/>
    <w:rsid w:val="00557B2E"/>
    <w:rsid w:val="005A5305"/>
    <w:rsid w:val="008B6FB8"/>
    <w:rsid w:val="008C4F75"/>
    <w:rsid w:val="008D2E40"/>
    <w:rsid w:val="00986926"/>
    <w:rsid w:val="00A140E5"/>
    <w:rsid w:val="00B03ADD"/>
    <w:rsid w:val="00B11500"/>
    <w:rsid w:val="00DA744C"/>
    <w:rsid w:val="00E03DF6"/>
    <w:rsid w:val="00E80CF4"/>
    <w:rsid w:val="00E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0E5"/>
    <w:rPr>
      <w:color w:val="0000FF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"/>
    <w:basedOn w:val="Normal"/>
    <w:link w:val="ListParagraphChar"/>
    <w:uiPriority w:val="34"/>
    <w:qFormat/>
    <w:rsid w:val="005A5305"/>
    <w:pPr>
      <w:spacing w:after="0" w:line="240" w:lineRule="auto"/>
      <w:ind w:left="720"/>
    </w:pPr>
    <w:rPr>
      <w:rFonts w:ascii="MAC C Times" w:eastAsia="Times New Roman" w:hAnsi="MAC C Times" w:cs="Times New Roman"/>
      <w:sz w:val="24"/>
      <w:szCs w:val="20"/>
      <w:lang w:val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A5305"/>
    <w:rPr>
      <w:rFonts w:ascii="MAC C Times" w:eastAsia="Times New Roman" w:hAnsi="MAC C Time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0E5"/>
    <w:rPr>
      <w:color w:val="0000FF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"/>
    <w:basedOn w:val="Normal"/>
    <w:link w:val="ListParagraphChar"/>
    <w:uiPriority w:val="34"/>
    <w:qFormat/>
    <w:rsid w:val="005A5305"/>
    <w:pPr>
      <w:spacing w:after="0" w:line="240" w:lineRule="auto"/>
      <w:ind w:left="720"/>
    </w:pPr>
    <w:rPr>
      <w:rFonts w:ascii="MAC C Times" w:eastAsia="Times New Roman" w:hAnsi="MAC C Times" w:cs="Times New Roman"/>
      <w:sz w:val="24"/>
      <w:szCs w:val="20"/>
      <w:lang w:val="en-U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A5305"/>
    <w:rPr>
      <w:rFonts w:ascii="MAC C Times" w:eastAsia="Times New Roman" w:hAnsi="MAC C 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4612-A328-4824-9AC7-5F8A7831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 Velcev</dc:creator>
  <cp:lastModifiedBy>Mite Velcev</cp:lastModifiedBy>
  <cp:revision>16</cp:revision>
  <dcterms:created xsi:type="dcterms:W3CDTF">2019-09-26T10:03:00Z</dcterms:created>
  <dcterms:modified xsi:type="dcterms:W3CDTF">2019-10-14T11:37:00Z</dcterms:modified>
</cp:coreProperties>
</file>