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D27E" w14:textId="77777777" w:rsidR="00A602CB" w:rsidRPr="00F940D6" w:rsidRDefault="00A602CB" w:rsidP="00A602CB">
      <w:pPr>
        <w:pStyle w:val="NoSpacing"/>
        <w:rPr>
          <w:rFonts w:ascii="Arial" w:hAnsi="Arial" w:cs="Arial"/>
          <w:lang w:val="mk-MK"/>
        </w:rPr>
      </w:pPr>
    </w:p>
    <w:p w14:paraId="0BCFEF96" w14:textId="77777777" w:rsidR="00A602CB" w:rsidRPr="00F940D6" w:rsidRDefault="00A602CB" w:rsidP="00A602CB">
      <w:pPr>
        <w:jc w:val="center"/>
        <w:rPr>
          <w:rFonts w:ascii="Arial" w:hAnsi="Arial" w:cs="Arial"/>
          <w:b/>
          <w:color w:val="7F7F7F"/>
          <w:sz w:val="28"/>
          <w:szCs w:val="32"/>
          <w:lang w:val="mk-MK"/>
        </w:rPr>
      </w:pPr>
    </w:p>
    <w:p w14:paraId="43270FBB" w14:textId="77777777" w:rsidR="00A602CB" w:rsidRPr="00F940D6" w:rsidRDefault="00A602CB" w:rsidP="00A602CB">
      <w:pPr>
        <w:jc w:val="center"/>
        <w:rPr>
          <w:rFonts w:ascii="Arial" w:hAnsi="Arial" w:cs="Arial"/>
          <w:b/>
          <w:bCs/>
          <w:noProof/>
          <w:color w:val="000000" w:themeColor="text1"/>
          <w:sz w:val="28"/>
          <w:szCs w:val="28"/>
          <w:lang w:val="mk-MK"/>
        </w:rPr>
      </w:pPr>
      <w:bookmarkStart w:id="0" w:name="_Hlk119999766"/>
      <w:r w:rsidRPr="00F940D6">
        <w:rPr>
          <w:rFonts w:ascii="Arial" w:hAnsi="Arial" w:cs="Arial"/>
          <w:b/>
          <w:bCs/>
          <w:noProof/>
          <w:color w:val="000000" w:themeColor="text1"/>
          <w:sz w:val="28"/>
          <w:szCs w:val="28"/>
          <w:lang w:val="mk-MK"/>
        </w:rPr>
        <w:t>План за управување со животната средина и социјални аспекти</w:t>
      </w:r>
    </w:p>
    <w:p w14:paraId="4C93424A" w14:textId="77777777" w:rsidR="00A602CB" w:rsidRPr="00F940D6" w:rsidRDefault="00A602CB" w:rsidP="004D5970">
      <w:pPr>
        <w:pStyle w:val="ListParagraph"/>
        <w:numPr>
          <w:ilvl w:val="0"/>
          <w:numId w:val="11"/>
        </w:numPr>
        <w:spacing w:after="160" w:line="259" w:lineRule="auto"/>
        <w:jc w:val="center"/>
        <w:rPr>
          <w:rFonts w:cs="Arial"/>
          <w:b/>
          <w:bCs/>
          <w:noProof/>
          <w:color w:val="000000" w:themeColor="text1"/>
          <w:sz w:val="28"/>
          <w:szCs w:val="28"/>
          <w:lang w:val="mk-MK"/>
        </w:rPr>
      </w:pPr>
      <w:r w:rsidRPr="00F940D6">
        <w:rPr>
          <w:rFonts w:cs="Arial"/>
          <w:b/>
          <w:bCs/>
          <w:noProof/>
          <w:color w:val="000000" w:themeColor="text1"/>
          <w:sz w:val="28"/>
          <w:szCs w:val="28"/>
          <w:lang w:val="mk-MK"/>
        </w:rPr>
        <w:t xml:space="preserve">Контролна листа со мерки - </w:t>
      </w:r>
    </w:p>
    <w:p w14:paraId="4862E40E" w14:textId="77777777" w:rsidR="00A602CB" w:rsidRPr="00F940D6" w:rsidRDefault="00A602CB" w:rsidP="00A602CB">
      <w:pPr>
        <w:jc w:val="center"/>
        <w:rPr>
          <w:rFonts w:ascii="Arial" w:hAnsi="Arial" w:cs="Arial"/>
          <w:b/>
          <w:bCs/>
          <w:lang w:val="mk-MK"/>
        </w:rPr>
      </w:pPr>
    </w:p>
    <w:bookmarkEnd w:id="0"/>
    <w:p w14:paraId="14D3B864" w14:textId="42F55A8A" w:rsidR="00A602CB" w:rsidRPr="00F940D6" w:rsidRDefault="00A602CB" w:rsidP="00330D88">
      <w:pPr>
        <w:spacing w:after="120"/>
        <w:jc w:val="center"/>
        <w:rPr>
          <w:rFonts w:ascii="Arial" w:hAnsi="Arial" w:cs="Arial"/>
          <w:b/>
          <w:sz w:val="24"/>
          <w:szCs w:val="24"/>
          <w:lang w:val="mk-MK" w:eastAsia="de-DE"/>
        </w:rPr>
      </w:pPr>
      <w:proofErr w:type="spellStart"/>
      <w:r w:rsidRPr="00F940D6">
        <w:rPr>
          <w:rFonts w:ascii="Arial" w:hAnsi="Arial" w:cs="Arial"/>
          <w:b/>
          <w:sz w:val="24"/>
          <w:szCs w:val="24"/>
          <w:lang w:val="mk-MK"/>
        </w:rPr>
        <w:t>Потпроект</w:t>
      </w:r>
      <w:proofErr w:type="spellEnd"/>
      <w:r w:rsidRPr="00F940D6">
        <w:rPr>
          <w:rFonts w:ascii="Arial" w:hAnsi="Arial" w:cs="Arial"/>
          <w:b/>
          <w:sz w:val="24"/>
          <w:szCs w:val="24"/>
          <w:lang w:val="mk-MK"/>
        </w:rPr>
        <w:t xml:space="preserve">: </w:t>
      </w:r>
      <w:r w:rsidR="006424D2" w:rsidRPr="00F940D6">
        <w:rPr>
          <w:rFonts w:ascii="Arial" w:hAnsi="Arial" w:cs="Arial"/>
          <w:b/>
          <w:color w:val="000000"/>
          <w:sz w:val="24"/>
          <w:lang w:val="mk-MK" w:eastAsia="mk-MK"/>
        </w:rPr>
        <w:t xml:space="preserve">Реконструкција на ПОУ Кочо Рацин с. </w:t>
      </w:r>
      <w:proofErr w:type="spellStart"/>
      <w:r w:rsidR="006424D2" w:rsidRPr="00F940D6">
        <w:rPr>
          <w:rFonts w:ascii="Arial" w:hAnsi="Arial" w:cs="Arial"/>
          <w:b/>
          <w:color w:val="000000"/>
          <w:sz w:val="24"/>
          <w:lang w:val="mk-MK" w:eastAsia="mk-MK"/>
        </w:rPr>
        <w:t>Црничани</w:t>
      </w:r>
      <w:proofErr w:type="spellEnd"/>
      <w:r w:rsidR="006424D2" w:rsidRPr="00F940D6">
        <w:rPr>
          <w:rFonts w:ascii="Arial" w:hAnsi="Arial" w:cs="Arial"/>
          <w:b/>
          <w:color w:val="000000"/>
          <w:sz w:val="24"/>
          <w:lang w:val="mk-MK" w:eastAsia="mk-MK"/>
        </w:rPr>
        <w:t xml:space="preserve"> во општина Дојран со мерки за енергетска ефикасност</w:t>
      </w:r>
    </w:p>
    <w:p w14:paraId="19559CDD" w14:textId="256487D5" w:rsidR="00A602CB" w:rsidRPr="00F940D6" w:rsidRDefault="006424D2" w:rsidP="00330D88">
      <w:pPr>
        <w:spacing w:after="120"/>
        <w:jc w:val="center"/>
        <w:rPr>
          <w:rFonts w:ascii="Arial" w:hAnsi="Arial" w:cs="Arial"/>
          <w:b/>
          <w:color w:val="7F7F7F"/>
          <w:sz w:val="28"/>
          <w:szCs w:val="32"/>
          <w:lang w:val="mk-MK"/>
        </w:rPr>
      </w:pPr>
      <w:r w:rsidRPr="00F940D6">
        <w:rPr>
          <w:rFonts w:ascii="Arial" w:hAnsi="Arial" w:cs="Arial"/>
          <w:b/>
          <w:noProof/>
          <w:color w:val="7F7F7F"/>
          <w:sz w:val="28"/>
          <w:szCs w:val="32"/>
          <w:lang w:val="mk-MK" w:eastAsia="en-US"/>
        </w:rPr>
        <w:drawing>
          <wp:inline distT="0" distB="0" distL="0" distR="0" wp14:anchorId="79CA9FA9" wp14:editId="16BB1C73">
            <wp:extent cx="3316605" cy="2139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316605" cy="2139950"/>
                    </a:xfrm>
                    <a:prstGeom prst="rect">
                      <a:avLst/>
                    </a:prstGeom>
                    <a:noFill/>
                  </pic:spPr>
                </pic:pic>
              </a:graphicData>
            </a:graphic>
          </wp:inline>
        </w:drawing>
      </w:r>
    </w:p>
    <w:p w14:paraId="046F772C" w14:textId="65AF4D36" w:rsidR="00A602CB" w:rsidRPr="00F940D6" w:rsidRDefault="00A602CB" w:rsidP="00330D88">
      <w:pPr>
        <w:spacing w:after="120"/>
        <w:ind w:left="144" w:hanging="144"/>
        <w:jc w:val="center"/>
        <w:rPr>
          <w:rFonts w:ascii="Arial" w:hAnsi="Arial" w:cs="Arial"/>
          <w:b/>
          <w:lang w:val="mk-MK" w:eastAsia="de-DE"/>
        </w:rPr>
      </w:pPr>
      <w:r w:rsidRPr="00F940D6">
        <w:rPr>
          <w:rFonts w:ascii="Arial" w:hAnsi="Arial" w:cs="Arial"/>
          <w:b/>
          <w:lang w:val="mk-MK" w:eastAsia="de-DE"/>
        </w:rPr>
        <w:t>Скопје, ју</w:t>
      </w:r>
      <w:r w:rsidR="00330D88" w:rsidRPr="00F940D6">
        <w:rPr>
          <w:rFonts w:ascii="Arial" w:hAnsi="Arial" w:cs="Arial"/>
          <w:b/>
          <w:lang w:val="mk-MK" w:eastAsia="de-DE"/>
        </w:rPr>
        <w:t>л</w:t>
      </w:r>
      <w:r w:rsidRPr="00F940D6">
        <w:rPr>
          <w:rFonts w:ascii="Arial" w:hAnsi="Arial" w:cs="Arial"/>
          <w:b/>
          <w:lang w:val="mk-MK" w:eastAsia="de-DE"/>
        </w:rPr>
        <w:t>и 2024</w:t>
      </w:r>
    </w:p>
    <w:p w14:paraId="433B7EE4" w14:textId="77777777" w:rsidR="00A602CB" w:rsidRPr="00F940D6" w:rsidRDefault="00A602CB" w:rsidP="00A602CB">
      <w:pPr>
        <w:pStyle w:val="TOCHeading"/>
        <w:rPr>
          <w:rFonts w:ascii="Arial" w:hAnsi="Arial" w:cs="Arial"/>
          <w:lang w:val="mk-MK"/>
        </w:rPr>
      </w:pPr>
      <w:r w:rsidRPr="00F940D6">
        <w:rPr>
          <w:rFonts w:ascii="Arial" w:hAnsi="Arial" w:cs="Arial"/>
          <w:lang w:val="mk-MK"/>
        </w:rPr>
        <w:t>Содржина</w:t>
      </w:r>
    </w:p>
    <w:sdt>
      <w:sdtPr>
        <w:rPr>
          <w:rFonts w:ascii="Arial" w:eastAsia="Times New Roman" w:hAnsi="Arial" w:cs="Arial"/>
          <w:color w:val="auto"/>
          <w:kern w:val="2"/>
          <w:sz w:val="20"/>
          <w:szCs w:val="20"/>
          <w:lang w:val="mk-MK" w:eastAsia="ar-SA"/>
          <w14:ligatures w14:val="standardContextual"/>
        </w:rPr>
        <w:id w:val="-32738777"/>
        <w:docPartObj>
          <w:docPartGallery w:val="Table of Contents"/>
          <w:docPartUnique/>
        </w:docPartObj>
      </w:sdtPr>
      <w:sdtEndPr>
        <w:rPr>
          <w:noProof/>
          <w:kern w:val="0"/>
          <w14:ligatures w14:val="none"/>
        </w:rPr>
      </w:sdtEndPr>
      <w:sdtContent>
        <w:p w14:paraId="5C7FDB99" w14:textId="77777777" w:rsidR="00A602CB" w:rsidRPr="00F940D6" w:rsidRDefault="00A602CB" w:rsidP="00A602CB">
          <w:pPr>
            <w:pStyle w:val="TOCHeading"/>
            <w:rPr>
              <w:rFonts w:ascii="Arial" w:hAnsi="Arial" w:cs="Arial"/>
              <w:lang w:val="mk-MK"/>
            </w:rPr>
          </w:pPr>
        </w:p>
        <w:p w14:paraId="212FC417" w14:textId="503E27CD" w:rsidR="00B4139F" w:rsidRDefault="00A602CB">
          <w:pPr>
            <w:pStyle w:val="TOC1"/>
            <w:tabs>
              <w:tab w:val="right" w:leader="dot" w:pos="9848"/>
            </w:tabs>
            <w:rPr>
              <w:rFonts w:asciiTheme="minorHAnsi" w:eastAsiaTheme="minorEastAsia" w:hAnsiTheme="minorHAnsi" w:cstheme="minorBidi"/>
              <w:noProof/>
              <w:kern w:val="2"/>
              <w:sz w:val="22"/>
              <w:szCs w:val="22"/>
              <w:lang w:eastAsia="en-US"/>
              <w14:ligatures w14:val="standardContextual"/>
            </w:rPr>
          </w:pPr>
          <w:r w:rsidRPr="00F940D6">
            <w:rPr>
              <w:rFonts w:ascii="Arial" w:hAnsi="Arial" w:cs="Arial"/>
              <w:lang w:val="mk-MK"/>
            </w:rPr>
            <w:fldChar w:fldCharType="begin"/>
          </w:r>
          <w:r w:rsidRPr="00F940D6">
            <w:rPr>
              <w:rFonts w:ascii="Arial" w:hAnsi="Arial" w:cs="Arial"/>
              <w:lang w:val="mk-MK"/>
            </w:rPr>
            <w:instrText xml:space="preserve"> TOC \o "1-3" \h \z \u </w:instrText>
          </w:r>
          <w:r w:rsidRPr="00F940D6">
            <w:rPr>
              <w:rFonts w:ascii="Arial" w:hAnsi="Arial" w:cs="Arial"/>
              <w:lang w:val="mk-MK"/>
            </w:rPr>
            <w:fldChar w:fldCharType="separate"/>
          </w:r>
          <w:hyperlink w:anchor="_Toc181627549" w:history="1">
            <w:r w:rsidR="00B4139F" w:rsidRPr="00C56578">
              <w:rPr>
                <w:rStyle w:val="Hyperlink"/>
                <w:rFonts w:ascii="Arial" w:hAnsi="Arial" w:cs="Arial"/>
                <w:b/>
                <w:bCs/>
                <w:noProof/>
                <w:lang w:val="mk-MK"/>
              </w:rPr>
              <w:t>ДЕЛ 3. Мерки за ублажување на влијанијата врз животната средина и социјалните аспекти</w:t>
            </w:r>
            <w:r w:rsidR="00B4139F">
              <w:rPr>
                <w:noProof/>
                <w:webHidden/>
              </w:rPr>
              <w:tab/>
            </w:r>
            <w:r w:rsidR="00B4139F">
              <w:rPr>
                <w:noProof/>
                <w:webHidden/>
              </w:rPr>
              <w:fldChar w:fldCharType="begin"/>
            </w:r>
            <w:r w:rsidR="00B4139F">
              <w:rPr>
                <w:noProof/>
                <w:webHidden/>
              </w:rPr>
              <w:instrText xml:space="preserve"> PAGEREF _Toc181627549 \h </w:instrText>
            </w:r>
            <w:r w:rsidR="00B4139F">
              <w:rPr>
                <w:noProof/>
                <w:webHidden/>
              </w:rPr>
            </w:r>
            <w:r w:rsidR="00B4139F">
              <w:rPr>
                <w:noProof/>
                <w:webHidden/>
              </w:rPr>
              <w:fldChar w:fldCharType="separate"/>
            </w:r>
            <w:r w:rsidR="00B4139F">
              <w:rPr>
                <w:noProof/>
                <w:webHidden/>
              </w:rPr>
              <w:t>2</w:t>
            </w:r>
            <w:r w:rsidR="00B4139F">
              <w:rPr>
                <w:noProof/>
                <w:webHidden/>
              </w:rPr>
              <w:fldChar w:fldCharType="end"/>
            </w:r>
          </w:hyperlink>
        </w:p>
        <w:p w14:paraId="40825B7B" w14:textId="058F00C0" w:rsidR="00B4139F" w:rsidRDefault="00B4139F">
          <w:pPr>
            <w:pStyle w:val="TOC1"/>
            <w:tabs>
              <w:tab w:val="left" w:pos="660"/>
              <w:tab w:val="right" w:leader="dot" w:pos="9848"/>
            </w:tabs>
            <w:rPr>
              <w:rFonts w:asciiTheme="minorHAnsi" w:eastAsiaTheme="minorEastAsia" w:hAnsiTheme="minorHAnsi" w:cstheme="minorBidi"/>
              <w:noProof/>
              <w:kern w:val="2"/>
              <w:sz w:val="22"/>
              <w:szCs w:val="22"/>
              <w:lang w:eastAsia="en-US"/>
              <w14:ligatures w14:val="standardContextual"/>
            </w:rPr>
          </w:pPr>
          <w:hyperlink w:anchor="_Toc181627550" w:history="1">
            <w:r w:rsidRPr="00C56578">
              <w:rPr>
                <w:rStyle w:val="Hyperlink"/>
                <w:rFonts w:ascii="Arial" w:hAnsi="Arial" w:cs="Arial"/>
                <w:b/>
                <w:bCs/>
                <w:noProof/>
                <w:lang w:val="mk-MK"/>
              </w:rPr>
              <w:t>A.</w:t>
            </w:r>
            <w:r>
              <w:rPr>
                <w:rFonts w:asciiTheme="minorHAnsi" w:eastAsiaTheme="minorEastAsia" w:hAnsiTheme="minorHAnsi" w:cstheme="minorBidi"/>
                <w:noProof/>
                <w:kern w:val="2"/>
                <w:sz w:val="22"/>
                <w:szCs w:val="22"/>
                <w:lang w:eastAsia="en-US"/>
                <w14:ligatures w14:val="standardContextual"/>
              </w:rPr>
              <w:tab/>
            </w:r>
            <w:r w:rsidRPr="00C56578">
              <w:rPr>
                <w:rStyle w:val="Hyperlink"/>
                <w:rFonts w:ascii="Arial" w:hAnsi="Arial" w:cs="Arial"/>
                <w:b/>
                <w:bCs/>
                <w:noProof/>
                <w:lang w:val="mk-MK"/>
              </w:rPr>
              <w:t>Подготвителни и градежни работи за реконструкција на ПОУ Кочо Рацин с. Црничани со мерки за енергетска ефикасност</w:t>
            </w:r>
            <w:r>
              <w:rPr>
                <w:noProof/>
                <w:webHidden/>
              </w:rPr>
              <w:tab/>
            </w:r>
            <w:r>
              <w:rPr>
                <w:noProof/>
                <w:webHidden/>
              </w:rPr>
              <w:fldChar w:fldCharType="begin"/>
            </w:r>
            <w:r>
              <w:rPr>
                <w:noProof/>
                <w:webHidden/>
              </w:rPr>
              <w:instrText xml:space="preserve"> PAGEREF _Toc181627550 \h </w:instrText>
            </w:r>
            <w:r>
              <w:rPr>
                <w:noProof/>
                <w:webHidden/>
              </w:rPr>
            </w:r>
            <w:r>
              <w:rPr>
                <w:noProof/>
                <w:webHidden/>
              </w:rPr>
              <w:fldChar w:fldCharType="separate"/>
            </w:r>
            <w:r>
              <w:rPr>
                <w:noProof/>
                <w:webHidden/>
              </w:rPr>
              <w:t>2</w:t>
            </w:r>
            <w:r>
              <w:rPr>
                <w:noProof/>
                <w:webHidden/>
              </w:rPr>
              <w:fldChar w:fldCharType="end"/>
            </w:r>
          </w:hyperlink>
        </w:p>
        <w:p w14:paraId="63FC4F34" w14:textId="5ED21203" w:rsidR="00B4139F" w:rsidRDefault="00B4139F">
          <w:pPr>
            <w:pStyle w:val="TOC1"/>
            <w:tabs>
              <w:tab w:val="right" w:leader="dot" w:pos="9848"/>
            </w:tabs>
            <w:rPr>
              <w:rFonts w:asciiTheme="minorHAnsi" w:eastAsiaTheme="minorEastAsia" w:hAnsiTheme="minorHAnsi" w:cstheme="minorBidi"/>
              <w:noProof/>
              <w:kern w:val="2"/>
              <w:sz w:val="22"/>
              <w:szCs w:val="22"/>
              <w:lang w:eastAsia="en-US"/>
              <w14:ligatures w14:val="standardContextual"/>
            </w:rPr>
          </w:pPr>
          <w:hyperlink w:anchor="_Toc181627551" w:history="1">
            <w:r w:rsidRPr="00C56578">
              <w:rPr>
                <w:rStyle w:val="Hyperlink"/>
                <w:rFonts w:ascii="Arial" w:hAnsi="Arial" w:cs="Arial"/>
                <w:b/>
                <w:bCs/>
                <w:noProof/>
                <w:lang w:val="mk-MK"/>
              </w:rPr>
              <w:t>Б. Оперативна фаза за реконструкција на ПОУ Кочо Рацин с. Црничани со мерки за енергетска ефикасност</w:t>
            </w:r>
            <w:r>
              <w:rPr>
                <w:noProof/>
                <w:webHidden/>
              </w:rPr>
              <w:tab/>
            </w:r>
            <w:r>
              <w:rPr>
                <w:noProof/>
                <w:webHidden/>
              </w:rPr>
              <w:fldChar w:fldCharType="begin"/>
            </w:r>
            <w:r>
              <w:rPr>
                <w:noProof/>
                <w:webHidden/>
              </w:rPr>
              <w:instrText xml:space="preserve"> PAGEREF _Toc181627551 \h </w:instrText>
            </w:r>
            <w:r>
              <w:rPr>
                <w:noProof/>
                <w:webHidden/>
              </w:rPr>
            </w:r>
            <w:r>
              <w:rPr>
                <w:noProof/>
                <w:webHidden/>
              </w:rPr>
              <w:fldChar w:fldCharType="separate"/>
            </w:r>
            <w:r>
              <w:rPr>
                <w:noProof/>
                <w:webHidden/>
              </w:rPr>
              <w:t>15</w:t>
            </w:r>
            <w:r>
              <w:rPr>
                <w:noProof/>
                <w:webHidden/>
              </w:rPr>
              <w:fldChar w:fldCharType="end"/>
            </w:r>
          </w:hyperlink>
        </w:p>
        <w:p w14:paraId="61776FB4" w14:textId="57A6B5AD" w:rsidR="00B4139F" w:rsidRDefault="00B4139F">
          <w:pPr>
            <w:pStyle w:val="TOC1"/>
            <w:tabs>
              <w:tab w:val="right" w:leader="dot" w:pos="9848"/>
            </w:tabs>
            <w:rPr>
              <w:rFonts w:asciiTheme="minorHAnsi" w:eastAsiaTheme="minorEastAsia" w:hAnsiTheme="minorHAnsi" w:cstheme="minorBidi"/>
              <w:noProof/>
              <w:kern w:val="2"/>
              <w:sz w:val="22"/>
              <w:szCs w:val="22"/>
              <w:lang w:eastAsia="en-US"/>
              <w14:ligatures w14:val="standardContextual"/>
            </w:rPr>
          </w:pPr>
          <w:hyperlink w:anchor="_Toc181627552" w:history="1">
            <w:r w:rsidRPr="00C56578">
              <w:rPr>
                <w:rStyle w:val="Hyperlink"/>
                <w:rFonts w:ascii="Arial" w:hAnsi="Arial" w:cs="Arial"/>
                <w:b/>
                <w:bCs/>
                <w:noProof/>
                <w:lang w:val="mk-MK"/>
              </w:rPr>
              <w:t>ДЕЛ 4: Мониторинг план за следење на спроведувањето на мерките за ублажување на влијанијата</w:t>
            </w:r>
            <w:r>
              <w:rPr>
                <w:noProof/>
                <w:webHidden/>
              </w:rPr>
              <w:tab/>
            </w:r>
            <w:r>
              <w:rPr>
                <w:noProof/>
                <w:webHidden/>
              </w:rPr>
              <w:fldChar w:fldCharType="begin"/>
            </w:r>
            <w:r>
              <w:rPr>
                <w:noProof/>
                <w:webHidden/>
              </w:rPr>
              <w:instrText xml:space="preserve"> PAGEREF _Toc181627552 \h </w:instrText>
            </w:r>
            <w:r>
              <w:rPr>
                <w:noProof/>
                <w:webHidden/>
              </w:rPr>
            </w:r>
            <w:r>
              <w:rPr>
                <w:noProof/>
                <w:webHidden/>
              </w:rPr>
              <w:fldChar w:fldCharType="separate"/>
            </w:r>
            <w:r>
              <w:rPr>
                <w:noProof/>
                <w:webHidden/>
              </w:rPr>
              <w:t>16</w:t>
            </w:r>
            <w:r>
              <w:rPr>
                <w:noProof/>
                <w:webHidden/>
              </w:rPr>
              <w:fldChar w:fldCharType="end"/>
            </w:r>
          </w:hyperlink>
        </w:p>
        <w:p w14:paraId="3E054939" w14:textId="290E0AA3" w:rsidR="00B4139F" w:rsidRDefault="00B4139F">
          <w:pPr>
            <w:pStyle w:val="TOC1"/>
            <w:tabs>
              <w:tab w:val="right" w:leader="dot" w:pos="9848"/>
            </w:tabs>
            <w:rPr>
              <w:rFonts w:asciiTheme="minorHAnsi" w:eastAsiaTheme="minorEastAsia" w:hAnsiTheme="minorHAnsi" w:cstheme="minorBidi"/>
              <w:noProof/>
              <w:kern w:val="2"/>
              <w:sz w:val="22"/>
              <w:szCs w:val="22"/>
              <w:lang w:eastAsia="en-US"/>
              <w14:ligatures w14:val="standardContextual"/>
            </w:rPr>
          </w:pPr>
          <w:hyperlink w:anchor="_Toc181627553" w:history="1">
            <w:r w:rsidRPr="00C56578">
              <w:rPr>
                <w:rStyle w:val="Hyperlink"/>
                <w:rFonts w:ascii="Arial" w:hAnsi="Arial" w:cs="Arial"/>
                <w:b/>
                <w:bCs/>
                <w:noProof/>
                <w:lang w:val="mk-MK"/>
              </w:rPr>
              <w:t>ПРИЛОГ 1: Образец за жалба за градежна фаза од проектот</w:t>
            </w:r>
            <w:r>
              <w:rPr>
                <w:noProof/>
                <w:webHidden/>
              </w:rPr>
              <w:tab/>
            </w:r>
            <w:r>
              <w:rPr>
                <w:noProof/>
                <w:webHidden/>
              </w:rPr>
              <w:fldChar w:fldCharType="begin"/>
            </w:r>
            <w:r>
              <w:rPr>
                <w:noProof/>
                <w:webHidden/>
              </w:rPr>
              <w:instrText xml:space="preserve"> PAGEREF _Toc181627553 \h </w:instrText>
            </w:r>
            <w:r>
              <w:rPr>
                <w:noProof/>
                <w:webHidden/>
              </w:rPr>
            </w:r>
            <w:r>
              <w:rPr>
                <w:noProof/>
                <w:webHidden/>
              </w:rPr>
              <w:fldChar w:fldCharType="separate"/>
            </w:r>
            <w:r>
              <w:rPr>
                <w:noProof/>
                <w:webHidden/>
              </w:rPr>
              <w:t>25</w:t>
            </w:r>
            <w:r>
              <w:rPr>
                <w:noProof/>
                <w:webHidden/>
              </w:rPr>
              <w:fldChar w:fldCharType="end"/>
            </w:r>
          </w:hyperlink>
        </w:p>
        <w:p w14:paraId="6BD6DAB5" w14:textId="628F80A1" w:rsidR="00B4139F" w:rsidRDefault="00B4139F">
          <w:pPr>
            <w:pStyle w:val="TOC1"/>
            <w:tabs>
              <w:tab w:val="right" w:leader="dot" w:pos="9848"/>
            </w:tabs>
            <w:rPr>
              <w:rFonts w:asciiTheme="minorHAnsi" w:eastAsiaTheme="minorEastAsia" w:hAnsiTheme="minorHAnsi" w:cstheme="minorBidi"/>
              <w:noProof/>
              <w:kern w:val="2"/>
              <w:sz w:val="22"/>
              <w:szCs w:val="22"/>
              <w:lang w:eastAsia="en-US"/>
              <w14:ligatures w14:val="standardContextual"/>
            </w:rPr>
          </w:pPr>
          <w:hyperlink w:anchor="_Toc181627554" w:history="1">
            <w:r w:rsidRPr="00C56578">
              <w:rPr>
                <w:rStyle w:val="Hyperlink"/>
                <w:rFonts w:ascii="Arial" w:hAnsi="Arial" w:cs="Arial"/>
                <w:b/>
                <w:bCs/>
                <w:noProof/>
                <w:lang w:val="mk-MK"/>
              </w:rPr>
              <w:t>ПРИЛОГ 2: Клучни елементи на Планот за организација на градилиштето</w:t>
            </w:r>
            <w:r>
              <w:rPr>
                <w:noProof/>
                <w:webHidden/>
              </w:rPr>
              <w:tab/>
            </w:r>
            <w:r>
              <w:rPr>
                <w:noProof/>
                <w:webHidden/>
              </w:rPr>
              <w:fldChar w:fldCharType="begin"/>
            </w:r>
            <w:r>
              <w:rPr>
                <w:noProof/>
                <w:webHidden/>
              </w:rPr>
              <w:instrText xml:space="preserve"> PAGEREF _Toc181627554 \h </w:instrText>
            </w:r>
            <w:r>
              <w:rPr>
                <w:noProof/>
                <w:webHidden/>
              </w:rPr>
            </w:r>
            <w:r>
              <w:rPr>
                <w:noProof/>
                <w:webHidden/>
              </w:rPr>
              <w:fldChar w:fldCharType="separate"/>
            </w:r>
            <w:r>
              <w:rPr>
                <w:noProof/>
                <w:webHidden/>
              </w:rPr>
              <w:t>26</w:t>
            </w:r>
            <w:r>
              <w:rPr>
                <w:noProof/>
                <w:webHidden/>
              </w:rPr>
              <w:fldChar w:fldCharType="end"/>
            </w:r>
          </w:hyperlink>
        </w:p>
        <w:p w14:paraId="2C914B24" w14:textId="40B3709C" w:rsidR="00B4139F" w:rsidRDefault="00B4139F">
          <w:pPr>
            <w:pStyle w:val="TOC1"/>
            <w:tabs>
              <w:tab w:val="right" w:leader="dot" w:pos="9848"/>
            </w:tabs>
            <w:rPr>
              <w:rFonts w:asciiTheme="minorHAnsi" w:eastAsiaTheme="minorEastAsia" w:hAnsiTheme="minorHAnsi" w:cstheme="minorBidi"/>
              <w:noProof/>
              <w:kern w:val="2"/>
              <w:sz w:val="22"/>
              <w:szCs w:val="22"/>
              <w:lang w:eastAsia="en-US"/>
              <w14:ligatures w14:val="standardContextual"/>
            </w:rPr>
          </w:pPr>
          <w:hyperlink w:anchor="_Toc181627555" w:history="1">
            <w:r w:rsidRPr="00C56578">
              <w:rPr>
                <w:rStyle w:val="Hyperlink"/>
                <w:rFonts w:ascii="Arial" w:hAnsi="Arial" w:cs="Arial"/>
                <w:b/>
                <w:bCs/>
                <w:noProof/>
                <w:lang w:val="mk-MK"/>
              </w:rPr>
              <w:t>ПРИЛОГ 3</w:t>
            </w:r>
            <w:r w:rsidRPr="00C56578">
              <w:rPr>
                <w:rStyle w:val="Hyperlink"/>
                <w:rFonts w:ascii="Arial" w:hAnsi="Arial" w:cs="Arial"/>
                <w:b/>
                <w:noProof/>
              </w:rPr>
              <w:t xml:space="preserve">: </w:t>
            </w:r>
            <w:r w:rsidRPr="00C56578">
              <w:rPr>
                <w:rStyle w:val="Hyperlink"/>
                <w:rFonts w:ascii="Arial" w:hAnsi="Arial" w:cs="Arial"/>
                <w:b/>
                <w:bCs/>
                <w:noProof/>
                <w:lang w:val="mk-MK"/>
              </w:rPr>
              <w:t>Преглед на потенцијал за заштеда на CO2 и ПМ2.5 честици во стандардизирана состојба</w:t>
            </w:r>
            <w:r>
              <w:rPr>
                <w:noProof/>
                <w:webHidden/>
              </w:rPr>
              <w:tab/>
            </w:r>
            <w:r>
              <w:rPr>
                <w:noProof/>
                <w:webHidden/>
              </w:rPr>
              <w:fldChar w:fldCharType="begin"/>
            </w:r>
            <w:r>
              <w:rPr>
                <w:noProof/>
                <w:webHidden/>
              </w:rPr>
              <w:instrText xml:space="preserve"> PAGEREF _Toc181627555 \h </w:instrText>
            </w:r>
            <w:r>
              <w:rPr>
                <w:noProof/>
                <w:webHidden/>
              </w:rPr>
            </w:r>
            <w:r>
              <w:rPr>
                <w:noProof/>
                <w:webHidden/>
              </w:rPr>
              <w:fldChar w:fldCharType="separate"/>
            </w:r>
            <w:r>
              <w:rPr>
                <w:noProof/>
                <w:webHidden/>
              </w:rPr>
              <w:t>29</w:t>
            </w:r>
            <w:r>
              <w:rPr>
                <w:noProof/>
                <w:webHidden/>
              </w:rPr>
              <w:fldChar w:fldCharType="end"/>
            </w:r>
          </w:hyperlink>
        </w:p>
        <w:p w14:paraId="4A93A4F2" w14:textId="5CFC6171" w:rsidR="00A602CB" w:rsidRPr="00F940D6" w:rsidRDefault="00A602CB" w:rsidP="00A602CB">
          <w:pPr>
            <w:spacing w:line="360" w:lineRule="auto"/>
            <w:jc w:val="both"/>
            <w:rPr>
              <w:rFonts w:ascii="Arial" w:hAnsi="Arial" w:cs="Arial"/>
              <w:color w:val="7F7F7F"/>
              <w:sz w:val="24"/>
              <w:szCs w:val="28"/>
              <w:lang w:val="mk-MK"/>
            </w:rPr>
          </w:pPr>
          <w:r w:rsidRPr="00F940D6">
            <w:rPr>
              <w:rFonts w:ascii="Arial" w:hAnsi="Arial" w:cs="Arial"/>
              <w:noProof/>
              <w:lang w:val="mk-MK"/>
            </w:rPr>
            <w:fldChar w:fldCharType="end"/>
          </w:r>
        </w:p>
      </w:sdtContent>
    </w:sdt>
    <w:p w14:paraId="1D2BB07B" w14:textId="38D0A65F" w:rsidR="00E03084" w:rsidRPr="00F940D6" w:rsidRDefault="00A602CB" w:rsidP="00F07FF6">
      <w:pPr>
        <w:rPr>
          <w:rFonts w:ascii="Arial" w:hAnsi="Arial" w:cs="Arial"/>
          <w:color w:val="7F7F7F"/>
          <w:sz w:val="24"/>
          <w:szCs w:val="28"/>
          <w:lang w:val="mk-MK"/>
        </w:rPr>
      </w:pPr>
      <w:r w:rsidRPr="00F940D6">
        <w:rPr>
          <w:rFonts w:ascii="Arial" w:hAnsi="Arial" w:cs="Arial"/>
          <w:color w:val="7F7F7F"/>
          <w:sz w:val="24"/>
          <w:szCs w:val="28"/>
          <w:lang w:val="mk-MK"/>
        </w:rPr>
        <w:br w:type="page"/>
      </w:r>
      <w:bookmarkStart w:id="1" w:name="_Toc131072963"/>
      <w:bookmarkStart w:id="2" w:name="_Toc133315844"/>
      <w:bookmarkStart w:id="3" w:name="_Toc142053305"/>
    </w:p>
    <w:p w14:paraId="34BC9F52" w14:textId="77777777" w:rsidR="00A602CB" w:rsidRPr="00F940D6" w:rsidRDefault="00A602CB" w:rsidP="00A602CB">
      <w:pPr>
        <w:rPr>
          <w:rFonts w:ascii="Arial" w:hAnsi="Arial" w:cs="Arial"/>
          <w:color w:val="7F7F7F"/>
          <w:sz w:val="24"/>
          <w:szCs w:val="28"/>
          <w:lang w:val="mk-MK"/>
        </w:rPr>
        <w:sectPr w:rsidR="00A602CB" w:rsidRPr="00F940D6" w:rsidSect="00A602CB">
          <w:headerReference w:type="default" r:id="rId9"/>
          <w:footerReference w:type="default" r:id="rId10"/>
          <w:pgSz w:w="12240" w:h="15840"/>
          <w:pgMar w:top="851" w:right="851" w:bottom="851" w:left="1531" w:header="720" w:footer="720" w:gutter="0"/>
          <w:cols w:space="720"/>
          <w:docGrid w:linePitch="360"/>
        </w:sectPr>
      </w:pPr>
    </w:p>
    <w:p w14:paraId="301E2CFC" w14:textId="10DA8A6A" w:rsidR="00A602CB" w:rsidRPr="00F940D6" w:rsidRDefault="00A602CB" w:rsidP="00A602CB">
      <w:pPr>
        <w:pStyle w:val="Heading1"/>
        <w:spacing w:before="120"/>
        <w:rPr>
          <w:rFonts w:ascii="Arial" w:eastAsia="Times New Roman" w:hAnsi="Arial" w:cs="Arial"/>
          <w:b/>
          <w:bCs/>
          <w:color w:val="0070C0"/>
          <w:sz w:val="24"/>
          <w:szCs w:val="24"/>
          <w:lang w:val="mk-MK"/>
        </w:rPr>
      </w:pPr>
      <w:bookmarkStart w:id="4" w:name="_Toc181627549"/>
      <w:r w:rsidRPr="00F940D6">
        <w:rPr>
          <w:rFonts w:ascii="Arial" w:eastAsia="Times New Roman" w:hAnsi="Arial" w:cs="Arial"/>
          <w:b/>
          <w:bCs/>
          <w:color w:val="0070C0"/>
          <w:sz w:val="24"/>
          <w:szCs w:val="24"/>
          <w:lang w:val="mk-MK"/>
        </w:rPr>
        <w:lastRenderedPageBreak/>
        <w:t>Д</w:t>
      </w:r>
      <w:r w:rsidR="00F872DC" w:rsidRPr="00F940D6">
        <w:rPr>
          <w:rFonts w:ascii="Arial" w:eastAsia="Times New Roman" w:hAnsi="Arial" w:cs="Arial"/>
          <w:b/>
          <w:bCs/>
          <w:color w:val="0070C0"/>
          <w:sz w:val="24"/>
          <w:szCs w:val="24"/>
          <w:lang w:val="mk-MK"/>
        </w:rPr>
        <w:t>ЕЛ</w:t>
      </w:r>
      <w:r w:rsidRPr="00F940D6">
        <w:rPr>
          <w:rFonts w:ascii="Arial" w:eastAsia="Times New Roman" w:hAnsi="Arial" w:cs="Arial"/>
          <w:b/>
          <w:bCs/>
          <w:color w:val="0070C0"/>
          <w:sz w:val="24"/>
          <w:szCs w:val="24"/>
          <w:lang w:val="mk-MK"/>
        </w:rPr>
        <w:t xml:space="preserve"> </w:t>
      </w:r>
      <w:r w:rsidR="0013299B" w:rsidRPr="00F940D6">
        <w:rPr>
          <w:rFonts w:ascii="Arial" w:eastAsia="Times New Roman" w:hAnsi="Arial" w:cs="Arial"/>
          <w:b/>
          <w:bCs/>
          <w:color w:val="0070C0"/>
          <w:sz w:val="24"/>
          <w:szCs w:val="24"/>
          <w:lang w:val="mk-MK"/>
        </w:rPr>
        <w:t>3</w:t>
      </w:r>
      <w:r w:rsidRPr="00F940D6">
        <w:rPr>
          <w:rFonts w:ascii="Arial" w:eastAsia="Times New Roman" w:hAnsi="Arial" w:cs="Arial"/>
          <w:b/>
          <w:bCs/>
          <w:color w:val="0070C0"/>
          <w:sz w:val="24"/>
          <w:szCs w:val="24"/>
          <w:lang w:val="mk-MK"/>
        </w:rPr>
        <w:t>. Мерки за ублажување на влијанијата врз животната средина и социјалните аспекти</w:t>
      </w:r>
      <w:bookmarkEnd w:id="4"/>
      <w:r w:rsidRPr="00F940D6">
        <w:rPr>
          <w:rFonts w:ascii="Arial" w:eastAsia="Times New Roman" w:hAnsi="Arial" w:cs="Arial"/>
          <w:b/>
          <w:bCs/>
          <w:color w:val="0070C0"/>
          <w:sz w:val="24"/>
          <w:szCs w:val="24"/>
          <w:lang w:val="mk-MK"/>
        </w:rPr>
        <w:t xml:space="preserve"> </w:t>
      </w:r>
    </w:p>
    <w:p w14:paraId="10B09245" w14:textId="77777777" w:rsidR="00A602CB" w:rsidRPr="00F940D6" w:rsidRDefault="00A602CB" w:rsidP="00A602CB">
      <w:pPr>
        <w:spacing w:before="120" w:after="120"/>
        <w:contextualSpacing/>
        <w:jc w:val="both"/>
        <w:rPr>
          <w:rFonts w:ascii="Arial" w:hAnsi="Arial" w:cs="Arial"/>
          <w:b/>
          <w:bCs/>
          <w:lang w:val="mk-MK"/>
        </w:rPr>
      </w:pPr>
    </w:p>
    <w:p w14:paraId="60E828EC" w14:textId="4B6463E4" w:rsidR="00A602CB" w:rsidRPr="00F940D6" w:rsidRDefault="00BF6CB1" w:rsidP="00BF6CB1">
      <w:pPr>
        <w:pStyle w:val="Heading1"/>
        <w:numPr>
          <w:ilvl w:val="0"/>
          <w:numId w:val="17"/>
        </w:numPr>
        <w:rPr>
          <w:rFonts w:ascii="Arial" w:eastAsia="Times New Roman" w:hAnsi="Arial" w:cs="Arial"/>
          <w:b/>
          <w:bCs/>
          <w:color w:val="0070C0"/>
          <w:sz w:val="24"/>
          <w:szCs w:val="24"/>
          <w:lang w:val="mk-MK"/>
        </w:rPr>
      </w:pPr>
      <w:bookmarkStart w:id="5" w:name="_Toc181627550"/>
      <w:r w:rsidRPr="00F940D6">
        <w:rPr>
          <w:rFonts w:ascii="Arial" w:eastAsia="Times New Roman" w:hAnsi="Arial" w:cs="Arial"/>
          <w:b/>
          <w:bCs/>
          <w:color w:val="0070C0"/>
          <w:sz w:val="24"/>
          <w:szCs w:val="24"/>
          <w:lang w:val="mk-MK"/>
        </w:rPr>
        <w:t xml:space="preserve">Подготвителни и градежни работи за реконструкција на ПОУ Кочо Рацин с. </w:t>
      </w:r>
      <w:proofErr w:type="spellStart"/>
      <w:r w:rsidR="006424D2" w:rsidRPr="00F940D6">
        <w:rPr>
          <w:rFonts w:ascii="Arial" w:eastAsia="Times New Roman" w:hAnsi="Arial" w:cs="Arial"/>
          <w:b/>
          <w:bCs/>
          <w:color w:val="0070C0"/>
          <w:sz w:val="24"/>
          <w:szCs w:val="24"/>
          <w:lang w:val="mk-MK"/>
        </w:rPr>
        <w:t>Црничани</w:t>
      </w:r>
      <w:proofErr w:type="spellEnd"/>
      <w:r w:rsidRPr="00F940D6">
        <w:rPr>
          <w:rFonts w:ascii="Arial" w:eastAsia="Times New Roman" w:hAnsi="Arial" w:cs="Arial"/>
          <w:b/>
          <w:bCs/>
          <w:color w:val="0070C0"/>
          <w:sz w:val="24"/>
          <w:szCs w:val="24"/>
          <w:lang w:val="mk-MK"/>
        </w:rPr>
        <w:t xml:space="preserve"> со мерки за енергетска ефикасност</w:t>
      </w:r>
      <w:bookmarkEnd w:id="5"/>
    </w:p>
    <w:p w14:paraId="2337EFE0" w14:textId="77777777" w:rsidR="002B14FC" w:rsidRPr="00F940D6" w:rsidRDefault="002B14FC" w:rsidP="002B14FC">
      <w:pPr>
        <w:rPr>
          <w:lang w:val="mk-MK"/>
        </w:rPr>
      </w:pP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569"/>
        <w:gridCol w:w="8309"/>
        <w:gridCol w:w="2476"/>
      </w:tblGrid>
      <w:tr w:rsidR="006424D2" w:rsidRPr="00F940D6" w14:paraId="794563E6" w14:textId="77777777" w:rsidTr="002B1FEF">
        <w:trPr>
          <w:jc w:val="center"/>
        </w:trPr>
        <w:tc>
          <w:tcPr>
            <w:tcW w:w="624" w:type="pct"/>
            <w:tcBorders>
              <w:top w:val="single" w:sz="4" w:space="0" w:color="auto"/>
              <w:left w:val="single" w:sz="4" w:space="0" w:color="auto"/>
              <w:bottom w:val="single" w:sz="4" w:space="0" w:color="auto"/>
              <w:right w:val="single" w:sz="4" w:space="0" w:color="auto"/>
            </w:tcBorders>
            <w:shd w:val="clear" w:color="auto" w:fill="E6E6E6"/>
            <w:hideMark/>
          </w:tcPr>
          <w:p w14:paraId="24D25439" w14:textId="77777777" w:rsidR="006424D2" w:rsidRPr="00F940D6" w:rsidRDefault="006424D2" w:rsidP="006424D2">
            <w:pPr>
              <w:suppressAutoHyphens w:val="0"/>
              <w:spacing w:before="120" w:after="16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АКТИВНОСТ</w:t>
            </w:r>
          </w:p>
        </w:tc>
        <w:tc>
          <w:tcPr>
            <w:tcW w:w="556" w:type="pct"/>
            <w:tcBorders>
              <w:top w:val="single" w:sz="4" w:space="0" w:color="auto"/>
              <w:left w:val="single" w:sz="4" w:space="0" w:color="auto"/>
              <w:bottom w:val="single" w:sz="4" w:space="0" w:color="auto"/>
              <w:right w:val="single" w:sz="4" w:space="0" w:color="auto"/>
            </w:tcBorders>
            <w:shd w:val="clear" w:color="auto" w:fill="E6E6E6"/>
            <w:hideMark/>
          </w:tcPr>
          <w:p w14:paraId="33F5CFF8" w14:textId="77777777" w:rsidR="006424D2" w:rsidRPr="00F940D6" w:rsidRDefault="006424D2" w:rsidP="006424D2">
            <w:pPr>
              <w:suppressAutoHyphens w:val="0"/>
              <w:spacing w:before="120" w:after="16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ПАРАМЕТАР</w:t>
            </w:r>
          </w:p>
        </w:tc>
        <w:tc>
          <w:tcPr>
            <w:tcW w:w="2943" w:type="pct"/>
            <w:tcBorders>
              <w:top w:val="single" w:sz="4" w:space="0" w:color="auto"/>
              <w:left w:val="nil"/>
              <w:bottom w:val="single" w:sz="4" w:space="0" w:color="auto"/>
              <w:right w:val="single" w:sz="4" w:space="0" w:color="auto"/>
            </w:tcBorders>
            <w:shd w:val="clear" w:color="auto" w:fill="E6E6E6"/>
            <w:hideMark/>
          </w:tcPr>
          <w:p w14:paraId="78383EF2" w14:textId="77777777" w:rsidR="006424D2" w:rsidRPr="00F940D6" w:rsidRDefault="006424D2" w:rsidP="006424D2">
            <w:pPr>
              <w:suppressAutoHyphens w:val="0"/>
              <w:spacing w:before="120" w:after="16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ЛИСТА НА МЕРКИТЕ ЗА УБЛАЖУВАЊЕ НА ВЛИЈАНИЈАТА</w:t>
            </w:r>
          </w:p>
        </w:tc>
        <w:tc>
          <w:tcPr>
            <w:tcW w:w="877" w:type="pct"/>
            <w:tcBorders>
              <w:top w:val="single" w:sz="4" w:space="0" w:color="auto"/>
              <w:left w:val="nil"/>
              <w:bottom w:val="single" w:sz="4" w:space="0" w:color="auto"/>
              <w:right w:val="single" w:sz="4" w:space="0" w:color="auto"/>
            </w:tcBorders>
            <w:shd w:val="clear" w:color="auto" w:fill="E6E6E6"/>
            <w:hideMark/>
          </w:tcPr>
          <w:p w14:paraId="20D3D2A9" w14:textId="77777777" w:rsidR="006424D2" w:rsidRPr="00F940D6" w:rsidRDefault="006424D2" w:rsidP="006424D2">
            <w:pPr>
              <w:suppressAutoHyphens w:val="0"/>
              <w:spacing w:before="120" w:after="16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ОДГОВОРНОСТ</w:t>
            </w:r>
          </w:p>
        </w:tc>
      </w:tr>
      <w:tr w:rsidR="002B1FEF" w:rsidRPr="00F940D6" w14:paraId="63F9DA78" w14:textId="77777777" w:rsidTr="002B1FEF">
        <w:trPr>
          <w:trHeight w:val="611"/>
          <w:jc w:val="center"/>
        </w:trPr>
        <w:tc>
          <w:tcPr>
            <w:tcW w:w="624" w:type="pct"/>
            <w:tcBorders>
              <w:top w:val="single" w:sz="4" w:space="0" w:color="auto"/>
              <w:left w:val="single" w:sz="4" w:space="0" w:color="auto"/>
              <w:bottom w:val="dotted" w:sz="4" w:space="0" w:color="auto"/>
              <w:right w:val="single" w:sz="4" w:space="0" w:color="auto"/>
            </w:tcBorders>
            <w:vAlign w:val="center"/>
            <w:hideMark/>
          </w:tcPr>
          <w:p w14:paraId="76166BD5" w14:textId="77777777" w:rsidR="002B1FEF" w:rsidRPr="00F940D6" w:rsidRDefault="002B1FEF" w:rsidP="002B1FEF">
            <w:pPr>
              <w:suppressAutoHyphens w:val="0"/>
              <w:spacing w:before="120" w:after="160" w:line="256" w:lineRule="auto"/>
              <w:jc w:val="both"/>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0</w:t>
            </w:r>
            <w:r w:rsidRPr="00F940D6">
              <w:rPr>
                <w:rFonts w:ascii="Arial" w:hAnsi="Arial" w:cs="Arial"/>
                <w:kern w:val="2"/>
                <w:lang w:val="mk-MK" w:eastAsia="en-US"/>
                <w14:ligatures w14:val="standardContextual"/>
              </w:rPr>
              <w:t>.Општи услови што треба да се обезбедат за време на подготвителната фаза</w:t>
            </w:r>
          </w:p>
        </w:tc>
        <w:tc>
          <w:tcPr>
            <w:tcW w:w="556" w:type="pct"/>
            <w:tcBorders>
              <w:top w:val="single" w:sz="4" w:space="0" w:color="auto"/>
              <w:left w:val="single" w:sz="4" w:space="0" w:color="auto"/>
              <w:bottom w:val="dotted" w:sz="4" w:space="0" w:color="auto"/>
              <w:right w:val="single" w:sz="4" w:space="0" w:color="auto"/>
            </w:tcBorders>
            <w:vAlign w:val="center"/>
            <w:hideMark/>
          </w:tcPr>
          <w:p w14:paraId="5533BF31" w14:textId="77777777" w:rsidR="002B1FEF" w:rsidRPr="00F940D6" w:rsidRDefault="002B1FEF" w:rsidP="002B1FEF">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Безбедност на заедницата, </w:t>
            </w:r>
          </w:p>
          <w:p w14:paraId="3D3A9B89" w14:textId="77777777" w:rsidR="002B1FEF" w:rsidRPr="00F940D6" w:rsidRDefault="002B1FEF" w:rsidP="002B1FEF">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Известувања и безбедност и здравје при работа на работниците</w:t>
            </w:r>
          </w:p>
        </w:tc>
        <w:tc>
          <w:tcPr>
            <w:tcW w:w="2943" w:type="pct"/>
            <w:tcBorders>
              <w:top w:val="single" w:sz="4" w:space="0" w:color="auto"/>
              <w:left w:val="single" w:sz="4" w:space="0" w:color="auto"/>
              <w:bottom w:val="single" w:sz="4" w:space="0" w:color="auto"/>
              <w:right w:val="single" w:sz="4" w:space="0" w:color="auto"/>
            </w:tcBorders>
          </w:tcPr>
          <w:p w14:paraId="641BD804" w14:textId="77777777" w:rsidR="002B1FEF" w:rsidRPr="000E4E6C" w:rsidRDefault="002B1FEF" w:rsidP="002B1FEF">
            <w:pPr>
              <w:pStyle w:val="Bulletroman"/>
              <w:numPr>
                <w:ilvl w:val="0"/>
                <w:numId w:val="36"/>
              </w:numPr>
            </w:pPr>
            <w:r w:rsidRPr="000E4E6C">
              <w:t xml:space="preserve">Мерки за безбедност и здравје при работа за заедницата: </w:t>
            </w:r>
          </w:p>
          <w:p w14:paraId="1B3AF9C2" w14:textId="77777777" w:rsidR="002B1FEF" w:rsidRPr="000E4E6C" w:rsidRDefault="002B1FEF" w:rsidP="002B1FEF">
            <w:pPr>
              <w:pStyle w:val="Bulletroman"/>
              <w:numPr>
                <w:ilvl w:val="0"/>
                <w:numId w:val="15"/>
              </w:numPr>
            </w:pPr>
            <w:r w:rsidRPr="000E4E6C">
              <w:t xml:space="preserve">Корисниците на училиштето треба да бидат известени за градежните работи преку соодветно воспоставен механизам на известување (преку медиумите и/или јавно достапни сајтови и огласни табли на јавните институции,  вклучувајќи го и сајтот на Општина </w:t>
            </w:r>
            <w:hyperlink r:id="rId11" w:history="1">
              <w:r w:rsidRPr="000E4E6C">
                <w:rPr>
                  <w:rStyle w:val="Hyperlink"/>
                </w:rPr>
                <w:t>Дојран</w:t>
              </w:r>
            </w:hyperlink>
            <w:r w:rsidRPr="000E4E6C">
              <w:t>, училиштето ПОУ Кочо Рацин, други огласни табли со информации за локалното население/корисниците);</w:t>
            </w:r>
          </w:p>
          <w:p w14:paraId="408C34F5" w14:textId="77777777" w:rsidR="002B1FEF" w:rsidRPr="000E4E6C" w:rsidRDefault="002B1FEF" w:rsidP="002B1FEF">
            <w:pPr>
              <w:pStyle w:val="Bulletroman"/>
              <w:numPr>
                <w:ilvl w:val="0"/>
                <w:numId w:val="15"/>
              </w:numPr>
            </w:pPr>
            <w:r w:rsidRPr="000E4E6C">
              <w:t>Градежните, комуналните инспектори и инспекторите за заштита на животната средина од Општината треба да бидат известени за проектните активности;</w:t>
            </w:r>
          </w:p>
          <w:p w14:paraId="5DD87EA8" w14:textId="77777777" w:rsidR="002B1FEF" w:rsidRPr="000E4E6C" w:rsidRDefault="002B1FEF" w:rsidP="002B1FEF">
            <w:pPr>
              <w:pStyle w:val="Bulletroman"/>
              <w:numPr>
                <w:ilvl w:val="0"/>
                <w:numId w:val="15"/>
              </w:numPr>
            </w:pPr>
            <w:r w:rsidRPr="000E4E6C">
              <w:t>За реализација на проектните активности треба да се обезбедени сите законски потребни дозволи;</w:t>
            </w:r>
          </w:p>
          <w:p w14:paraId="557FE333" w14:textId="77777777" w:rsidR="002B1FEF" w:rsidRPr="000E4E6C" w:rsidRDefault="002B1FEF" w:rsidP="002B1FEF">
            <w:pPr>
              <w:pStyle w:val="Bulletroman"/>
              <w:numPr>
                <w:ilvl w:val="0"/>
                <w:numId w:val="15"/>
              </w:numPr>
            </w:pPr>
            <w:r w:rsidRPr="000E4E6C">
              <w:t>Изведувачот за време на изведување на работите не смее да го блокира пристапот на корисниците до другите објекти</w:t>
            </w:r>
          </w:p>
          <w:p w14:paraId="263BF225" w14:textId="77777777" w:rsidR="002B1FEF" w:rsidRPr="000E4E6C" w:rsidRDefault="002B1FEF" w:rsidP="002B1FEF">
            <w:pPr>
              <w:pStyle w:val="Bulletroman"/>
              <w:numPr>
                <w:ilvl w:val="0"/>
                <w:numId w:val="15"/>
              </w:numPr>
            </w:pPr>
            <w:r w:rsidRPr="000E4E6C">
              <w:t>Подготовка и имплементација на Проект за времен сообраќај</w:t>
            </w:r>
            <w:r w:rsidRPr="000E4E6C">
              <w:rPr>
                <w:i/>
                <w:iCs/>
              </w:rPr>
              <w:t xml:space="preserve"> </w:t>
            </w:r>
            <w:r w:rsidRPr="000E4E6C">
              <w:t xml:space="preserve">од страна на Изведувачот </w:t>
            </w:r>
          </w:p>
          <w:p w14:paraId="64C54E61" w14:textId="62F029E7" w:rsidR="002B1FEF" w:rsidRPr="000E4E6C" w:rsidRDefault="002B1FEF" w:rsidP="002B1FEF">
            <w:pPr>
              <w:pStyle w:val="Bulletroman"/>
              <w:numPr>
                <w:ilvl w:val="0"/>
                <w:numId w:val="15"/>
              </w:numPr>
            </w:pPr>
            <w:r w:rsidRPr="000E4E6C">
              <w:t xml:space="preserve">Подготовка и имплементација на План за управување со градилиштето во комуникација со раководството (одборот на корисници) на </w:t>
            </w:r>
            <w:r w:rsidR="0066679D">
              <w:t>училиштето</w:t>
            </w:r>
            <w:r w:rsidRPr="000E4E6C">
              <w:t>, дефинирање на распоред за изведување на градежните работи што нема да го загрози нормалното функционирање на останатите објекти во дворот</w:t>
            </w:r>
          </w:p>
          <w:p w14:paraId="005CD062" w14:textId="77777777" w:rsidR="002B1FEF" w:rsidRPr="000E4E6C" w:rsidRDefault="002B1FEF" w:rsidP="002B1FEF">
            <w:pPr>
              <w:pStyle w:val="Bulletroman"/>
              <w:numPr>
                <w:ilvl w:val="0"/>
                <w:numId w:val="15"/>
              </w:numPr>
            </w:pPr>
            <w:r w:rsidRPr="000E4E6C">
              <w:t>Временски распоред за градежните работи за целиот простор во фази, координација на работите со надлежните во останатите објекти на локацијата</w:t>
            </w:r>
          </w:p>
          <w:p w14:paraId="03B2FDB9" w14:textId="77777777" w:rsidR="002B1FEF" w:rsidRPr="000E4E6C" w:rsidRDefault="002B1FEF" w:rsidP="002B1FEF">
            <w:pPr>
              <w:pStyle w:val="Bulletroman"/>
              <w:numPr>
                <w:ilvl w:val="0"/>
                <w:numId w:val="15"/>
              </w:numPr>
            </w:pPr>
            <w:r w:rsidRPr="000E4E6C">
              <w:t>Изработка на шема за движење на работниците и конкретни работи во сите делови на зградата, како што е предложено во проектната документација;</w:t>
            </w:r>
          </w:p>
          <w:p w14:paraId="04BC4594" w14:textId="77777777" w:rsidR="002B1FEF" w:rsidRPr="000E4E6C" w:rsidRDefault="002B1FEF" w:rsidP="002B1FEF">
            <w:pPr>
              <w:pStyle w:val="Bulletroman"/>
              <w:numPr>
                <w:ilvl w:val="0"/>
                <w:numId w:val="15"/>
              </w:numPr>
            </w:pPr>
            <w:r w:rsidRPr="000E4E6C">
              <w:t>Соодветно поставување на знаци и упатства на проектната локација со кои ќе се информираат работниците за клучните правила и прописи кои треба да ги следат</w:t>
            </w:r>
          </w:p>
          <w:p w14:paraId="45C5F66C" w14:textId="77777777" w:rsidR="002B1FEF" w:rsidRPr="000E4E6C" w:rsidRDefault="002B1FEF" w:rsidP="002B1FEF">
            <w:pPr>
              <w:pStyle w:val="Bulletroman"/>
              <w:numPr>
                <w:ilvl w:val="0"/>
                <w:numId w:val="15"/>
              </w:numPr>
            </w:pPr>
            <w:r w:rsidRPr="000E4E6C">
              <w:lastRenderedPageBreak/>
              <w:t>Обезбедување на соодветно обележување во и надвор од градежната локација</w:t>
            </w:r>
          </w:p>
          <w:p w14:paraId="568B74FA" w14:textId="77777777" w:rsidR="002B1FEF" w:rsidRPr="000E4E6C" w:rsidRDefault="002B1FEF" w:rsidP="002B1FEF">
            <w:pPr>
              <w:pStyle w:val="Bulletroman"/>
              <w:numPr>
                <w:ilvl w:val="0"/>
                <w:numId w:val="15"/>
              </w:numPr>
            </w:pPr>
            <w:r w:rsidRPr="000E4E6C">
              <w:t>Поставување на предупредувачки ленти со сигнализација за забранет влез на невработени лица.</w:t>
            </w:r>
          </w:p>
          <w:p w14:paraId="3F137B8E" w14:textId="77777777" w:rsidR="002B1FEF" w:rsidRPr="000E4E6C" w:rsidRDefault="002B1FEF" w:rsidP="002B1FEF">
            <w:pPr>
              <w:pStyle w:val="Bulletroman"/>
              <w:numPr>
                <w:ilvl w:val="0"/>
                <w:numId w:val="15"/>
              </w:numPr>
            </w:pPr>
            <w:r w:rsidRPr="000E4E6C">
              <w:t>Да се осигура дека сите изведувачи имплементираат Кодекс за однесување на работниците при вработувањето и однесувањето на работното место(вклучувајќи, но не ограничувајќи се на нормите за безбедност, нулта толеранција за злоупотреба на супстанции, еколошка сензитивност на областа, опасност од сексуално преносливи болести и ХИВ/СИДА, родова еднаквост и сексуално вознемирување, почитување на верувањата и обичаите на населението и општо на релациите во заедницата).</w:t>
            </w:r>
          </w:p>
          <w:p w14:paraId="6977BD2B" w14:textId="77777777" w:rsidR="002B1FEF" w:rsidRPr="000E4E6C" w:rsidRDefault="002B1FEF" w:rsidP="002B1FEF">
            <w:pPr>
              <w:pStyle w:val="Bulletroman"/>
              <w:numPr>
                <w:ilvl w:val="0"/>
                <w:numId w:val="15"/>
              </w:numPr>
            </w:pPr>
            <w:r w:rsidRPr="000E4E6C">
              <w:t>Преглед на подвижните ствари кои ќе бидат оставени во објектот за време на реконструкцијата и план за нивна заштита во текот на изведбата.</w:t>
            </w:r>
          </w:p>
          <w:p w14:paraId="31A0F882" w14:textId="77777777" w:rsidR="002B1FEF" w:rsidRPr="000E4E6C" w:rsidRDefault="002B1FEF" w:rsidP="002B1FEF">
            <w:pPr>
              <w:pStyle w:val="Bulletroman"/>
              <w:numPr>
                <w:ilvl w:val="0"/>
                <w:numId w:val="15"/>
              </w:numPr>
            </w:pPr>
            <w:r w:rsidRPr="000E4E6C">
              <w:t>Целата работа треба да се изврши на безбеден и дисциплиниран начин со цел да ги минимизира влијанијата врз работниците, вработените во објектите, населението кое се наоѓа на проектната локација и врз животната средина.</w:t>
            </w:r>
          </w:p>
          <w:p w14:paraId="076A5D8F" w14:textId="77777777" w:rsidR="002B1FEF" w:rsidRPr="000E4E6C" w:rsidRDefault="002B1FEF" w:rsidP="002B1FEF">
            <w:pPr>
              <w:pStyle w:val="Bulletroman"/>
              <w:numPr>
                <w:ilvl w:val="0"/>
                <w:numId w:val="0"/>
              </w:numPr>
              <w:ind w:left="360"/>
            </w:pPr>
          </w:p>
          <w:p w14:paraId="1693F19F" w14:textId="77777777" w:rsidR="002B1FEF" w:rsidRPr="000E4E6C" w:rsidRDefault="002B1FEF" w:rsidP="002B1FEF">
            <w:pPr>
              <w:pStyle w:val="ListParagraph"/>
              <w:numPr>
                <w:ilvl w:val="0"/>
                <w:numId w:val="36"/>
              </w:numPr>
              <w:spacing w:after="160" w:line="256" w:lineRule="auto"/>
              <w:jc w:val="both"/>
              <w:rPr>
                <w:rFonts w:cs="Arial"/>
                <w:lang w:val="mk-MK"/>
              </w:rPr>
            </w:pPr>
            <w:r w:rsidRPr="000E4E6C">
              <w:rPr>
                <w:rFonts w:cs="Arial"/>
                <w:lang w:val="mk-MK"/>
              </w:rPr>
              <w:t>Мерки за безбедност и здравје при работа за работниците:</w:t>
            </w:r>
          </w:p>
          <w:p w14:paraId="44A91CDB" w14:textId="77777777" w:rsidR="002B1FEF" w:rsidRPr="000E4E6C" w:rsidRDefault="002B1FEF" w:rsidP="002B1FEF">
            <w:pPr>
              <w:pStyle w:val="Bulletroman"/>
              <w:numPr>
                <w:ilvl w:val="0"/>
                <w:numId w:val="37"/>
              </w:numPr>
            </w:pPr>
            <w:r w:rsidRPr="000E4E6C">
              <w:t xml:space="preserve">Подготовка, одобрување и имплементација на Елаборатот за безбедност и здравје при работа за градилиштето, вклучувајќи делови за безбедносните мерки на заедницата </w:t>
            </w:r>
          </w:p>
          <w:p w14:paraId="26C4CAF6" w14:textId="77777777" w:rsidR="002B1FEF" w:rsidRPr="000E4E6C" w:rsidRDefault="002B1FEF" w:rsidP="002B1FEF">
            <w:pPr>
              <w:pStyle w:val="Bulletroman"/>
              <w:numPr>
                <w:ilvl w:val="0"/>
                <w:numId w:val="15"/>
              </w:numPr>
            </w:pPr>
            <w:r w:rsidRPr="000E4E6C">
              <w:t>Треба да се применат мерки за здравствена заштита и безбедност на работниците (прва помош, заштитна облека за работниците, соодветни машини и алати);</w:t>
            </w:r>
          </w:p>
          <w:p w14:paraId="66AB0B31" w14:textId="77777777" w:rsidR="002B1FEF" w:rsidRPr="000E4E6C" w:rsidRDefault="002B1FEF" w:rsidP="002B1FEF">
            <w:pPr>
              <w:pStyle w:val="Bulletroman"/>
              <w:numPr>
                <w:ilvl w:val="0"/>
                <w:numId w:val="15"/>
              </w:numPr>
            </w:pPr>
            <w:r w:rsidRPr="000E4E6C">
              <w:t>Работниците кои ќе бидат ангажирани треба да се придржуваат до меѓународно прифатените добри практики (секогаш ќе носат капи/шлемови, маски и заштитни очила, ремени и заштитни чизми и ознаки на изведувачот);</w:t>
            </w:r>
          </w:p>
          <w:p w14:paraId="4AD9501C" w14:textId="77777777" w:rsidR="002B1FEF" w:rsidRPr="000E4E6C" w:rsidRDefault="002B1FEF" w:rsidP="002B1FEF">
            <w:pPr>
              <w:pStyle w:val="Bulletroman"/>
              <w:numPr>
                <w:ilvl w:val="0"/>
                <w:numId w:val="15"/>
              </w:numPr>
            </w:pPr>
            <w:r w:rsidRPr="000E4E6C">
              <w:t>Одделување на работните површини од површините каде што се вршат градежните активности и зафатените површини на зградата што е можно повеќе со употреба на физички бариери;</w:t>
            </w:r>
          </w:p>
          <w:p w14:paraId="0DE31EF0" w14:textId="77777777" w:rsidR="002B1FEF" w:rsidRPr="000E4E6C" w:rsidRDefault="002B1FEF" w:rsidP="002B1FEF">
            <w:pPr>
              <w:pStyle w:val="Bulletroman"/>
              <w:numPr>
                <w:ilvl w:val="0"/>
                <w:numId w:val="15"/>
              </w:numPr>
            </w:pPr>
            <w:r w:rsidRPr="000E4E6C">
              <w:t>Распоредот за чистење на објектот треба да се интензивира за да се надмине проблемот со дополнителна прашина и нечистотија создадена од рушењето;</w:t>
            </w:r>
          </w:p>
          <w:p w14:paraId="5D268BB7" w14:textId="77777777" w:rsidR="002B1FEF" w:rsidRPr="000E4E6C" w:rsidRDefault="002B1FEF" w:rsidP="002B1FEF">
            <w:pPr>
              <w:pStyle w:val="Bulletroman"/>
              <w:numPr>
                <w:ilvl w:val="0"/>
                <w:numId w:val="15"/>
              </w:numPr>
            </w:pPr>
            <w:r w:rsidRPr="000E4E6C">
              <w:t xml:space="preserve">Следење на безбедносните упатства за складирање, транспорт и дистрибуција на опасни материјали со цел да се минимизира потенцијалот за злоупотреба, </w:t>
            </w:r>
            <w:r w:rsidRPr="000E4E6C">
              <w:lastRenderedPageBreak/>
              <w:t>излевање и случајна изложеност на луѓето (посебен дел за опасен отпад е изработен под точка „Е“);</w:t>
            </w:r>
          </w:p>
          <w:p w14:paraId="2ACAE3F7" w14:textId="77777777" w:rsidR="002B1FEF" w:rsidRPr="000E4E6C" w:rsidRDefault="002B1FEF" w:rsidP="002B1FEF">
            <w:pPr>
              <w:pStyle w:val="Bulletroman"/>
              <w:numPr>
                <w:ilvl w:val="0"/>
                <w:numId w:val="15"/>
              </w:numPr>
            </w:pPr>
            <w:r w:rsidRPr="000E4E6C">
              <w:t>Со опремата треба да ракува само искусен и обучен персонал, со што се намалува ризикот од несреќи при работа. Сите работници на градилиштето мора да имаат поминато обука за Безбедност и здравје при работа, која ја извел овластен субјект и потпишана валидна изјава за Безбедност и здравје при работа;</w:t>
            </w:r>
          </w:p>
          <w:p w14:paraId="44985791" w14:textId="77777777" w:rsidR="002B1FEF" w:rsidRPr="000E4E6C" w:rsidRDefault="002B1FEF" w:rsidP="002B1FEF">
            <w:pPr>
              <w:pStyle w:val="Bulletroman"/>
              <w:numPr>
                <w:ilvl w:val="0"/>
                <w:numId w:val="15"/>
              </w:numPr>
            </w:pPr>
            <w:r w:rsidRPr="000E4E6C">
              <w:t>Исклучување на струја за време на отстранување на светилките, за да се избегне ризик од фатален електричен удар;</w:t>
            </w:r>
          </w:p>
          <w:p w14:paraId="2364318A" w14:textId="77777777" w:rsidR="002B1FEF" w:rsidRPr="000E4E6C" w:rsidRDefault="002B1FEF" w:rsidP="002B1FEF">
            <w:pPr>
              <w:pStyle w:val="Bulletroman"/>
              <w:numPr>
                <w:ilvl w:val="0"/>
                <w:numId w:val="15"/>
              </w:numPr>
            </w:pPr>
            <w:r w:rsidRPr="000E4E6C">
              <w:t>По отстранувањето од прицврстувачот, светилката мора веднаш да се стави во цврста кутија/контејнер за одлагање за да се спречи кршење на светилката бидејќи таа содржи опасна пареа;</w:t>
            </w:r>
          </w:p>
          <w:p w14:paraId="55CD4922" w14:textId="77777777" w:rsidR="002B1FEF" w:rsidRPr="000E4E6C" w:rsidRDefault="002B1FEF" w:rsidP="002B1FEF">
            <w:pPr>
              <w:pStyle w:val="Bulletroman"/>
              <w:numPr>
                <w:ilvl w:val="0"/>
                <w:numId w:val="15"/>
              </w:numPr>
            </w:pPr>
            <w:r w:rsidRPr="000E4E6C">
              <w:t>Соодветната кутија за складирање мора да биде доволно цврста за да спречи оштетување на светилките за време на нормалното складирање или додека се транспортираат до складиштето;</w:t>
            </w:r>
          </w:p>
          <w:p w14:paraId="3F7B7A90" w14:textId="77777777" w:rsidR="002B1FEF" w:rsidRPr="000E4E6C" w:rsidRDefault="002B1FEF" w:rsidP="002B1FEF">
            <w:pPr>
              <w:pStyle w:val="Bulletroman"/>
              <w:numPr>
                <w:ilvl w:val="0"/>
                <w:numId w:val="15"/>
              </w:numPr>
            </w:pPr>
            <w:r w:rsidRPr="000E4E6C">
              <w:t xml:space="preserve"> Ако светилката се скрши, операторот мора да носи гумени /латекс ракавици за да ги подигне парчињата стакло користејќи две парчиња тврда хартија или картон затоа што парчињата се остри;</w:t>
            </w:r>
          </w:p>
          <w:p w14:paraId="7F19BEA6" w14:textId="77777777" w:rsidR="002B1FEF" w:rsidRPr="000E4E6C" w:rsidRDefault="002B1FEF" w:rsidP="002B1FEF">
            <w:pPr>
              <w:pStyle w:val="Bulletroman"/>
              <w:numPr>
                <w:ilvl w:val="0"/>
                <w:numId w:val="15"/>
              </w:numPr>
            </w:pPr>
            <w:r w:rsidRPr="000E4E6C">
              <w:t>Операторот мора да ја пребрише областа со влажна хартиена крпа или влажна марамче за еднократна употреба за да ги собере сите мали парчиња и остатоците од прав;</w:t>
            </w:r>
          </w:p>
          <w:p w14:paraId="19B3EC6E" w14:textId="77777777" w:rsidR="002B1FEF" w:rsidRPr="000E4E6C" w:rsidRDefault="002B1FEF" w:rsidP="002B1FEF">
            <w:pPr>
              <w:pStyle w:val="Bulletroman"/>
              <w:numPr>
                <w:ilvl w:val="0"/>
                <w:numId w:val="15"/>
              </w:numPr>
              <w:rPr>
                <w:i/>
                <w:iCs/>
              </w:rPr>
            </w:pPr>
            <w:r w:rsidRPr="000E4E6C">
              <w:t xml:space="preserve">Скршеното стакло и парчиња треба да се стават во пластична кеса, како и употребените ракавици и сите остатоци. Пластичната кеса треба да се затвори и да се стави во друга хартиена кеса или кутија за да се спречи стаклото да ја пробие пластичната кеса. Кутијата треба да биде означена како опасен отпад (доколку светилката спаѓа во таква категорија); </w:t>
            </w:r>
          </w:p>
          <w:p w14:paraId="2681F0D5" w14:textId="77777777" w:rsidR="002B1FEF" w:rsidRPr="00071002" w:rsidRDefault="002B1FEF" w:rsidP="002B1FEF">
            <w:pPr>
              <w:pStyle w:val="Bulletroman"/>
              <w:numPr>
                <w:ilvl w:val="0"/>
                <w:numId w:val="15"/>
              </w:numPr>
              <w:rPr>
                <w:i/>
                <w:iCs/>
              </w:rPr>
            </w:pPr>
            <w:r w:rsidRPr="000E4E6C">
              <w:t xml:space="preserve">Примена на итна и нормална процедура за прва помош за исеченици од стакло доколку тоа се </w:t>
            </w:r>
            <w:r w:rsidRPr="00071002">
              <w:t>случи при кршење на светилката.</w:t>
            </w:r>
          </w:p>
          <w:p w14:paraId="6200F00C" w14:textId="77777777" w:rsidR="002B1FEF" w:rsidRPr="00071002" w:rsidRDefault="002B1FEF" w:rsidP="002B1FEF">
            <w:pPr>
              <w:pStyle w:val="Header1-Clauses"/>
              <w:numPr>
                <w:ilvl w:val="0"/>
                <w:numId w:val="0"/>
              </w:numPr>
              <w:tabs>
                <w:tab w:val="left" w:pos="720"/>
              </w:tabs>
              <w:spacing w:line="256" w:lineRule="auto"/>
              <w:ind w:left="432"/>
              <w:jc w:val="both"/>
              <w:rPr>
                <w:rFonts w:cs="Arial"/>
                <w:b w:val="0"/>
                <w:kern w:val="2"/>
                <w:lang w:val="mk-MK"/>
                <w14:ligatures w14:val="standardContextual"/>
              </w:rPr>
            </w:pPr>
          </w:p>
          <w:p w14:paraId="5905DFF0" w14:textId="77777777" w:rsidR="002B1FEF" w:rsidRPr="00071002" w:rsidRDefault="002B1FEF" w:rsidP="002B1FEF">
            <w:pPr>
              <w:pStyle w:val="Default"/>
              <w:spacing w:line="256" w:lineRule="auto"/>
              <w:jc w:val="both"/>
              <w:rPr>
                <w:rFonts w:ascii="Arial" w:hAnsi="Arial" w:cs="Arial"/>
                <w:i/>
                <w:iCs/>
                <w:color w:val="auto"/>
                <w:kern w:val="2"/>
                <w:sz w:val="20"/>
                <w:szCs w:val="20"/>
                <w:lang w:val="mk-MK"/>
                <w14:ligatures w14:val="standardContextual"/>
              </w:rPr>
            </w:pPr>
            <w:r w:rsidRPr="00071002">
              <w:rPr>
                <w:rFonts w:ascii="Arial" w:hAnsi="Arial" w:cs="Arial"/>
                <w:i/>
                <w:iCs/>
                <w:color w:val="auto"/>
                <w:kern w:val="2"/>
                <w:sz w:val="20"/>
                <w:szCs w:val="20"/>
                <w:lang w:val="mk-MK"/>
                <w14:ligatures w14:val="standardContextual"/>
              </w:rPr>
              <w:t xml:space="preserve">Не се очекува да се најде азбест на локацијата предвидена за изведување на градежните работи. Сепак, во случај на појава на материјали кои содржат азбест, следните мерки треба да важат: </w:t>
            </w:r>
          </w:p>
          <w:p w14:paraId="516CE363" w14:textId="77777777" w:rsidR="002B1FEF" w:rsidRPr="00071002" w:rsidRDefault="002B1FEF" w:rsidP="002B1FEF">
            <w:pPr>
              <w:pStyle w:val="ListParagraph"/>
              <w:numPr>
                <w:ilvl w:val="0"/>
                <w:numId w:val="36"/>
              </w:numPr>
              <w:spacing w:after="160" w:line="256" w:lineRule="auto"/>
              <w:jc w:val="both"/>
              <w:rPr>
                <w:sz w:val="20"/>
                <w:lang w:val="mk-MK"/>
              </w:rPr>
            </w:pPr>
            <w:r w:rsidRPr="00071002">
              <w:rPr>
                <w:sz w:val="20"/>
                <w:lang w:val="mk-MK"/>
              </w:rPr>
              <w:t>Мерки за безбедност и здравје при работа за случаи на материјали што содржат азбест (AM):</w:t>
            </w:r>
          </w:p>
          <w:p w14:paraId="595C27B4" w14:textId="77777777" w:rsidR="002B1FEF" w:rsidRPr="000E4E6C" w:rsidRDefault="002B1FEF" w:rsidP="002B1FEF">
            <w:pPr>
              <w:pStyle w:val="Bulletroman"/>
              <w:numPr>
                <w:ilvl w:val="0"/>
                <w:numId w:val="38"/>
              </w:numPr>
            </w:pPr>
            <w:r w:rsidRPr="000E4E6C">
              <w:lastRenderedPageBreak/>
              <w:t xml:space="preserve">Поставување на знаци „ОТСТРАНУВАЊЕ НА АЗБЕСТ – ЗАБРАНЕТ ВЛЕЗ“ во дворното место каде се изведуваат градежните работи; </w:t>
            </w:r>
          </w:p>
          <w:p w14:paraId="3F6BFCF5" w14:textId="77777777" w:rsidR="002B1FEF" w:rsidRPr="000E4E6C" w:rsidRDefault="002B1FEF" w:rsidP="002B1FEF">
            <w:pPr>
              <w:pStyle w:val="Bulletroman"/>
              <w:numPr>
                <w:ilvl w:val="0"/>
                <w:numId w:val="15"/>
              </w:numPr>
            </w:pPr>
            <w:r w:rsidRPr="000E4E6C">
              <w:t>Да се ограничи пристапот до областа за отстранување само на оние луѓе кои се директно вклучени во отстранувањето на азбестот, Надзорот на проектот и општинските инспектори;</w:t>
            </w:r>
          </w:p>
          <w:p w14:paraId="2CD4114E" w14:textId="77777777" w:rsidR="002B1FEF" w:rsidRPr="000E4E6C" w:rsidRDefault="002B1FEF" w:rsidP="002B1FEF">
            <w:pPr>
              <w:pStyle w:val="Bulletroman"/>
              <w:numPr>
                <w:ilvl w:val="0"/>
                <w:numId w:val="15"/>
              </w:numPr>
            </w:pPr>
            <w:r w:rsidRPr="000E4E6C">
              <w:t>Покривот треба да се замени во неработни денови за да се намалат здравствените ризици за корисниците на објектот;</w:t>
            </w:r>
          </w:p>
          <w:p w14:paraId="5EA8B00E" w14:textId="77777777" w:rsidR="002B1FEF" w:rsidRPr="000E4E6C" w:rsidRDefault="002B1FEF" w:rsidP="002B1FEF">
            <w:pPr>
              <w:pStyle w:val="Bulletroman"/>
              <w:numPr>
                <w:ilvl w:val="0"/>
                <w:numId w:val="15"/>
              </w:numPr>
            </w:pPr>
            <w:r w:rsidRPr="000E4E6C">
              <w:t>Да се постави лента за забрана за движење и предупредувачки знаци во близина на зградата;</w:t>
            </w:r>
          </w:p>
          <w:p w14:paraId="0876F74F" w14:textId="77777777" w:rsidR="002B1FEF" w:rsidRPr="000E4E6C" w:rsidRDefault="002B1FEF" w:rsidP="002B1FEF">
            <w:pPr>
              <w:pStyle w:val="Bulletroman"/>
              <w:numPr>
                <w:ilvl w:val="0"/>
                <w:numId w:val="15"/>
              </w:numPr>
            </w:pPr>
            <w:r w:rsidRPr="000E4E6C">
              <w:t>Опремата за лична заштита на работниците да биде обезбедена за сите работници (покривање на целото тело вклучувајќи глава, водоотпорна заштита за стапалата и рацете и заштита на очите, маска за прав со специјален HEPA филтер);</w:t>
            </w:r>
          </w:p>
          <w:p w14:paraId="56FA4C97" w14:textId="77777777" w:rsidR="002B1FEF" w:rsidRPr="000E4E6C" w:rsidRDefault="002B1FEF" w:rsidP="002B1FEF">
            <w:pPr>
              <w:pStyle w:val="Bulletroman"/>
              <w:numPr>
                <w:ilvl w:val="0"/>
                <w:numId w:val="15"/>
              </w:numPr>
            </w:pPr>
            <w:r w:rsidRPr="000E4E6C">
              <w:t>Одржување на високо ниво на лична хигиена (објектот за миење раце и лице треба да биде достапен и треба да го користи секој вработен кога го напушта работното место, сета заштитна облека и опрема треба да се носи на работното место, обувките треба да се чуваат во работните простории до завршување на работата);</w:t>
            </w:r>
          </w:p>
          <w:p w14:paraId="5B593437" w14:textId="77777777" w:rsidR="002B1FEF" w:rsidRPr="000E4E6C" w:rsidRDefault="002B1FEF" w:rsidP="002B1FEF">
            <w:pPr>
              <w:pStyle w:val="Bulletroman"/>
              <w:numPr>
                <w:ilvl w:val="0"/>
                <w:numId w:val="15"/>
              </w:numPr>
            </w:pPr>
            <w:r w:rsidRPr="000E4E6C">
              <w:t>За време на изведба на работите на локацијата треба да се обезбедат комплети за здравствена заштита-прва помош и медицинска заштита;</w:t>
            </w:r>
          </w:p>
          <w:p w14:paraId="08350963" w14:textId="77777777" w:rsidR="002B1FEF" w:rsidRPr="000E4E6C" w:rsidRDefault="002B1FEF" w:rsidP="002B1FEF">
            <w:pPr>
              <w:pStyle w:val="Bulletroman"/>
              <w:numPr>
                <w:ilvl w:val="0"/>
                <w:numId w:val="15"/>
              </w:numPr>
            </w:pPr>
            <w:r w:rsidRPr="000E4E6C">
              <w:t>Не е дозволено пушење, пиење, јадење или џвакање во внатрешниот дел од работната простории;</w:t>
            </w:r>
          </w:p>
          <w:p w14:paraId="75B5C18D" w14:textId="77777777" w:rsidR="002B1FEF" w:rsidRPr="000E4E6C" w:rsidRDefault="002B1FEF" w:rsidP="002B1FEF">
            <w:pPr>
              <w:pStyle w:val="Bulletroman"/>
              <w:numPr>
                <w:ilvl w:val="0"/>
                <w:numId w:val="15"/>
              </w:numPr>
            </w:pPr>
            <w:r w:rsidRPr="000E4E6C">
              <w:t>Работниците кои се занимаваат со отстранување на покривните табли или друг градежен материјал што содржи азбест мора да бидат обучени за отстранување на таков опасен отпад (да поседуваат сертификат); Надзорот треба да одобри список на работници кои поседуваат сертификати според Правилникот за минималните барања за безбедност и здравје при работа на вработените за ризици поврзани со изложеност на азбест при работа (Сл. весник на РМ бр. 50/09).</w:t>
            </w:r>
          </w:p>
          <w:p w14:paraId="58CF2CF7" w14:textId="77777777" w:rsidR="002B1FEF" w:rsidRPr="000E4E6C" w:rsidRDefault="002B1FEF" w:rsidP="002B1FEF">
            <w:pPr>
              <w:pStyle w:val="Bulletroman"/>
              <w:numPr>
                <w:ilvl w:val="0"/>
                <w:numId w:val="15"/>
              </w:numPr>
            </w:pPr>
            <w:r w:rsidRPr="000E4E6C">
              <w:t>Околината треба да се одржува чиста, без отпадот од AM да се отстранува таму. Отпадот од AM (покривните табли) треба да се собере, спакува и веднаш да се отстрани од дворот на зградата.</w:t>
            </w:r>
          </w:p>
          <w:p w14:paraId="1EFCEB8E" w14:textId="77777777" w:rsidR="002B1FEF" w:rsidRPr="000E4E6C" w:rsidRDefault="002B1FEF" w:rsidP="00F07FF6">
            <w:pPr>
              <w:pStyle w:val="Bulletroman"/>
              <w:numPr>
                <w:ilvl w:val="0"/>
                <w:numId w:val="0"/>
              </w:numPr>
              <w:ind w:left="360"/>
            </w:pPr>
          </w:p>
          <w:p w14:paraId="67E568AC" w14:textId="77777777" w:rsidR="002B1FEF" w:rsidRPr="000E4E6C" w:rsidRDefault="002B1FEF" w:rsidP="002B1FEF">
            <w:pPr>
              <w:pStyle w:val="ListParagraph"/>
              <w:numPr>
                <w:ilvl w:val="0"/>
                <w:numId w:val="36"/>
              </w:numPr>
              <w:spacing w:after="160" w:line="256" w:lineRule="auto"/>
              <w:jc w:val="both"/>
              <w:rPr>
                <w:lang w:val="mk-MK"/>
              </w:rPr>
            </w:pPr>
            <w:r w:rsidRPr="000E4E6C">
              <w:rPr>
                <w:lang w:val="mk-MK"/>
              </w:rPr>
              <w:t>Мерки за заштита од пожар:</w:t>
            </w:r>
          </w:p>
          <w:p w14:paraId="66ED7044" w14:textId="77777777" w:rsidR="002B1FEF" w:rsidRPr="000E4E6C" w:rsidRDefault="002B1FEF" w:rsidP="002B1FEF">
            <w:pPr>
              <w:pStyle w:val="Bulletroman"/>
              <w:numPr>
                <w:ilvl w:val="0"/>
                <w:numId w:val="15"/>
              </w:numPr>
            </w:pPr>
            <w:r w:rsidRPr="000E4E6C">
              <w:t>Да се назначи лице од страна на Изведувачот, кое на локацијата ќе биде одговорно за заштита од пожари;</w:t>
            </w:r>
          </w:p>
          <w:p w14:paraId="22F9AC89" w14:textId="77777777" w:rsidR="00071002" w:rsidRPr="00071002" w:rsidRDefault="002B1FEF" w:rsidP="00071002">
            <w:pPr>
              <w:pStyle w:val="Bulletroman"/>
              <w:numPr>
                <w:ilvl w:val="0"/>
                <w:numId w:val="15"/>
              </w:numPr>
              <w:rPr>
                <w:bCs/>
                <w:kern w:val="2"/>
                <w14:ligatures w14:val="standardContextual"/>
              </w:rPr>
            </w:pPr>
            <w:r w:rsidRPr="000E4E6C">
              <w:lastRenderedPageBreak/>
              <w:t>Процедурите во случај на пожар им се добро познати на сите вработени;</w:t>
            </w:r>
          </w:p>
          <w:p w14:paraId="0C6D9D5B" w14:textId="2E558C72" w:rsidR="002B1FEF" w:rsidRPr="00F940D6" w:rsidRDefault="002B1FEF" w:rsidP="00071002">
            <w:pPr>
              <w:pStyle w:val="Bulletroman"/>
              <w:numPr>
                <w:ilvl w:val="0"/>
                <w:numId w:val="15"/>
              </w:numPr>
              <w:rPr>
                <w:bCs/>
                <w:kern w:val="2"/>
                <w14:ligatures w14:val="standardContextual"/>
              </w:rPr>
            </w:pPr>
            <w:r w:rsidRPr="000E4E6C">
              <w:t>Треба да се обезбеди постојано присуство на уреди за гаснење пожар во случај на пожар или друга штета. Нивната позиција треба да им се соопшти на работниците и истата видно да се означи. Нивото на противпожарна опрема мора да се процени преку типична проценка на ризикот. Целата опрема мора периодично да се тестира како што е наложено со националното законодавство и релевантните подзаконски акти.</w:t>
            </w:r>
          </w:p>
        </w:tc>
        <w:tc>
          <w:tcPr>
            <w:tcW w:w="877" w:type="pct"/>
            <w:tcBorders>
              <w:top w:val="single" w:sz="4" w:space="0" w:color="auto"/>
              <w:left w:val="single" w:sz="4" w:space="0" w:color="auto"/>
              <w:bottom w:val="single" w:sz="4" w:space="0" w:color="auto"/>
              <w:right w:val="single" w:sz="4" w:space="0" w:color="auto"/>
            </w:tcBorders>
            <w:hideMark/>
          </w:tcPr>
          <w:p w14:paraId="643A6394" w14:textId="77777777" w:rsidR="002B1FEF" w:rsidRPr="00F940D6" w:rsidRDefault="002B1FEF" w:rsidP="002B1FEF">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lastRenderedPageBreak/>
              <w:t>Изведувачот ги подготвува плановите во комуникација со објектот / организацијата</w:t>
            </w:r>
          </w:p>
          <w:p w14:paraId="2F0B1576" w14:textId="77777777" w:rsidR="002B1FEF" w:rsidRPr="00F940D6" w:rsidRDefault="002B1FEF" w:rsidP="002B1FEF">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57430A89" w14:textId="77777777" w:rsidR="002B1FEF" w:rsidRPr="00F940D6" w:rsidRDefault="002B1FEF" w:rsidP="002B1FEF">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Општински персонал (комунален инспектор/ градежен инспектор)</w:t>
            </w:r>
          </w:p>
          <w:p w14:paraId="41F80C3A" w14:textId="77777777" w:rsidR="002B1FEF" w:rsidRPr="00F940D6" w:rsidRDefault="002B1FEF" w:rsidP="002B1FEF">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Претставник на училиштето кое е одговорно за </w:t>
            </w:r>
            <w:r w:rsidRPr="00F940D6">
              <w:rPr>
                <w:rFonts w:ascii="Calibri" w:hAnsi="Calibri" w:cs="Arial"/>
                <w:kern w:val="2"/>
                <w:sz w:val="22"/>
                <w:szCs w:val="22"/>
                <w:lang w:val="mk-MK" w:eastAsia="en-US"/>
                <w14:ligatures w14:val="standardContextual"/>
              </w:rPr>
              <w:t>училиштето</w:t>
            </w:r>
          </w:p>
        </w:tc>
      </w:tr>
      <w:tr w:rsidR="002B1FEF" w:rsidRPr="00F940D6" w14:paraId="398C1289" w14:textId="77777777" w:rsidTr="002B1FEF">
        <w:trPr>
          <w:jc w:val="center"/>
        </w:trPr>
        <w:tc>
          <w:tcPr>
            <w:tcW w:w="624" w:type="pct"/>
            <w:vMerge w:val="restart"/>
            <w:tcBorders>
              <w:top w:val="single" w:sz="4" w:space="0" w:color="auto"/>
              <w:left w:val="single" w:sz="4" w:space="0" w:color="auto"/>
              <w:bottom w:val="dotted" w:sz="4" w:space="0" w:color="auto"/>
              <w:right w:val="single" w:sz="4" w:space="0" w:color="auto"/>
            </w:tcBorders>
            <w:vAlign w:val="center"/>
            <w:hideMark/>
          </w:tcPr>
          <w:p w14:paraId="033F1FCA" w14:textId="77777777" w:rsidR="002B1FEF" w:rsidRPr="00F940D6" w:rsidRDefault="002B1FEF" w:rsidP="002B1FEF">
            <w:pPr>
              <w:suppressAutoHyphens w:val="0"/>
              <w:spacing w:before="120" w:after="160" w:line="256" w:lineRule="auto"/>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lastRenderedPageBreak/>
              <w:t xml:space="preserve">0 </w:t>
            </w:r>
            <w:r w:rsidRPr="00F940D6">
              <w:rPr>
                <w:rFonts w:ascii="Arial" w:hAnsi="Arial" w:cs="Arial"/>
                <w:kern w:val="2"/>
                <w:lang w:val="mk-MK" w:eastAsia="en-US"/>
                <w14:ligatures w14:val="standardContextual"/>
              </w:rPr>
              <w:t>.Општи услови што треба да се обезбедат за време на подготвителната фаза</w:t>
            </w:r>
          </w:p>
        </w:tc>
        <w:tc>
          <w:tcPr>
            <w:tcW w:w="556" w:type="pct"/>
            <w:tcBorders>
              <w:top w:val="single" w:sz="4" w:space="0" w:color="auto"/>
              <w:left w:val="single" w:sz="4" w:space="0" w:color="auto"/>
              <w:bottom w:val="dotted" w:sz="4" w:space="0" w:color="auto"/>
              <w:right w:val="single" w:sz="4" w:space="0" w:color="auto"/>
            </w:tcBorders>
            <w:vAlign w:val="center"/>
            <w:hideMark/>
          </w:tcPr>
          <w:p w14:paraId="27B334F8" w14:textId="77777777" w:rsidR="002B1FEF" w:rsidRPr="00F940D6" w:rsidRDefault="002B1FEF" w:rsidP="002B1FEF">
            <w:pPr>
              <w:suppressAutoHyphens w:val="0"/>
              <w:spacing w:before="120" w:after="160" w:line="256" w:lineRule="auto"/>
              <w:jc w:val="both"/>
              <w:rPr>
                <w:rFonts w:ascii="Arial" w:hAnsi="Arial" w:cs="Arial"/>
                <w:bCs/>
                <w:iCs/>
                <w:color w:val="C00000"/>
                <w:kern w:val="2"/>
                <w:lang w:val="mk-MK" w:eastAsia="en-US"/>
                <w14:ligatures w14:val="standardContextual"/>
              </w:rPr>
            </w:pPr>
            <w:r w:rsidRPr="00F940D6">
              <w:rPr>
                <w:rFonts w:ascii="Arial" w:hAnsi="Arial" w:cs="Arial"/>
                <w:bCs/>
                <w:iCs/>
                <w:kern w:val="2"/>
                <w:lang w:val="mk-MK" w:eastAsia="en-US"/>
                <w14:ligatures w14:val="standardContextual"/>
              </w:rPr>
              <w:t xml:space="preserve">Превенција на несреќи </w:t>
            </w:r>
          </w:p>
        </w:tc>
        <w:tc>
          <w:tcPr>
            <w:tcW w:w="2943" w:type="pct"/>
            <w:tcBorders>
              <w:top w:val="single" w:sz="4" w:space="0" w:color="auto"/>
              <w:left w:val="single" w:sz="4" w:space="0" w:color="auto"/>
              <w:bottom w:val="single" w:sz="4" w:space="0" w:color="auto"/>
              <w:right w:val="single" w:sz="4" w:space="0" w:color="auto"/>
            </w:tcBorders>
          </w:tcPr>
          <w:p w14:paraId="105352B8" w14:textId="77777777" w:rsidR="002B1FEF" w:rsidRPr="000E4E6C" w:rsidRDefault="002B1FEF" w:rsidP="002B1FEF">
            <w:pPr>
              <w:pStyle w:val="Bulletroman"/>
              <w:numPr>
                <w:ilvl w:val="0"/>
                <w:numId w:val="23"/>
              </w:numPr>
            </w:pPr>
            <w:r w:rsidRPr="000E4E6C">
              <w:t>Градежните машини и опремата треба да бидат во исправна состојба и тестирани во согласност со правилата за Безбедност и здравје при работа и периодичните тестирања што ги врши овластена компанија;</w:t>
            </w:r>
          </w:p>
          <w:p w14:paraId="67990C92" w14:textId="77777777" w:rsidR="002B1FEF" w:rsidRPr="000E4E6C" w:rsidRDefault="002B1FEF" w:rsidP="002B1FEF">
            <w:pPr>
              <w:pStyle w:val="Bulletroman"/>
              <w:numPr>
                <w:ilvl w:val="0"/>
                <w:numId w:val="15"/>
              </w:numPr>
            </w:pPr>
            <w:r w:rsidRPr="000E4E6C">
              <w:t>На проектната локација треба да има комплет за спречување на излевање на масла со што ќе се спречи понатамошно излевање;</w:t>
            </w:r>
          </w:p>
          <w:p w14:paraId="0FC755E3" w14:textId="77777777" w:rsidR="008F3CD8" w:rsidRPr="008F3CD8" w:rsidRDefault="002B1FEF" w:rsidP="008F3CD8">
            <w:pPr>
              <w:pStyle w:val="Bulletroman"/>
              <w:numPr>
                <w:ilvl w:val="0"/>
                <w:numId w:val="15"/>
              </w:numPr>
              <w:rPr>
                <w:kern w:val="2"/>
                <w14:ligatures w14:val="standardContextual"/>
              </w:rPr>
            </w:pPr>
            <w:r w:rsidRPr="000E4E6C">
              <w:t>Противпожарните апарати на проектната локација треба да бидат во исправна состојба;</w:t>
            </w:r>
          </w:p>
          <w:p w14:paraId="2103C47F" w14:textId="18F52634" w:rsidR="002B1FEF" w:rsidRPr="00F940D6" w:rsidRDefault="002B1FEF" w:rsidP="008F3CD8">
            <w:pPr>
              <w:pStyle w:val="Bulletroman"/>
              <w:numPr>
                <w:ilvl w:val="0"/>
                <w:numId w:val="15"/>
              </w:numPr>
              <w:rPr>
                <w:kern w:val="2"/>
                <w14:ligatures w14:val="standardContextual"/>
              </w:rPr>
            </w:pPr>
            <w:r w:rsidRPr="000E4E6C">
              <w:t>Работните простории, вклучувајќи ги и внатрешните простории мора да бидат заштитени со предупредувачка лента.</w:t>
            </w:r>
          </w:p>
        </w:tc>
        <w:tc>
          <w:tcPr>
            <w:tcW w:w="877" w:type="pct"/>
            <w:tcBorders>
              <w:top w:val="single" w:sz="4" w:space="0" w:color="auto"/>
              <w:left w:val="single" w:sz="4" w:space="0" w:color="auto"/>
              <w:bottom w:val="single" w:sz="4" w:space="0" w:color="auto"/>
              <w:right w:val="single" w:sz="4" w:space="0" w:color="auto"/>
            </w:tcBorders>
            <w:hideMark/>
          </w:tcPr>
          <w:p w14:paraId="289601AC" w14:textId="77777777" w:rsidR="002B1FEF" w:rsidRPr="00F940D6" w:rsidRDefault="002B1FEF" w:rsidP="002B1FEF">
            <w:pPr>
              <w:numPr>
                <w:ilvl w:val="0"/>
                <w:numId w:val="22"/>
              </w:numPr>
              <w:tabs>
                <w:tab w:val="num" w:pos="316"/>
              </w:tabs>
              <w:suppressAutoHyphens w:val="0"/>
              <w:spacing w:before="120" w:after="160" w:line="256" w:lineRule="auto"/>
              <w:ind w:left="317"/>
              <w:jc w:val="both"/>
              <w:rPr>
                <w:rFonts w:ascii="Arial" w:hAnsi="Arial" w:cs="Arial"/>
                <w:bCs/>
                <w:kern w:val="2"/>
                <w:szCs w:val="22"/>
                <w:lang w:val="mk-MK" w:eastAsia="en-US"/>
                <w14:ligatures w14:val="standardContextual"/>
              </w:rPr>
            </w:pPr>
            <w:r w:rsidRPr="00F940D6">
              <w:rPr>
                <w:rFonts w:ascii="Arial" w:hAnsi="Arial" w:cs="Arial"/>
                <w:kern w:val="2"/>
                <w:szCs w:val="22"/>
                <w:lang w:val="mk-MK" w:eastAsia="en-US"/>
                <w14:ligatures w14:val="standardContextual"/>
              </w:rPr>
              <w:t>Изведувач</w:t>
            </w:r>
          </w:p>
          <w:p w14:paraId="1DCAEC8B" w14:textId="77777777" w:rsidR="002B1FEF" w:rsidRPr="00F940D6" w:rsidRDefault="002B1FEF" w:rsidP="002B1FEF">
            <w:pPr>
              <w:numPr>
                <w:ilvl w:val="0"/>
                <w:numId w:val="22"/>
              </w:numPr>
              <w:tabs>
                <w:tab w:val="num" w:pos="316"/>
              </w:tabs>
              <w:suppressAutoHyphens w:val="0"/>
              <w:spacing w:before="120" w:after="160" w:line="256" w:lineRule="auto"/>
              <w:ind w:left="317"/>
              <w:jc w:val="both"/>
              <w:rPr>
                <w:rFonts w:ascii="Arial" w:hAnsi="Arial" w:cs="Arial"/>
                <w:kern w:val="2"/>
                <w:szCs w:val="22"/>
                <w:lang w:val="mk-MK" w:eastAsia="en-US"/>
                <w14:ligatures w14:val="standardContextual"/>
              </w:rPr>
            </w:pPr>
            <w:r w:rsidRPr="00F940D6">
              <w:rPr>
                <w:rFonts w:ascii="Arial" w:hAnsi="Arial" w:cs="Arial"/>
                <w:kern w:val="2"/>
                <w:szCs w:val="22"/>
                <w:lang w:val="mk-MK" w:eastAsia="en-US"/>
                <w14:ligatures w14:val="standardContextual"/>
              </w:rPr>
              <w:t>Надзор</w:t>
            </w:r>
          </w:p>
          <w:p w14:paraId="0CE147CC" w14:textId="77777777" w:rsidR="002B1FEF" w:rsidRPr="00F940D6" w:rsidRDefault="002B1FEF" w:rsidP="002B1FEF">
            <w:pPr>
              <w:numPr>
                <w:ilvl w:val="0"/>
                <w:numId w:val="22"/>
              </w:numPr>
              <w:tabs>
                <w:tab w:val="num" w:pos="316"/>
              </w:tabs>
              <w:suppressAutoHyphens w:val="0"/>
              <w:spacing w:before="120" w:after="160" w:line="256" w:lineRule="auto"/>
              <w:ind w:left="317"/>
              <w:rPr>
                <w:rFonts w:ascii="Arial" w:hAnsi="Arial" w:cs="Arial"/>
                <w:kern w:val="2"/>
                <w:lang w:val="mk-MK" w:eastAsia="en-US"/>
                <w14:ligatures w14:val="standardContextual"/>
              </w:rPr>
            </w:pPr>
            <w:r w:rsidRPr="00F940D6">
              <w:rPr>
                <w:rFonts w:ascii="Arial" w:hAnsi="Arial" w:cs="Arial"/>
                <w:kern w:val="2"/>
                <w:szCs w:val="22"/>
                <w:lang w:val="mk-MK" w:eastAsia="en-US"/>
                <w14:ligatures w14:val="standardContextual"/>
              </w:rPr>
              <w:t>Општински персонал (комунален инспектор/ градежен инспектор)</w:t>
            </w:r>
          </w:p>
        </w:tc>
      </w:tr>
      <w:tr w:rsidR="002B1FEF" w:rsidRPr="00F940D6" w14:paraId="40EBD748" w14:textId="77777777" w:rsidTr="002B1FEF">
        <w:trPr>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14:paraId="4DAFD8CD" w14:textId="77777777" w:rsidR="002B1FEF" w:rsidRPr="00F940D6" w:rsidRDefault="002B1FEF" w:rsidP="002B1FEF">
            <w:pPr>
              <w:suppressAutoHyphens w:val="0"/>
              <w:spacing w:line="256" w:lineRule="auto"/>
              <w:rPr>
                <w:rFonts w:ascii="Arial" w:hAnsi="Arial" w:cs="Arial"/>
                <w:b/>
                <w:kern w:val="2"/>
                <w:lang w:val="mk-MK" w:eastAsia="en-US"/>
                <w14:ligatures w14:val="standardContextual"/>
              </w:rPr>
            </w:pPr>
          </w:p>
        </w:tc>
        <w:tc>
          <w:tcPr>
            <w:tcW w:w="556" w:type="pct"/>
            <w:tcBorders>
              <w:top w:val="single" w:sz="4" w:space="0" w:color="auto"/>
              <w:left w:val="single" w:sz="4" w:space="0" w:color="auto"/>
              <w:bottom w:val="dotted" w:sz="4" w:space="0" w:color="auto"/>
              <w:right w:val="single" w:sz="4" w:space="0" w:color="auto"/>
            </w:tcBorders>
            <w:vAlign w:val="center"/>
            <w:hideMark/>
          </w:tcPr>
          <w:p w14:paraId="6E1D11CD" w14:textId="77777777" w:rsidR="002B1FEF" w:rsidRPr="00F940D6" w:rsidRDefault="002B1FEF" w:rsidP="002B1FEF">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Работнички права </w:t>
            </w:r>
          </w:p>
        </w:tc>
        <w:tc>
          <w:tcPr>
            <w:tcW w:w="2943" w:type="pct"/>
            <w:tcBorders>
              <w:top w:val="single" w:sz="4" w:space="0" w:color="auto"/>
              <w:left w:val="single" w:sz="4" w:space="0" w:color="auto"/>
              <w:bottom w:val="single" w:sz="4" w:space="0" w:color="auto"/>
              <w:right w:val="single" w:sz="4" w:space="0" w:color="auto"/>
            </w:tcBorders>
          </w:tcPr>
          <w:p w14:paraId="1798F324" w14:textId="77777777" w:rsidR="002B1FEF" w:rsidRPr="000E4E6C" w:rsidRDefault="002B1FEF" w:rsidP="002B1FEF">
            <w:pPr>
              <w:pStyle w:val="Bulletroman"/>
              <w:numPr>
                <w:ilvl w:val="0"/>
                <w:numId w:val="23"/>
              </w:numPr>
            </w:pPr>
            <w:r w:rsidRPr="000E4E6C">
              <w:t>Идентификација на бројот и видот на работници;</w:t>
            </w:r>
          </w:p>
          <w:p w14:paraId="61B46F23" w14:textId="77777777" w:rsidR="002B1FEF" w:rsidRPr="000E4E6C" w:rsidRDefault="002B1FEF" w:rsidP="002B1FEF">
            <w:pPr>
              <w:pStyle w:val="Bulletroman"/>
              <w:numPr>
                <w:ilvl w:val="0"/>
                <w:numId w:val="15"/>
              </w:numPr>
            </w:pPr>
            <w:r w:rsidRPr="000E4E6C">
              <w:t>Да се изнајде начин на минимизирање/контрола на движењето во и надвор од градежната локација во рамките на Планот за управување со градилиштето;</w:t>
            </w:r>
          </w:p>
          <w:p w14:paraId="6218815B" w14:textId="77777777" w:rsidR="002B1FEF" w:rsidRPr="000E4E6C" w:rsidRDefault="002B1FEF" w:rsidP="002B1FEF">
            <w:pPr>
              <w:pStyle w:val="Bulletroman"/>
              <w:numPr>
                <w:ilvl w:val="0"/>
                <w:numId w:val="15"/>
              </w:numPr>
            </w:pPr>
            <w:r w:rsidRPr="000E4E6C">
              <w:t>Спроведување на процедури со кои се потврдува дека работниците се способни за работа пред почетокот со работа, обрнувајќи посебно внимание на работниците со веќе идентификувани здравствени проблеми или оние кои на друг начин може да бидат изложени на ризик</w:t>
            </w:r>
          </w:p>
          <w:p w14:paraId="6127729F" w14:textId="77777777" w:rsidR="002B1FEF" w:rsidRPr="000E4E6C" w:rsidRDefault="002B1FEF" w:rsidP="002B1FEF">
            <w:pPr>
              <w:pStyle w:val="Bulletroman"/>
              <w:numPr>
                <w:ilvl w:val="0"/>
                <w:numId w:val="15"/>
              </w:numPr>
            </w:pPr>
            <w:r w:rsidRPr="000E4E6C">
              <w:t>Спречување на болен работник да влезе во градилиштето, негово упатување да се јави во здравствена установа доколку е потребно, или барање да се изолира дома во период од 7 дена (или зависно од со закон предвидениот рок).</w:t>
            </w:r>
          </w:p>
          <w:p w14:paraId="4165338D" w14:textId="77777777" w:rsidR="002B1FEF" w:rsidRPr="000E4E6C" w:rsidRDefault="002B1FEF" w:rsidP="002B1FEF">
            <w:pPr>
              <w:pStyle w:val="TableParagraph"/>
              <w:numPr>
                <w:ilvl w:val="0"/>
                <w:numId w:val="15"/>
              </w:numPr>
              <w:spacing w:before="60" w:after="60" w:line="256" w:lineRule="auto"/>
              <w:rPr>
                <w:rFonts w:ascii="Arial" w:eastAsia="Calibri" w:hAnsi="Arial" w:cs="Arial"/>
                <w:kern w:val="2"/>
                <w:sz w:val="20"/>
                <w:szCs w:val="20"/>
                <w:lang w:val="mk-MK"/>
                <w14:ligatures w14:val="standardContextual"/>
              </w:rPr>
            </w:pPr>
            <w:r w:rsidRPr="000E4E6C">
              <w:rPr>
                <w:rFonts w:ascii="Arial" w:eastAsia="Calibri" w:hAnsi="Arial" w:cs="Arial"/>
                <w:kern w:val="2"/>
                <w:sz w:val="20"/>
                <w:szCs w:val="20"/>
                <w:lang w:val="mk-MK"/>
                <w14:ligatures w14:val="standardContextual"/>
              </w:rPr>
              <w:t xml:space="preserve">Да се осигура дека се исполнети пристојни работни услови за работниците, а особено усогласеноста со националните применливи закони и прописи и со основните конвенции на Меѓународната организација на трудот (МОТ). Ова ги вклучува правата на работниците поврзани со плати, работно време, одмор и отсуство, прекувремена работа, минимална возраст, редовна исплата, додатоци и бенефиции, еднакви можности, </w:t>
            </w:r>
            <w:proofErr w:type="spellStart"/>
            <w:r w:rsidRPr="000E4E6C">
              <w:rPr>
                <w:rFonts w:ascii="Arial" w:eastAsia="Calibri" w:hAnsi="Arial" w:cs="Arial"/>
                <w:kern w:val="2"/>
                <w:sz w:val="20"/>
                <w:szCs w:val="20"/>
                <w:lang w:val="mk-MK"/>
                <w14:ligatures w14:val="standardContextual"/>
              </w:rPr>
              <w:t>недискриминаторско</w:t>
            </w:r>
            <w:proofErr w:type="spellEnd"/>
            <w:r w:rsidRPr="000E4E6C">
              <w:rPr>
                <w:rFonts w:ascii="Arial" w:eastAsia="Calibri" w:hAnsi="Arial" w:cs="Arial"/>
                <w:kern w:val="2"/>
                <w:sz w:val="20"/>
                <w:szCs w:val="20"/>
                <w:lang w:val="mk-MK"/>
                <w14:ligatures w14:val="standardContextual"/>
              </w:rPr>
              <w:t xml:space="preserve"> работно место, најдобра практика за управување со човечки ресурси и здравствена заштита.</w:t>
            </w:r>
          </w:p>
          <w:p w14:paraId="62777060" w14:textId="77777777" w:rsidR="002B1FEF" w:rsidRPr="000E4E6C" w:rsidRDefault="002B1FEF" w:rsidP="002B1FEF">
            <w:pPr>
              <w:pStyle w:val="TableParagraph"/>
              <w:numPr>
                <w:ilvl w:val="0"/>
                <w:numId w:val="15"/>
              </w:numPr>
              <w:spacing w:before="60" w:after="60" w:line="256" w:lineRule="auto"/>
              <w:rPr>
                <w:rFonts w:ascii="Arial" w:eastAsia="Calibri" w:hAnsi="Arial" w:cs="Arial"/>
                <w:kern w:val="2"/>
                <w:sz w:val="20"/>
                <w:szCs w:val="20"/>
                <w:lang w:val="mk-MK"/>
                <w14:ligatures w14:val="standardContextual"/>
              </w:rPr>
            </w:pPr>
            <w:r w:rsidRPr="000E4E6C">
              <w:rPr>
                <w:rFonts w:ascii="Arial" w:eastAsia="Calibri" w:hAnsi="Arial" w:cs="Arial"/>
                <w:kern w:val="2"/>
                <w:sz w:val="20"/>
                <w:szCs w:val="20"/>
                <w:lang w:val="mk-MK"/>
                <w14:ligatures w14:val="standardContextual"/>
              </w:rPr>
              <w:lastRenderedPageBreak/>
              <w:t>Да се спроведе информативна обука за работниците за безбедносните мерки, севкупните мерки за ублажување според ПУЖССА;</w:t>
            </w:r>
          </w:p>
          <w:p w14:paraId="1B1F1002" w14:textId="77777777" w:rsidR="002B1FEF" w:rsidRPr="000E4E6C" w:rsidRDefault="002B1FEF" w:rsidP="002B1FEF">
            <w:pPr>
              <w:pStyle w:val="TableParagraph"/>
              <w:numPr>
                <w:ilvl w:val="0"/>
                <w:numId w:val="15"/>
              </w:numPr>
              <w:spacing w:before="60" w:after="60" w:line="256" w:lineRule="auto"/>
              <w:rPr>
                <w:rFonts w:ascii="Arial" w:eastAsia="Calibri" w:hAnsi="Arial" w:cs="Arial"/>
                <w:kern w:val="2"/>
                <w:sz w:val="20"/>
                <w:szCs w:val="20"/>
                <w:lang w:val="mk-MK"/>
                <w14:ligatures w14:val="standardContextual"/>
              </w:rPr>
            </w:pPr>
            <w:r w:rsidRPr="000E4E6C">
              <w:rPr>
                <w:rFonts w:ascii="Arial" w:eastAsia="Calibri" w:hAnsi="Arial" w:cs="Arial"/>
                <w:kern w:val="2"/>
                <w:sz w:val="20"/>
                <w:szCs w:val="20"/>
                <w:lang w:val="mk-MK"/>
                <w14:ligatures w14:val="standardContextual"/>
              </w:rPr>
              <w:t>Да се спроведат процедури за да се потврди дека работниците се способни за работа пред да започнат со работа, обрнувајќи посебно внимание на работниците со примарни здравствени проблеми или оние кои може да бидат на друг начин изложени на ризик.</w:t>
            </w:r>
          </w:p>
          <w:p w14:paraId="11B5DD3E" w14:textId="77777777" w:rsidR="002B1FEF" w:rsidRPr="000E4E6C" w:rsidRDefault="002B1FEF" w:rsidP="002B1FEF">
            <w:pPr>
              <w:pStyle w:val="TableParagraph"/>
              <w:numPr>
                <w:ilvl w:val="0"/>
                <w:numId w:val="15"/>
              </w:numPr>
              <w:spacing w:before="60" w:after="60" w:line="256" w:lineRule="auto"/>
              <w:rPr>
                <w:rFonts w:ascii="Arial" w:eastAsia="Calibri" w:hAnsi="Arial" w:cs="Arial"/>
                <w:kern w:val="2"/>
                <w:sz w:val="20"/>
                <w:szCs w:val="20"/>
                <w:lang w:val="mk-MK"/>
                <w14:ligatures w14:val="standardContextual"/>
              </w:rPr>
            </w:pPr>
            <w:r w:rsidRPr="000E4E6C">
              <w:rPr>
                <w:rFonts w:ascii="Arial" w:eastAsia="Calibri" w:hAnsi="Arial" w:cs="Arial"/>
                <w:kern w:val="2"/>
                <w:sz w:val="20"/>
                <w:szCs w:val="20"/>
                <w:lang w:val="mk-MK"/>
                <w14:ligatures w14:val="standardContextual"/>
              </w:rPr>
              <w:t>Да се осигура дека сите работници имаат пристап и се информирани за Механизмот за поплаки на работниците каде што можат анонимно да поднесат релевантни жалби на работното место. Да се осигури дека деталите и информациите за Механизмот за поплаки на работниците се поставени на добро видливо место на градилиштата;</w:t>
            </w:r>
          </w:p>
          <w:p w14:paraId="08F55610" w14:textId="77777777" w:rsidR="002B1FEF" w:rsidRPr="000E4E6C" w:rsidRDefault="002B1FEF" w:rsidP="002B1FEF">
            <w:pPr>
              <w:pStyle w:val="TableParagraph"/>
              <w:numPr>
                <w:ilvl w:val="0"/>
                <w:numId w:val="15"/>
              </w:numPr>
              <w:spacing w:before="60" w:after="60" w:line="256" w:lineRule="auto"/>
              <w:rPr>
                <w:rFonts w:ascii="Arial" w:eastAsia="Calibri" w:hAnsi="Arial" w:cs="Arial"/>
                <w:kern w:val="2"/>
                <w:sz w:val="20"/>
                <w:szCs w:val="20"/>
                <w:lang w:val="mk-MK"/>
                <w14:ligatures w14:val="standardContextual"/>
              </w:rPr>
            </w:pPr>
            <w:r w:rsidRPr="000E4E6C">
              <w:rPr>
                <w:rFonts w:ascii="Arial" w:eastAsia="Calibri" w:hAnsi="Arial" w:cs="Arial"/>
                <w:kern w:val="2"/>
                <w:sz w:val="20"/>
                <w:szCs w:val="20"/>
                <w:lang w:val="mk-MK"/>
                <w14:ligatures w14:val="standardContextual"/>
              </w:rPr>
              <w:t>Да се земат предвид законските обврски за работа на висини (за постари работници и работници со здравствени проблеми);</w:t>
            </w:r>
          </w:p>
          <w:p w14:paraId="6C40E3CD" w14:textId="46F362AD" w:rsidR="002B1FEF" w:rsidRPr="00F940D6" w:rsidRDefault="002B1FEF" w:rsidP="002B1FEF">
            <w:pPr>
              <w:widowControl w:val="0"/>
              <w:numPr>
                <w:ilvl w:val="0"/>
                <w:numId w:val="15"/>
              </w:numPr>
              <w:suppressAutoHyphens w:val="0"/>
              <w:autoSpaceDE w:val="0"/>
              <w:autoSpaceDN w:val="0"/>
              <w:spacing w:before="60" w:after="60" w:line="256" w:lineRule="auto"/>
              <w:rPr>
                <w:rFonts w:ascii="Arial" w:eastAsia="Calibri" w:hAnsi="Arial" w:cs="Arial"/>
                <w:kern w:val="2"/>
                <w:lang w:val="mk-MK" w:eastAsia="en-US"/>
                <w14:ligatures w14:val="standardContextual"/>
              </w:rPr>
            </w:pPr>
            <w:r w:rsidRPr="000E4E6C">
              <w:rPr>
                <w:lang w:val="mk-MK"/>
              </w:rPr>
              <w:t>Да се обезбеди и спроведе внатрешната политика и процедури за да се осигура дека ниту еден вработен или кандидат за работа нема да биде дискриминиран и/или вознемируван.</w:t>
            </w:r>
          </w:p>
        </w:tc>
        <w:tc>
          <w:tcPr>
            <w:tcW w:w="877" w:type="pct"/>
            <w:tcBorders>
              <w:top w:val="single" w:sz="4" w:space="0" w:color="auto"/>
              <w:left w:val="single" w:sz="4" w:space="0" w:color="auto"/>
              <w:bottom w:val="single" w:sz="4" w:space="0" w:color="auto"/>
              <w:right w:val="single" w:sz="4" w:space="0" w:color="auto"/>
            </w:tcBorders>
          </w:tcPr>
          <w:p w14:paraId="107012E8" w14:textId="77777777" w:rsidR="002B1FEF" w:rsidRPr="00F940D6" w:rsidRDefault="002B1FEF" w:rsidP="002B1FEF">
            <w:pPr>
              <w:numPr>
                <w:ilvl w:val="0"/>
                <w:numId w:val="22"/>
              </w:numPr>
              <w:tabs>
                <w:tab w:val="num" w:pos="316"/>
              </w:tabs>
              <w:suppressAutoHyphens w:val="0"/>
              <w:spacing w:before="120" w:after="160" w:line="256" w:lineRule="auto"/>
              <w:ind w:left="316"/>
              <w:jc w:val="both"/>
              <w:rPr>
                <w:rFonts w:ascii="Arial" w:hAnsi="Arial" w:cs="Arial"/>
                <w:bCs/>
                <w:kern w:val="2"/>
                <w:szCs w:val="22"/>
                <w:lang w:val="mk-MK" w:eastAsia="en-US"/>
                <w14:ligatures w14:val="standardContextual"/>
              </w:rPr>
            </w:pPr>
            <w:r w:rsidRPr="00F940D6">
              <w:rPr>
                <w:rFonts w:ascii="Arial" w:hAnsi="Arial" w:cs="Arial"/>
                <w:kern w:val="2"/>
                <w:szCs w:val="22"/>
                <w:lang w:val="mk-MK" w:eastAsia="en-US"/>
                <w14:ligatures w14:val="standardContextual"/>
              </w:rPr>
              <w:lastRenderedPageBreak/>
              <w:t>Изведувач</w:t>
            </w:r>
          </w:p>
          <w:p w14:paraId="36920342" w14:textId="77777777" w:rsidR="002B1FEF" w:rsidRPr="00F940D6" w:rsidRDefault="002B1FEF" w:rsidP="002B1FEF">
            <w:pPr>
              <w:numPr>
                <w:ilvl w:val="0"/>
                <w:numId w:val="22"/>
              </w:numPr>
              <w:tabs>
                <w:tab w:val="num" w:pos="316"/>
              </w:tabs>
              <w:suppressAutoHyphens w:val="0"/>
              <w:spacing w:before="120" w:after="160" w:line="256" w:lineRule="auto"/>
              <w:ind w:left="316"/>
              <w:jc w:val="both"/>
              <w:rPr>
                <w:rFonts w:ascii="Arial" w:hAnsi="Arial" w:cs="Arial"/>
                <w:kern w:val="2"/>
                <w:szCs w:val="22"/>
                <w:lang w:val="mk-MK" w:eastAsia="en-US"/>
                <w14:ligatures w14:val="standardContextual"/>
              </w:rPr>
            </w:pPr>
            <w:r w:rsidRPr="00F940D6">
              <w:rPr>
                <w:rFonts w:ascii="Arial" w:hAnsi="Arial" w:cs="Arial"/>
                <w:kern w:val="2"/>
                <w:szCs w:val="22"/>
                <w:lang w:val="mk-MK" w:eastAsia="en-US"/>
                <w14:ligatures w14:val="standardContextual"/>
              </w:rPr>
              <w:t>Надзор</w:t>
            </w:r>
          </w:p>
          <w:p w14:paraId="1A93BE91" w14:textId="77777777" w:rsidR="002B1FEF" w:rsidRPr="00F940D6" w:rsidRDefault="002B1FEF" w:rsidP="002B1FEF">
            <w:pPr>
              <w:numPr>
                <w:ilvl w:val="0"/>
                <w:numId w:val="22"/>
              </w:numPr>
              <w:tabs>
                <w:tab w:val="num" w:pos="316"/>
              </w:tabs>
              <w:suppressAutoHyphens w:val="0"/>
              <w:spacing w:before="120" w:after="160" w:line="256" w:lineRule="auto"/>
              <w:ind w:left="316"/>
              <w:jc w:val="both"/>
              <w:rPr>
                <w:rFonts w:ascii="Arial" w:hAnsi="Arial" w:cs="Arial"/>
                <w:kern w:val="2"/>
                <w:szCs w:val="22"/>
                <w:lang w:val="mk-MK" w:eastAsia="en-US"/>
                <w14:ligatures w14:val="standardContextual"/>
              </w:rPr>
            </w:pPr>
            <w:r w:rsidRPr="00F940D6">
              <w:rPr>
                <w:rFonts w:ascii="Arial" w:hAnsi="Arial" w:cs="Arial"/>
                <w:kern w:val="2"/>
                <w:szCs w:val="22"/>
                <w:lang w:val="mk-MK" w:eastAsia="en-US"/>
                <w14:ligatures w14:val="standardContextual"/>
              </w:rPr>
              <w:t>Градежен инспектор на општината</w:t>
            </w:r>
          </w:p>
          <w:p w14:paraId="31026E02" w14:textId="77777777" w:rsidR="002B1FEF" w:rsidRPr="00F940D6" w:rsidRDefault="002B1FEF" w:rsidP="002B1FEF">
            <w:pPr>
              <w:numPr>
                <w:ilvl w:val="0"/>
                <w:numId w:val="22"/>
              </w:numPr>
              <w:tabs>
                <w:tab w:val="num" w:pos="316"/>
              </w:tabs>
              <w:suppressAutoHyphens w:val="0"/>
              <w:spacing w:before="120" w:after="160" w:line="256" w:lineRule="auto"/>
              <w:ind w:left="316"/>
              <w:jc w:val="both"/>
              <w:rPr>
                <w:rFonts w:ascii="Arial" w:hAnsi="Arial" w:cs="Arial"/>
                <w:kern w:val="2"/>
                <w:szCs w:val="22"/>
                <w:lang w:val="mk-MK" w:eastAsia="en-US"/>
                <w14:ligatures w14:val="standardContextual"/>
              </w:rPr>
            </w:pPr>
            <w:r w:rsidRPr="00F940D6">
              <w:rPr>
                <w:rFonts w:ascii="Arial" w:hAnsi="Arial" w:cs="Arial"/>
                <w:kern w:val="2"/>
                <w:szCs w:val="22"/>
                <w:lang w:val="mk-MK" w:eastAsia="en-US"/>
                <w14:ligatures w14:val="standardContextual"/>
              </w:rPr>
              <w:t>Државен инспектор за труд</w:t>
            </w:r>
          </w:p>
          <w:p w14:paraId="45431872" w14:textId="77777777" w:rsidR="002B1FEF" w:rsidRPr="00F940D6" w:rsidRDefault="002B1FEF" w:rsidP="002B1FEF">
            <w:pPr>
              <w:suppressAutoHyphens w:val="0"/>
              <w:spacing w:before="120" w:after="160" w:line="256" w:lineRule="auto"/>
              <w:jc w:val="both"/>
              <w:rPr>
                <w:rFonts w:ascii="Arial" w:hAnsi="Arial" w:cs="Arial"/>
                <w:kern w:val="2"/>
                <w:szCs w:val="22"/>
                <w:lang w:val="mk-MK" w:eastAsia="en-US"/>
                <w14:ligatures w14:val="standardContextual"/>
              </w:rPr>
            </w:pPr>
          </w:p>
          <w:p w14:paraId="3A0D9F76" w14:textId="77777777" w:rsidR="002B1FEF" w:rsidRPr="00F940D6" w:rsidRDefault="002B1FEF" w:rsidP="002B1FEF">
            <w:pPr>
              <w:suppressAutoHyphens w:val="0"/>
              <w:spacing w:before="120" w:after="160" w:line="256" w:lineRule="auto"/>
              <w:jc w:val="both"/>
              <w:rPr>
                <w:rFonts w:ascii="Arial" w:hAnsi="Arial" w:cs="Arial"/>
                <w:kern w:val="2"/>
                <w:sz w:val="22"/>
                <w:szCs w:val="22"/>
                <w:lang w:val="mk-MK" w:eastAsia="en-US"/>
                <w14:ligatures w14:val="standardContextual"/>
              </w:rPr>
            </w:pPr>
          </w:p>
          <w:p w14:paraId="37AB47BC" w14:textId="77777777" w:rsidR="002B1FEF" w:rsidRPr="00F940D6" w:rsidRDefault="002B1FEF" w:rsidP="002B1FEF">
            <w:pPr>
              <w:tabs>
                <w:tab w:val="left" w:pos="720"/>
              </w:tabs>
              <w:suppressAutoHyphens w:val="0"/>
              <w:spacing w:before="120" w:line="256" w:lineRule="auto"/>
              <w:rPr>
                <w:rFonts w:ascii="Arial" w:hAnsi="Arial" w:cs="Arial"/>
                <w:b/>
                <w:kern w:val="2"/>
                <w:lang w:val="mk-MK" w:eastAsia="en-US"/>
                <w14:ligatures w14:val="standardContextual"/>
              </w:rPr>
            </w:pPr>
          </w:p>
        </w:tc>
      </w:tr>
      <w:tr w:rsidR="006424D2" w:rsidRPr="00F940D6" w14:paraId="25EEC00B" w14:textId="77777777" w:rsidTr="002B1FEF">
        <w:trPr>
          <w:jc w:val="center"/>
        </w:trPr>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32AEB2C8" w14:textId="77777777" w:rsidR="006424D2" w:rsidRPr="00F940D6" w:rsidRDefault="006424D2" w:rsidP="006424D2">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b/>
                <w:kern w:val="2"/>
                <w:lang w:val="mk-MK" w:eastAsia="en-US"/>
                <w14:ligatures w14:val="standardContextual"/>
              </w:rPr>
              <w:t xml:space="preserve">А. </w:t>
            </w:r>
            <w:r w:rsidRPr="00F940D6">
              <w:rPr>
                <w:rFonts w:ascii="Arial" w:hAnsi="Arial" w:cs="Arial"/>
                <w:kern w:val="2"/>
                <w:lang w:val="mk-MK" w:eastAsia="en-US"/>
                <w14:ligatures w14:val="standardContextual"/>
              </w:rPr>
              <w:t>Активности за реконструкција на зградата</w:t>
            </w:r>
          </w:p>
        </w:tc>
        <w:tc>
          <w:tcPr>
            <w:tcW w:w="556" w:type="pct"/>
            <w:tcBorders>
              <w:top w:val="single" w:sz="4" w:space="0" w:color="auto"/>
              <w:left w:val="single" w:sz="4" w:space="0" w:color="auto"/>
              <w:bottom w:val="dotted" w:sz="4" w:space="0" w:color="auto"/>
              <w:right w:val="single" w:sz="4" w:space="0" w:color="auto"/>
            </w:tcBorders>
            <w:vAlign w:val="center"/>
            <w:hideMark/>
          </w:tcPr>
          <w:p w14:paraId="730D8363" w14:textId="77777777" w:rsidR="006424D2" w:rsidRPr="00F940D6" w:rsidRDefault="006424D2" w:rsidP="006424D2">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Квалитет на воздухот</w:t>
            </w:r>
          </w:p>
        </w:tc>
        <w:tc>
          <w:tcPr>
            <w:tcW w:w="2943" w:type="pct"/>
            <w:tcBorders>
              <w:top w:val="single" w:sz="4" w:space="0" w:color="auto"/>
              <w:left w:val="single" w:sz="4" w:space="0" w:color="auto"/>
              <w:bottom w:val="dotted" w:sz="4" w:space="0" w:color="auto"/>
              <w:right w:val="single" w:sz="4" w:space="0" w:color="auto"/>
            </w:tcBorders>
            <w:hideMark/>
          </w:tcPr>
          <w:p w14:paraId="2FEAA8B0" w14:textId="77777777" w:rsidR="006424D2" w:rsidRPr="00F940D6" w:rsidRDefault="006424D2" w:rsidP="0004045C">
            <w:pPr>
              <w:pStyle w:val="Bulletroman"/>
              <w:numPr>
                <w:ilvl w:val="0"/>
                <w:numId w:val="23"/>
              </w:numPr>
            </w:pPr>
            <w:r w:rsidRPr="00F940D6">
              <w:t>Употреба на заштитни маски за работниците при зголемени емисии на прашина;</w:t>
            </w:r>
          </w:p>
          <w:p w14:paraId="351E29E2" w14:textId="77777777" w:rsidR="006424D2" w:rsidRPr="00F940D6" w:rsidRDefault="006424D2" w:rsidP="0004045C">
            <w:pPr>
              <w:pStyle w:val="Bulletroman"/>
              <w:numPr>
                <w:ilvl w:val="0"/>
                <w:numId w:val="23"/>
              </w:numPr>
            </w:pPr>
            <w:r w:rsidRPr="00F940D6">
              <w:t>Возилата и градежната механизација треба да се усогласат со релевантните стандарди за емисија со приложување на докази од производителот и сервисна книшка за редовно одржување;</w:t>
            </w:r>
          </w:p>
          <w:p w14:paraId="6F7FFD96" w14:textId="77777777" w:rsidR="006424D2" w:rsidRPr="00F940D6" w:rsidRDefault="006424D2" w:rsidP="0004045C">
            <w:pPr>
              <w:pStyle w:val="Bulletroman"/>
              <w:numPr>
                <w:ilvl w:val="0"/>
                <w:numId w:val="23"/>
              </w:numPr>
            </w:pPr>
            <w:r w:rsidRPr="00F940D6">
              <w:t>Докази за редовни (плански и периодични) и вонредни технички прегледи на возилата и механизацијата со цел да се обезбеди нивна максимална исправност и функционалност, односно да се намали можноста од истекување на моторните масла, емисии и дисперзија на загадувањето;</w:t>
            </w:r>
          </w:p>
          <w:p w14:paraId="71CB947B" w14:textId="77777777" w:rsidR="006424D2" w:rsidRPr="00F940D6" w:rsidRDefault="006424D2" w:rsidP="0004045C">
            <w:pPr>
              <w:pStyle w:val="Bulletroman"/>
              <w:numPr>
                <w:ilvl w:val="0"/>
                <w:numId w:val="23"/>
              </w:numPr>
            </w:pPr>
            <w:r w:rsidRPr="00F940D6">
              <w:t>Товарот на возилата при транспорт по јавните патишта треба да биде покриен со церада за да се спречи емисија на прашина;</w:t>
            </w:r>
          </w:p>
          <w:p w14:paraId="49383F53" w14:textId="77777777" w:rsidR="006424D2" w:rsidRPr="00F940D6" w:rsidRDefault="006424D2" w:rsidP="0004045C">
            <w:pPr>
              <w:pStyle w:val="Bulletroman"/>
              <w:numPr>
                <w:ilvl w:val="0"/>
                <w:numId w:val="23"/>
              </w:numPr>
            </w:pPr>
            <w:r w:rsidRPr="00F940D6">
              <w:t xml:space="preserve">Проектната локација, рутите за транспорт и местата за ракување со материјалите треба да се испрскаат со вода во суви и </w:t>
            </w:r>
            <w:proofErr w:type="spellStart"/>
            <w:r w:rsidRPr="00F940D6">
              <w:t>ветровити</w:t>
            </w:r>
            <w:proofErr w:type="spellEnd"/>
            <w:r w:rsidRPr="00F940D6">
              <w:t xml:space="preserve"> денови за да се минимизира негативниот ефект од емисијата на прашина;</w:t>
            </w:r>
          </w:p>
          <w:p w14:paraId="16A9EB90" w14:textId="77777777" w:rsidR="006424D2" w:rsidRPr="00F940D6" w:rsidRDefault="006424D2" w:rsidP="0004045C">
            <w:pPr>
              <w:pStyle w:val="Bulletroman"/>
              <w:numPr>
                <w:ilvl w:val="0"/>
                <w:numId w:val="23"/>
              </w:numPr>
            </w:pPr>
            <w:r w:rsidRPr="00F940D6">
              <w:t>Градежните материјали треба да се складираат на соодветни покриени места за да се минимизира прашината;</w:t>
            </w:r>
          </w:p>
          <w:p w14:paraId="4DA41E06" w14:textId="77777777" w:rsidR="006424D2" w:rsidRPr="00F940D6" w:rsidRDefault="006424D2" w:rsidP="0004045C">
            <w:pPr>
              <w:pStyle w:val="Bulletroman"/>
              <w:numPr>
                <w:ilvl w:val="0"/>
                <w:numId w:val="23"/>
              </w:numPr>
            </w:pPr>
            <w:r w:rsidRPr="00F940D6">
              <w:t>Горење на отпадоци или било какви други материјали на локацијата не е дозволено.</w:t>
            </w:r>
          </w:p>
          <w:p w14:paraId="5A0F2592" w14:textId="77777777" w:rsidR="006424D2" w:rsidRPr="00F940D6" w:rsidRDefault="006424D2" w:rsidP="0004045C">
            <w:pPr>
              <w:pStyle w:val="Bulletroman"/>
              <w:numPr>
                <w:ilvl w:val="0"/>
                <w:numId w:val="23"/>
              </w:numPr>
            </w:pPr>
            <w:r w:rsidRPr="00F940D6">
              <w:lastRenderedPageBreak/>
              <w:t xml:space="preserve">Отпадот редовно се собира од лиценцирани компании за да се избегне прекумерно натрупување и ризик од </w:t>
            </w:r>
            <w:proofErr w:type="spellStart"/>
            <w:r w:rsidRPr="00F940D6">
              <w:t>фугитивни</w:t>
            </w:r>
            <w:proofErr w:type="spellEnd"/>
            <w:r w:rsidRPr="00F940D6">
              <w:t xml:space="preserve"> емисии во воздух. </w:t>
            </w:r>
          </w:p>
          <w:p w14:paraId="56715C45" w14:textId="12212D9B" w:rsidR="006424D2" w:rsidRPr="00F940D6" w:rsidRDefault="006424D2" w:rsidP="0004045C">
            <w:pPr>
              <w:pStyle w:val="Bulletroman"/>
              <w:numPr>
                <w:ilvl w:val="0"/>
                <w:numId w:val="23"/>
              </w:numPr>
            </w:pPr>
            <w:r w:rsidRPr="00F940D6">
              <w:t xml:space="preserve">Возила и механизација нема да работат во место, со цел намалување на емисии од мотори со внатрешно согорување. </w:t>
            </w:r>
          </w:p>
        </w:tc>
        <w:tc>
          <w:tcPr>
            <w:tcW w:w="877" w:type="pct"/>
            <w:tcBorders>
              <w:top w:val="single" w:sz="4" w:space="0" w:color="auto"/>
              <w:left w:val="single" w:sz="4" w:space="0" w:color="auto"/>
              <w:bottom w:val="dotted" w:sz="4" w:space="0" w:color="auto"/>
              <w:right w:val="single" w:sz="4" w:space="0" w:color="auto"/>
            </w:tcBorders>
            <w:vAlign w:val="center"/>
            <w:hideMark/>
          </w:tcPr>
          <w:p w14:paraId="55EDB016" w14:textId="77777777" w:rsidR="006424D2" w:rsidRPr="00F940D6" w:rsidRDefault="006424D2"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lastRenderedPageBreak/>
              <w:t>Изведувач</w:t>
            </w:r>
          </w:p>
          <w:p w14:paraId="1A8920D9" w14:textId="77777777" w:rsidR="006424D2" w:rsidRPr="00F940D6" w:rsidRDefault="006424D2"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19BDEB0B" w14:textId="77777777" w:rsidR="006424D2" w:rsidRPr="00F940D6" w:rsidRDefault="006424D2"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Инспектор за животна средина</w:t>
            </w:r>
          </w:p>
        </w:tc>
      </w:tr>
      <w:tr w:rsidR="006424D2" w:rsidRPr="00F940D6" w14:paraId="71F2EB9E" w14:textId="77777777" w:rsidTr="002B1FEF">
        <w:trPr>
          <w:trHeight w:val="5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A1E91" w14:textId="77777777" w:rsidR="006424D2" w:rsidRPr="00F940D6" w:rsidRDefault="006424D2" w:rsidP="006424D2">
            <w:pPr>
              <w:suppressAutoHyphens w:val="0"/>
              <w:spacing w:line="256" w:lineRule="auto"/>
              <w:rPr>
                <w:rFonts w:ascii="Arial" w:hAnsi="Arial" w:cs="Arial"/>
                <w:kern w:val="2"/>
                <w:lang w:val="mk-MK" w:eastAsia="en-US"/>
                <w14:ligatures w14:val="standardContextual"/>
              </w:rPr>
            </w:pPr>
          </w:p>
        </w:tc>
        <w:tc>
          <w:tcPr>
            <w:tcW w:w="556" w:type="pct"/>
            <w:tcBorders>
              <w:top w:val="dotted" w:sz="4" w:space="0" w:color="auto"/>
              <w:left w:val="single" w:sz="4" w:space="0" w:color="auto"/>
              <w:bottom w:val="dotted" w:sz="4" w:space="0" w:color="auto"/>
              <w:right w:val="single" w:sz="4" w:space="0" w:color="auto"/>
            </w:tcBorders>
            <w:vAlign w:val="center"/>
            <w:hideMark/>
          </w:tcPr>
          <w:p w14:paraId="5D837FD5" w14:textId="77777777" w:rsidR="006424D2" w:rsidRPr="00F940D6" w:rsidRDefault="006424D2" w:rsidP="006424D2">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Бучава</w:t>
            </w:r>
          </w:p>
        </w:tc>
        <w:tc>
          <w:tcPr>
            <w:tcW w:w="2943" w:type="pct"/>
            <w:tcBorders>
              <w:top w:val="dotted" w:sz="4" w:space="0" w:color="auto"/>
              <w:left w:val="single" w:sz="4" w:space="0" w:color="auto"/>
              <w:bottom w:val="dotted" w:sz="4" w:space="0" w:color="auto"/>
              <w:right w:val="single" w:sz="4" w:space="0" w:color="auto"/>
            </w:tcBorders>
            <w:hideMark/>
          </w:tcPr>
          <w:p w14:paraId="7FC40187" w14:textId="77777777" w:rsidR="006424D2" w:rsidRPr="00F940D6" w:rsidRDefault="006424D2" w:rsidP="0004045C">
            <w:pPr>
              <w:pStyle w:val="Bulletroman"/>
              <w:numPr>
                <w:ilvl w:val="0"/>
                <w:numId w:val="24"/>
              </w:numPr>
            </w:pPr>
            <w:r w:rsidRPr="00F940D6">
              <w:t xml:space="preserve">Употреба на соодветна и технички исправна опрема и механизација со поседување на </w:t>
            </w:r>
            <w:r w:rsidRPr="00F940D6">
              <w:rPr>
                <w:i/>
                <w:iCs/>
              </w:rPr>
              <w:t xml:space="preserve">Изјава за усогласеност за создавање бучава на отворен простор под 102 </w:t>
            </w:r>
            <w:proofErr w:type="spellStart"/>
            <w:r w:rsidRPr="00F940D6">
              <w:rPr>
                <w:i/>
                <w:iCs/>
              </w:rPr>
              <w:t>dB</w:t>
            </w:r>
            <w:proofErr w:type="spellEnd"/>
            <w:r w:rsidRPr="00F940D6">
              <w:rPr>
                <w:i/>
                <w:iCs/>
              </w:rPr>
              <w:t xml:space="preserve"> (A)</w:t>
            </w:r>
            <w:r w:rsidRPr="00F940D6">
              <w:t>; Возилата кои го пречекоруваат дозволеното ниво на бучава нема да се управуваат додека не се преземат мерки за нивна поправка.</w:t>
            </w:r>
          </w:p>
          <w:p w14:paraId="4CC06AD2" w14:textId="77777777" w:rsidR="006424D2" w:rsidRPr="00F940D6" w:rsidRDefault="006424D2" w:rsidP="0004045C">
            <w:pPr>
              <w:pStyle w:val="Bulletroman"/>
              <w:numPr>
                <w:ilvl w:val="0"/>
                <w:numId w:val="24"/>
              </w:numPr>
            </w:pPr>
            <w:r w:rsidRPr="00F940D6">
              <w:t xml:space="preserve">Нивото на бучава не треба да ги надминува пропишаните гранични вредности за нивото на бучава во животната средина - локацијата на проектот се наоѓа во област со II степен на заштита од бучава, што значи дека нивото на бучава не треба да надминува 45 </w:t>
            </w:r>
            <w:proofErr w:type="spellStart"/>
            <w:r w:rsidRPr="00F940D6">
              <w:t>dB</w:t>
            </w:r>
            <w:proofErr w:type="spellEnd"/>
            <w:r w:rsidRPr="00F940D6">
              <w:t xml:space="preserve"> во текот на ноќта и 55 </w:t>
            </w:r>
            <w:proofErr w:type="spellStart"/>
            <w:r w:rsidRPr="00F940D6">
              <w:t>dB</w:t>
            </w:r>
            <w:proofErr w:type="spellEnd"/>
            <w:r w:rsidRPr="00F940D6">
              <w:t xml:space="preserve"> во текот на вечерта и денот;</w:t>
            </w:r>
          </w:p>
          <w:p w14:paraId="3D308590" w14:textId="77777777" w:rsidR="006424D2" w:rsidRPr="00F940D6" w:rsidRDefault="006424D2" w:rsidP="0004045C">
            <w:pPr>
              <w:pStyle w:val="Bulletroman"/>
              <w:numPr>
                <w:ilvl w:val="0"/>
                <w:numId w:val="24"/>
              </w:numPr>
            </w:pPr>
            <w:r w:rsidRPr="00F940D6">
              <w:t xml:space="preserve">Градежните работи треба да се изведуваат од 7.00 до 19.00 часот како што е договорено со одборот на корисници и управата на О ПОУ Кочо Рацин с. </w:t>
            </w:r>
            <w:proofErr w:type="spellStart"/>
            <w:r w:rsidRPr="00F940D6">
              <w:t>Црничани</w:t>
            </w:r>
            <w:proofErr w:type="spellEnd"/>
            <w:r w:rsidRPr="00F940D6">
              <w:t>.</w:t>
            </w:r>
          </w:p>
          <w:p w14:paraId="102BEB61" w14:textId="77777777" w:rsidR="006424D2" w:rsidRPr="00F940D6" w:rsidRDefault="006424D2" w:rsidP="0004045C">
            <w:pPr>
              <w:pStyle w:val="Bulletroman"/>
              <w:numPr>
                <w:ilvl w:val="0"/>
                <w:numId w:val="24"/>
              </w:numPr>
            </w:pPr>
            <w:r w:rsidRPr="00F940D6">
              <w:t>Работниот распоред со машините што создаваат бучава мора претходно да се договори со раководството на училиштето со цел да се спречи нарушување на комфорот и мирот на учениците и вработените во училиштето, бидејќи наставата се одвива до 13:30 часот;</w:t>
            </w:r>
          </w:p>
          <w:p w14:paraId="5C21DFB7" w14:textId="7FF19557" w:rsidR="006424D2" w:rsidRPr="00F940D6" w:rsidRDefault="006424D2" w:rsidP="0004045C">
            <w:pPr>
              <w:pStyle w:val="Bulletroman"/>
              <w:numPr>
                <w:ilvl w:val="0"/>
                <w:numId w:val="24"/>
              </w:numPr>
            </w:pPr>
            <w:r w:rsidRPr="00F940D6">
              <w:t>Работниците мора да користат заштитни тампони при зголемено ниво на бучава.</w:t>
            </w:r>
          </w:p>
        </w:tc>
        <w:tc>
          <w:tcPr>
            <w:tcW w:w="877" w:type="pct"/>
            <w:tcBorders>
              <w:top w:val="dotted" w:sz="4" w:space="0" w:color="auto"/>
              <w:left w:val="single" w:sz="4" w:space="0" w:color="auto"/>
              <w:bottom w:val="dotted" w:sz="4" w:space="0" w:color="auto"/>
              <w:right w:val="single" w:sz="4" w:space="0" w:color="auto"/>
            </w:tcBorders>
            <w:vAlign w:val="center"/>
            <w:hideMark/>
          </w:tcPr>
          <w:p w14:paraId="1A9049D9" w14:textId="77777777" w:rsidR="006424D2" w:rsidRPr="00F940D6" w:rsidRDefault="006424D2"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Изведувач</w:t>
            </w:r>
          </w:p>
          <w:p w14:paraId="2C6DBF8F" w14:textId="77777777" w:rsidR="006424D2" w:rsidRPr="00F940D6" w:rsidRDefault="006424D2"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095A8D7F" w14:textId="77777777" w:rsidR="006424D2" w:rsidRPr="00F940D6" w:rsidRDefault="006424D2"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Комунален инспектор / Инспектор за животна средина</w:t>
            </w:r>
          </w:p>
        </w:tc>
      </w:tr>
      <w:tr w:rsidR="006424D2" w:rsidRPr="00F940D6" w14:paraId="3BD59367" w14:textId="77777777" w:rsidTr="002B1F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60C3B" w14:textId="77777777" w:rsidR="006424D2" w:rsidRPr="00F940D6" w:rsidRDefault="006424D2" w:rsidP="006424D2">
            <w:pPr>
              <w:suppressAutoHyphens w:val="0"/>
              <w:spacing w:line="256" w:lineRule="auto"/>
              <w:rPr>
                <w:rFonts w:ascii="Arial" w:hAnsi="Arial" w:cs="Arial"/>
                <w:kern w:val="2"/>
                <w:lang w:val="mk-MK" w:eastAsia="en-US"/>
                <w14:ligatures w14:val="standardContextual"/>
              </w:rPr>
            </w:pPr>
          </w:p>
        </w:tc>
        <w:tc>
          <w:tcPr>
            <w:tcW w:w="556" w:type="pct"/>
            <w:tcBorders>
              <w:top w:val="dotted" w:sz="4" w:space="0" w:color="auto"/>
              <w:left w:val="single" w:sz="4" w:space="0" w:color="auto"/>
              <w:bottom w:val="single" w:sz="4" w:space="0" w:color="auto"/>
              <w:right w:val="single" w:sz="4" w:space="0" w:color="auto"/>
            </w:tcBorders>
            <w:vAlign w:val="center"/>
            <w:hideMark/>
          </w:tcPr>
          <w:p w14:paraId="0D4FE26B" w14:textId="77777777" w:rsidR="006424D2" w:rsidRPr="00F940D6" w:rsidRDefault="006424D2" w:rsidP="006424D2">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Квалитет на вода и заштита на почвата</w:t>
            </w:r>
          </w:p>
        </w:tc>
        <w:tc>
          <w:tcPr>
            <w:tcW w:w="2943" w:type="pct"/>
            <w:tcBorders>
              <w:top w:val="dotted" w:sz="4" w:space="0" w:color="auto"/>
              <w:left w:val="single" w:sz="4" w:space="0" w:color="auto"/>
              <w:bottom w:val="single" w:sz="4" w:space="0" w:color="auto"/>
              <w:right w:val="single" w:sz="4" w:space="0" w:color="auto"/>
            </w:tcBorders>
            <w:hideMark/>
          </w:tcPr>
          <w:p w14:paraId="33DB1656" w14:textId="77777777" w:rsidR="006424D2" w:rsidRPr="00F940D6" w:rsidRDefault="006424D2" w:rsidP="0004045C">
            <w:pPr>
              <w:pStyle w:val="Bulletroman"/>
              <w:numPr>
                <w:ilvl w:val="0"/>
                <w:numId w:val="25"/>
              </w:numPr>
            </w:pPr>
            <w:r w:rsidRPr="00F940D6">
              <w:t>Прекин на работните активности при неконтролирано излевање на гориво, масло, лубриканти и хемикалии. Во случај на загадување на почвата од истечени масти и масла, целиот површински слој од почва треба да се отстрани, потоа да се исчисти локацијата и да се следат процедурите и мерките за управување со опасниот отпад;</w:t>
            </w:r>
          </w:p>
          <w:p w14:paraId="4D828D4D" w14:textId="77777777" w:rsidR="006424D2" w:rsidRPr="00F940D6" w:rsidRDefault="006424D2" w:rsidP="0004045C">
            <w:pPr>
              <w:pStyle w:val="Bulletroman"/>
              <w:numPr>
                <w:ilvl w:val="0"/>
                <w:numId w:val="25"/>
              </w:numPr>
            </w:pPr>
            <w:r w:rsidRPr="00F940D6">
              <w:t>Во случај на какво било истекување за време на градежните активности, со цел да се избегне контаминација на областа потребно е да се собере истекувањето на лице место и да се стави во привремен контејнер за чување;</w:t>
            </w:r>
          </w:p>
          <w:p w14:paraId="6836A4CD" w14:textId="77777777" w:rsidR="006424D2" w:rsidRPr="00F940D6" w:rsidRDefault="006424D2" w:rsidP="0004045C">
            <w:pPr>
              <w:pStyle w:val="Bulletroman"/>
              <w:numPr>
                <w:ilvl w:val="0"/>
                <w:numId w:val="25"/>
              </w:numPr>
            </w:pPr>
            <w:r w:rsidRPr="00F940D6">
              <w:t>Забрането е да се врши сервисирање на возилата и механизацијата што се користи за време на изведување на градежните активности на предметната локација (градилиштето);</w:t>
            </w:r>
          </w:p>
          <w:p w14:paraId="4A8AE1B8" w14:textId="77777777" w:rsidR="006424D2" w:rsidRPr="00F940D6" w:rsidRDefault="006424D2" w:rsidP="0004045C">
            <w:pPr>
              <w:pStyle w:val="Bulletroman"/>
              <w:numPr>
                <w:ilvl w:val="0"/>
                <w:numId w:val="25"/>
              </w:numPr>
            </w:pPr>
            <w:r w:rsidRPr="00F940D6">
              <w:t>Да се преземаат ефикасни превентивни мерки со кои ќе се спречи колку што е можно, истекување на нафта и други загадувачи во водата и на почвата;</w:t>
            </w:r>
          </w:p>
          <w:p w14:paraId="014E2868" w14:textId="4D023EAA" w:rsidR="006424D2" w:rsidRPr="00F940D6" w:rsidRDefault="006424D2" w:rsidP="0004045C">
            <w:pPr>
              <w:pStyle w:val="Bulletroman"/>
              <w:numPr>
                <w:ilvl w:val="0"/>
                <w:numId w:val="25"/>
              </w:numPr>
            </w:pPr>
            <w:r w:rsidRPr="00F940D6">
              <w:lastRenderedPageBreak/>
              <w:t xml:space="preserve">Строго е забрането привремено или конечно одлагање на отпадот во близина на </w:t>
            </w:r>
            <w:proofErr w:type="spellStart"/>
            <w:r w:rsidRPr="00F940D6">
              <w:t>Дојранскоро</w:t>
            </w:r>
            <w:proofErr w:type="spellEnd"/>
            <w:r w:rsidRPr="00F940D6">
              <w:t xml:space="preserve"> Езеро и заштитените зони, со цел да се спречат можните негативни влијанија врз површинските води и речните текови.</w:t>
            </w:r>
          </w:p>
        </w:tc>
        <w:tc>
          <w:tcPr>
            <w:tcW w:w="877" w:type="pct"/>
            <w:tcBorders>
              <w:top w:val="dotted" w:sz="4" w:space="0" w:color="auto"/>
              <w:left w:val="single" w:sz="4" w:space="0" w:color="auto"/>
              <w:bottom w:val="dotted" w:sz="4" w:space="0" w:color="auto"/>
              <w:right w:val="single" w:sz="4" w:space="0" w:color="auto"/>
            </w:tcBorders>
            <w:hideMark/>
          </w:tcPr>
          <w:p w14:paraId="2E70BB9B" w14:textId="77777777" w:rsidR="006424D2" w:rsidRPr="00F940D6" w:rsidRDefault="006424D2"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lastRenderedPageBreak/>
              <w:t>Изведувач</w:t>
            </w:r>
          </w:p>
          <w:p w14:paraId="35D9E807" w14:textId="77777777" w:rsidR="006424D2" w:rsidRPr="00F940D6" w:rsidRDefault="006424D2"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03A714CC" w14:textId="77777777" w:rsidR="006424D2" w:rsidRPr="00F940D6" w:rsidRDefault="006424D2"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Инспектор за животна средина</w:t>
            </w:r>
          </w:p>
        </w:tc>
      </w:tr>
      <w:tr w:rsidR="006424D2" w:rsidRPr="00F940D6" w14:paraId="57638829" w14:textId="77777777" w:rsidTr="002B1FEF">
        <w:trPr>
          <w:trHeight w:val="77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4A03A" w14:textId="77777777" w:rsidR="006424D2" w:rsidRPr="00F940D6" w:rsidRDefault="006424D2" w:rsidP="006424D2">
            <w:pPr>
              <w:suppressAutoHyphens w:val="0"/>
              <w:spacing w:line="256" w:lineRule="auto"/>
              <w:rPr>
                <w:rFonts w:ascii="Arial" w:hAnsi="Arial" w:cs="Arial"/>
                <w:kern w:val="2"/>
                <w:lang w:val="mk-MK" w:eastAsia="en-US"/>
                <w14:ligatures w14:val="standardContextual"/>
              </w:rPr>
            </w:pPr>
          </w:p>
        </w:tc>
        <w:tc>
          <w:tcPr>
            <w:tcW w:w="556" w:type="pct"/>
            <w:tcBorders>
              <w:top w:val="single" w:sz="4" w:space="0" w:color="auto"/>
              <w:left w:val="single" w:sz="4" w:space="0" w:color="auto"/>
              <w:bottom w:val="single" w:sz="4" w:space="0" w:color="auto"/>
              <w:right w:val="single" w:sz="4" w:space="0" w:color="auto"/>
            </w:tcBorders>
            <w:vAlign w:val="center"/>
            <w:hideMark/>
          </w:tcPr>
          <w:p w14:paraId="7A038152" w14:textId="77777777" w:rsidR="006424D2" w:rsidRPr="00F940D6" w:rsidRDefault="006424D2" w:rsidP="006424D2">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Управување со отпад</w:t>
            </w:r>
          </w:p>
        </w:tc>
        <w:tc>
          <w:tcPr>
            <w:tcW w:w="2943" w:type="pct"/>
            <w:tcBorders>
              <w:top w:val="single" w:sz="4" w:space="0" w:color="auto"/>
              <w:left w:val="single" w:sz="4" w:space="0" w:color="auto"/>
              <w:bottom w:val="single" w:sz="4" w:space="0" w:color="auto"/>
              <w:right w:val="single" w:sz="4" w:space="0" w:color="auto"/>
            </w:tcBorders>
            <w:hideMark/>
          </w:tcPr>
          <w:p w14:paraId="2BE8ED5A" w14:textId="77777777" w:rsidR="006424D2" w:rsidRPr="00F940D6" w:rsidRDefault="006424D2" w:rsidP="0004045C">
            <w:pPr>
              <w:pStyle w:val="Bulletroman"/>
              <w:numPr>
                <w:ilvl w:val="0"/>
                <w:numId w:val="26"/>
              </w:numPr>
            </w:pPr>
            <w:r w:rsidRPr="00F940D6">
              <w:t xml:space="preserve">Подготовка и спроведување на </w:t>
            </w:r>
            <w:r w:rsidRPr="00F940D6">
              <w:rPr>
                <w:b/>
                <w:bCs/>
              </w:rPr>
              <w:t>План за управување со отпад во градежна фаза</w:t>
            </w:r>
            <w:r w:rsidRPr="00F940D6">
              <w:t xml:space="preserve">; Мора да биде разгледан и одобрен од страна на Надзорниот орган; </w:t>
            </w:r>
          </w:p>
          <w:p w14:paraId="6B2E5DFF" w14:textId="77777777" w:rsidR="006424D2" w:rsidRPr="00F940D6" w:rsidRDefault="006424D2" w:rsidP="0004045C">
            <w:pPr>
              <w:pStyle w:val="Bulletroman"/>
              <w:numPr>
                <w:ilvl w:val="0"/>
                <w:numId w:val="26"/>
              </w:numPr>
            </w:pPr>
            <w:r w:rsidRPr="00F940D6">
              <w:t xml:space="preserve">За сите видови на отпад од градење и рушење, Изведувачот треба да склучи договор со </w:t>
            </w:r>
            <w:hyperlink r:id="rId12" w:history="1">
              <w:r w:rsidRPr="00F940D6">
                <w:rPr>
                  <w:b/>
                  <w:iCs/>
                  <w:color w:val="0563C1"/>
                  <w:u w:val="single"/>
                </w:rPr>
                <w:t>овластени компании</w:t>
              </w:r>
            </w:hyperlink>
            <w:r w:rsidRPr="00F940D6">
              <w:t xml:space="preserve"> за управување со различни видови отпад (вклучувајќи го и опасниот отпад), заради негово предавање на овие компании. </w:t>
            </w:r>
          </w:p>
          <w:p w14:paraId="0479D630" w14:textId="77777777" w:rsidR="006424D2" w:rsidRPr="00F940D6" w:rsidRDefault="006424D2" w:rsidP="0004045C">
            <w:pPr>
              <w:pStyle w:val="Bulletroman"/>
              <w:numPr>
                <w:ilvl w:val="0"/>
                <w:numId w:val="26"/>
              </w:numPr>
            </w:pPr>
            <w:r w:rsidRPr="00F940D6">
              <w:t xml:space="preserve">Изведувачот ќе врши крајно депонирање на инертниот отпад на депонијата за инертен отпад </w:t>
            </w:r>
            <w:proofErr w:type="spellStart"/>
            <w:r w:rsidRPr="00F940D6">
              <w:t>Карач</w:t>
            </w:r>
            <w:proofErr w:type="spellEnd"/>
            <w:r w:rsidRPr="00F940D6">
              <w:t>.</w:t>
            </w:r>
          </w:p>
          <w:p w14:paraId="27B3BC4A" w14:textId="77777777" w:rsidR="006424D2" w:rsidRPr="00F940D6" w:rsidRDefault="006424D2" w:rsidP="0004045C">
            <w:pPr>
              <w:pStyle w:val="Bulletroman"/>
              <w:numPr>
                <w:ilvl w:val="0"/>
                <w:numId w:val="26"/>
              </w:numPr>
            </w:pPr>
            <w:r w:rsidRPr="00F940D6">
              <w:t xml:space="preserve">Малото количество цврст комунален отпад (од пијалаци, храна) од работниците ќе се остава во јавно достапните контејнери поставени од </w:t>
            </w:r>
            <w:r w:rsidRPr="00F940D6">
              <w:rPr>
                <w:bCs/>
              </w:rPr>
              <w:t xml:space="preserve">ЈПКД Комуналец – </w:t>
            </w:r>
            <w:proofErr w:type="spellStart"/>
            <w:r w:rsidRPr="00F940D6">
              <w:rPr>
                <w:bCs/>
              </w:rPr>
              <w:t>Полин</w:t>
            </w:r>
            <w:proofErr w:type="spellEnd"/>
            <w:r w:rsidRPr="00F940D6">
              <w:rPr>
                <w:bCs/>
              </w:rPr>
              <w:t xml:space="preserve"> Дојран</w:t>
            </w:r>
            <w:r w:rsidRPr="00F940D6">
              <w:t xml:space="preserve"> во непосредна близина на локацијата, </w:t>
            </w:r>
          </w:p>
          <w:p w14:paraId="07F31328" w14:textId="77777777" w:rsidR="006424D2" w:rsidRPr="00F940D6" w:rsidRDefault="006424D2" w:rsidP="0004045C">
            <w:pPr>
              <w:pStyle w:val="Bulletroman"/>
              <w:numPr>
                <w:ilvl w:val="0"/>
                <w:numId w:val="26"/>
              </w:numPr>
            </w:pPr>
            <w:r w:rsidRPr="00F940D6">
              <w:rPr>
                <w:bCs/>
              </w:rPr>
              <w:t xml:space="preserve">ЈПКД Комуналец – </w:t>
            </w:r>
            <w:proofErr w:type="spellStart"/>
            <w:r w:rsidRPr="00F940D6">
              <w:rPr>
                <w:bCs/>
              </w:rPr>
              <w:t>Полин</w:t>
            </w:r>
            <w:proofErr w:type="spellEnd"/>
            <w:r w:rsidRPr="00F940D6">
              <w:rPr>
                <w:bCs/>
              </w:rPr>
              <w:t xml:space="preserve"> Дојран</w:t>
            </w:r>
            <w:r w:rsidRPr="00F940D6">
              <w:t xml:space="preserve"> е одговорното за собирање и транспортирање на цврстиот комунален отпад во рамки на општина Дојран. Депонирањето на отпадот се врши во депонијата </w:t>
            </w:r>
            <w:proofErr w:type="spellStart"/>
            <w:r w:rsidRPr="00F940D6">
              <w:t>Карач</w:t>
            </w:r>
            <w:proofErr w:type="spellEnd"/>
            <w:r w:rsidRPr="00F940D6">
              <w:t>;</w:t>
            </w:r>
          </w:p>
          <w:p w14:paraId="0607DE64" w14:textId="77777777" w:rsidR="006424D2" w:rsidRPr="00F940D6" w:rsidRDefault="006424D2" w:rsidP="0004045C">
            <w:pPr>
              <w:pStyle w:val="Bulletroman"/>
              <w:numPr>
                <w:ilvl w:val="0"/>
                <w:numId w:val="26"/>
              </w:numPr>
            </w:pPr>
            <w:r w:rsidRPr="00F940D6">
              <w:t>Кога и каде што е потребно, Изведувачот ќе ја ревидира класификацијата на отпадот при создавањето.</w:t>
            </w:r>
          </w:p>
          <w:p w14:paraId="7A637B79" w14:textId="77777777" w:rsidR="006424D2" w:rsidRPr="00F940D6" w:rsidRDefault="006424D2" w:rsidP="0004045C">
            <w:pPr>
              <w:pStyle w:val="Bulletroman"/>
              <w:numPr>
                <w:ilvl w:val="0"/>
                <w:numId w:val="26"/>
              </w:numPr>
            </w:pPr>
            <w:r w:rsidRPr="00F940D6">
              <w:t>Изведувачот ќе обезбеди еколошки безбедно и метално оградено привремено складирање на локацијата (ограда висока 2 m), посебни корпи за складирање и редовно собирање од трети страни (лиценцирани компании за управување со отпад).</w:t>
            </w:r>
          </w:p>
          <w:p w14:paraId="2B23F512" w14:textId="77777777" w:rsidR="006424D2" w:rsidRPr="00F940D6" w:rsidRDefault="006424D2" w:rsidP="0004045C">
            <w:pPr>
              <w:pStyle w:val="Bulletroman"/>
              <w:numPr>
                <w:ilvl w:val="0"/>
                <w:numId w:val="26"/>
              </w:numPr>
            </w:pPr>
            <w:r w:rsidRPr="00F940D6">
              <w:t>Мала количина на цврст комунален отпад може да се најде (пијалаци, храна), како и отпад од пакување од домаќинствата (шишиња, хартија, стакло, пластични фолии итн.);</w:t>
            </w:r>
          </w:p>
          <w:p w14:paraId="1294B5F2" w14:textId="77777777" w:rsidR="006424D2" w:rsidRPr="00F940D6" w:rsidRDefault="006424D2" w:rsidP="0004045C">
            <w:pPr>
              <w:pStyle w:val="Bulletroman"/>
              <w:numPr>
                <w:ilvl w:val="0"/>
                <w:numId w:val="26"/>
              </w:numPr>
            </w:pPr>
            <w:r w:rsidRPr="00F940D6">
              <w:t>Само лиценцираните собирачи на отпад ќе ги собираат и отстрануваат специфичните текови на отпад што бараат лиценцирани компании за отпад;</w:t>
            </w:r>
          </w:p>
          <w:p w14:paraId="7E73B5D4" w14:textId="77777777" w:rsidR="006424D2" w:rsidRPr="00F940D6" w:rsidRDefault="006424D2" w:rsidP="0004045C">
            <w:pPr>
              <w:pStyle w:val="Bulletroman"/>
              <w:numPr>
                <w:ilvl w:val="0"/>
                <w:numId w:val="26"/>
              </w:numPr>
            </w:pPr>
            <w:r w:rsidRPr="00F940D6">
              <w:t xml:space="preserve">Различните видови отпад што би можеле да се создадат на градилиштето треба да се идентификуваат и класифицираат според Листата на отпад (Службен весник бр. 100/05) според </w:t>
            </w:r>
            <w:proofErr w:type="spellStart"/>
            <w:r w:rsidRPr="00F940D6">
              <w:t>Предмерот</w:t>
            </w:r>
            <w:proofErr w:type="spellEnd"/>
            <w:r w:rsidRPr="00F940D6">
              <w:t xml:space="preserve"> од основниот проект;</w:t>
            </w:r>
          </w:p>
          <w:p w14:paraId="6C1EB625" w14:textId="77777777" w:rsidR="006424D2" w:rsidRPr="00F940D6" w:rsidRDefault="006424D2" w:rsidP="0004045C">
            <w:pPr>
              <w:pStyle w:val="Bulletroman"/>
              <w:numPr>
                <w:ilvl w:val="0"/>
                <w:numId w:val="26"/>
              </w:numPr>
            </w:pPr>
            <w:r w:rsidRPr="00F940D6">
              <w:t xml:space="preserve">Идентификација на опасниот и </w:t>
            </w:r>
            <w:proofErr w:type="spellStart"/>
            <w:r w:rsidRPr="00F940D6">
              <w:t>неопасниот</w:t>
            </w:r>
            <w:proofErr w:type="spellEnd"/>
            <w:r w:rsidRPr="00F940D6">
              <w:t xml:space="preserve"> отпад и селекција на локацијата на проектот: Поголемиот дел од отпадот ќе биде класифициран како Отпад согласно Поглавје 17 „Шут од градење и рушење“ со различни шифри за отпад;</w:t>
            </w:r>
          </w:p>
          <w:p w14:paraId="15792A26" w14:textId="77777777" w:rsidR="006424D2" w:rsidRPr="00F940D6" w:rsidRDefault="006424D2" w:rsidP="0004045C">
            <w:pPr>
              <w:pStyle w:val="Bulletroman"/>
              <w:numPr>
                <w:ilvl w:val="0"/>
                <w:numId w:val="26"/>
              </w:numPr>
            </w:pPr>
            <w:r w:rsidRPr="00F940D6">
              <w:lastRenderedPageBreak/>
              <w:t xml:space="preserve">Градежниот (инертен) отпад треба да се одвојува од комуналниот отпад, на лице место, со селектирање на определената локација во дворот на училиштето што изведувачот е должен да ја огради; </w:t>
            </w:r>
          </w:p>
          <w:p w14:paraId="0656EBDA" w14:textId="77777777" w:rsidR="006424D2" w:rsidRPr="00F940D6" w:rsidRDefault="006424D2" w:rsidP="0004045C">
            <w:pPr>
              <w:pStyle w:val="Bulletroman"/>
              <w:numPr>
                <w:ilvl w:val="0"/>
                <w:numId w:val="26"/>
              </w:numPr>
            </w:pPr>
            <w:r w:rsidRPr="00F940D6">
              <w:t>Градежниот отпад не смее да се комбинира и привремено да се отстранува заедно со комуналниот отпад создаден од училиштето;</w:t>
            </w:r>
          </w:p>
          <w:p w14:paraId="21257BAC" w14:textId="77777777" w:rsidR="006424D2" w:rsidRPr="00F940D6" w:rsidRDefault="006424D2" w:rsidP="0004045C">
            <w:pPr>
              <w:pStyle w:val="Bulletroman"/>
              <w:numPr>
                <w:ilvl w:val="0"/>
                <w:numId w:val="26"/>
              </w:numPr>
            </w:pPr>
            <w:r w:rsidRPr="00F940D6">
              <w:t xml:space="preserve">Евиденцијата за транспортот на градежниот шут и неговото конечно одлагање на депонијата за шут ќе се ажурира редовно и ќе се архивира како доказ за правилно управување; </w:t>
            </w:r>
          </w:p>
          <w:p w14:paraId="49C1E1BD" w14:textId="77777777" w:rsidR="006424D2" w:rsidRPr="00F940D6" w:rsidRDefault="006424D2" w:rsidP="0004045C">
            <w:pPr>
              <w:pStyle w:val="Bulletroman"/>
              <w:numPr>
                <w:ilvl w:val="0"/>
                <w:numId w:val="26"/>
              </w:numPr>
            </w:pPr>
            <w:proofErr w:type="spellStart"/>
            <w:r w:rsidRPr="00F940D6">
              <w:t>Демонтираните</w:t>
            </w:r>
            <w:proofErr w:type="spellEnd"/>
            <w:r w:rsidRPr="00F940D6">
              <w:t xml:space="preserve"> стари светилки ќе се класифицираат според Законот за управување со електрична и електронска опрема и отпад од електрична и електронска опрема („Службен весник на Република Северна Македонија“ бр. 176/2021), категорија 3;</w:t>
            </w:r>
          </w:p>
          <w:p w14:paraId="2B4CEC64" w14:textId="77777777" w:rsidR="006424D2" w:rsidRPr="00F940D6" w:rsidRDefault="006424D2" w:rsidP="0004045C">
            <w:pPr>
              <w:pStyle w:val="Bulletroman"/>
              <w:numPr>
                <w:ilvl w:val="0"/>
                <w:numId w:val="26"/>
              </w:numPr>
            </w:pPr>
            <w:r w:rsidRPr="00F940D6">
              <w:t>Отпадот од пакување (хартија, картон, пластични фолии и сл.) ќе се класифицира согласно Законот за управување со пакување и отпад од пакување („Службен весник на Република Северна Македонија“ бр.215 од 2021);</w:t>
            </w:r>
          </w:p>
          <w:p w14:paraId="1E5EC13D" w14:textId="77777777" w:rsidR="006424D2" w:rsidRPr="00F940D6" w:rsidRDefault="006424D2" w:rsidP="0004045C">
            <w:pPr>
              <w:pStyle w:val="Bulletroman"/>
              <w:numPr>
                <w:ilvl w:val="0"/>
                <w:numId w:val="26"/>
              </w:numPr>
            </w:pPr>
            <w:r w:rsidRPr="00F940D6">
              <w:t>Забрането е палење на секаков отпад на локацијата.</w:t>
            </w:r>
          </w:p>
          <w:p w14:paraId="11C60E6A" w14:textId="77777777" w:rsidR="006424D2" w:rsidRPr="00F940D6" w:rsidRDefault="006424D2" w:rsidP="0004045C">
            <w:pPr>
              <w:pStyle w:val="Bulletroman"/>
              <w:numPr>
                <w:ilvl w:val="0"/>
                <w:numId w:val="26"/>
              </w:numPr>
            </w:pPr>
            <w:r w:rsidRPr="00F940D6">
              <w:t>Спроведување на информативна сесија за работниците за селекција на отпадот во текот на изведба на работите;</w:t>
            </w:r>
          </w:p>
          <w:p w14:paraId="089A4E25" w14:textId="77777777" w:rsidR="006424D2" w:rsidRPr="00F940D6" w:rsidRDefault="006424D2" w:rsidP="0004045C">
            <w:pPr>
              <w:pStyle w:val="Bulletroman"/>
              <w:numPr>
                <w:ilvl w:val="0"/>
                <w:numId w:val="26"/>
              </w:numPr>
            </w:pPr>
            <w:r w:rsidRPr="00F940D6">
              <w:t>Употреба на безбедносен лист за материјали за сијалиците E27 за работни и безбедносни мерки на претпазливост за операторите (при фрлање на светилки или ракување со скршено стакло треба да се носи соодветна заштита за раце и очи);</w:t>
            </w:r>
          </w:p>
          <w:p w14:paraId="0E5FD6B3" w14:textId="77777777" w:rsidR="006424D2" w:rsidRPr="00F940D6" w:rsidRDefault="006424D2" w:rsidP="0004045C">
            <w:pPr>
              <w:pStyle w:val="Bulletroman"/>
              <w:numPr>
                <w:ilvl w:val="0"/>
                <w:numId w:val="26"/>
              </w:numPr>
            </w:pPr>
            <w:r w:rsidRPr="00F940D6">
              <w:t>Евиденцијата за предавање на отпад на лиценцирани компании, транспортот и конечното депонирање редовно ќе се ажурираат и архивираат како доказ за правилно управување; Истите ќе се доставуваат до надзорниот инженер и ЕСП.</w:t>
            </w:r>
          </w:p>
          <w:p w14:paraId="70C5FED4" w14:textId="0DBC4A93" w:rsidR="006424D2" w:rsidRPr="00F940D6" w:rsidRDefault="006424D2" w:rsidP="0004045C">
            <w:pPr>
              <w:pStyle w:val="Bulletroman"/>
              <w:numPr>
                <w:ilvl w:val="0"/>
                <w:numId w:val="26"/>
              </w:numPr>
            </w:pPr>
            <w:r w:rsidRPr="00F940D6">
              <w:t>За можниот опасен отпад (моторни масла, горива за возила) треба да се назначи овластена компанија за собирање на отпадот за негово правилно собирање и отстранување.</w:t>
            </w:r>
          </w:p>
        </w:tc>
        <w:tc>
          <w:tcPr>
            <w:tcW w:w="877" w:type="pct"/>
            <w:tcBorders>
              <w:top w:val="dotted" w:sz="4" w:space="0" w:color="auto"/>
              <w:left w:val="single" w:sz="4" w:space="0" w:color="auto"/>
              <w:bottom w:val="single" w:sz="4" w:space="0" w:color="auto"/>
              <w:right w:val="single" w:sz="4" w:space="0" w:color="auto"/>
            </w:tcBorders>
            <w:hideMark/>
          </w:tcPr>
          <w:p w14:paraId="76CDFFFA" w14:textId="77777777" w:rsidR="006424D2" w:rsidRPr="00F940D6" w:rsidRDefault="006424D2"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lastRenderedPageBreak/>
              <w:t>Изведувач</w:t>
            </w:r>
          </w:p>
          <w:p w14:paraId="57E2087D" w14:textId="77777777" w:rsidR="006424D2" w:rsidRPr="00F940D6" w:rsidRDefault="006424D2"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156C8831" w14:textId="77777777" w:rsidR="006424D2" w:rsidRPr="00F940D6" w:rsidRDefault="006424D2"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bCs/>
                <w:iCs/>
                <w:noProof/>
                <w:kern w:val="2"/>
                <w:szCs w:val="22"/>
                <w:lang w:val="mk-MK" w:eastAsia="en-US"/>
                <w14:ligatures w14:val="standardContextual"/>
              </w:rPr>
              <w:t>ЈПКД Комуналец – Полин Дојран</w:t>
            </w:r>
            <w:r w:rsidRPr="00F940D6">
              <w:rPr>
                <w:rFonts w:ascii="Arial" w:hAnsi="Arial" w:cs="Arial"/>
                <w:kern w:val="2"/>
                <w:lang w:val="mk-MK" w:eastAsia="en-US"/>
                <w14:ligatures w14:val="standardContextual"/>
              </w:rPr>
              <w:t xml:space="preserve"> за собирање и транспорт на цврст комунален отпад</w:t>
            </w:r>
          </w:p>
          <w:p w14:paraId="7FB17F09" w14:textId="77777777" w:rsidR="006424D2" w:rsidRPr="00F940D6" w:rsidRDefault="006424D2"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Општински персонал (комунален инспектор/инспектор за животна средина)</w:t>
            </w:r>
          </w:p>
        </w:tc>
      </w:tr>
      <w:tr w:rsidR="00A30244" w:rsidRPr="00F940D6" w14:paraId="655ED9E8" w14:textId="77777777" w:rsidTr="002B1FEF">
        <w:trPr>
          <w:trHeight w:val="2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B6B88" w14:textId="77777777" w:rsidR="00A30244" w:rsidRPr="00F940D6" w:rsidRDefault="00A30244" w:rsidP="00A30244">
            <w:pPr>
              <w:suppressAutoHyphens w:val="0"/>
              <w:spacing w:line="256" w:lineRule="auto"/>
              <w:rPr>
                <w:rFonts w:ascii="Arial" w:hAnsi="Arial" w:cs="Arial"/>
                <w:kern w:val="2"/>
                <w:lang w:val="mk-MK" w:eastAsia="en-US"/>
                <w14:ligatures w14:val="standardContextual"/>
              </w:rPr>
            </w:pPr>
          </w:p>
        </w:tc>
        <w:tc>
          <w:tcPr>
            <w:tcW w:w="556" w:type="pct"/>
            <w:tcBorders>
              <w:top w:val="dotted" w:sz="4" w:space="0" w:color="auto"/>
              <w:left w:val="single" w:sz="4" w:space="0" w:color="auto"/>
              <w:bottom w:val="single" w:sz="4" w:space="0" w:color="auto"/>
              <w:right w:val="single" w:sz="4" w:space="0" w:color="auto"/>
            </w:tcBorders>
            <w:hideMark/>
          </w:tcPr>
          <w:p w14:paraId="540903B1" w14:textId="77777777" w:rsidR="00A30244" w:rsidRPr="00F940D6" w:rsidRDefault="00A30244" w:rsidP="00A30244">
            <w:pPr>
              <w:suppressAutoHyphens w:val="0"/>
              <w:spacing w:before="120" w:after="160" w:line="256" w:lineRule="auto"/>
              <w:jc w:val="both"/>
              <w:rPr>
                <w:rFonts w:ascii="Arial" w:hAnsi="Arial" w:cs="Arial"/>
                <w:color w:val="FF0000"/>
                <w:kern w:val="2"/>
                <w:highlight w:val="yellow"/>
                <w:lang w:val="mk-MK" w:eastAsia="en-US"/>
                <w14:ligatures w14:val="standardContextual"/>
              </w:rPr>
            </w:pPr>
            <w:r w:rsidRPr="00F940D6">
              <w:rPr>
                <w:rFonts w:ascii="Arial" w:hAnsi="Arial" w:cs="Arial"/>
                <w:kern w:val="2"/>
                <w:lang w:val="mk-MK" w:eastAsia="en-US"/>
                <w14:ligatures w14:val="standardContextual"/>
              </w:rPr>
              <w:t xml:space="preserve">Механизам за поплаки </w:t>
            </w:r>
          </w:p>
        </w:tc>
        <w:tc>
          <w:tcPr>
            <w:tcW w:w="2943" w:type="pct"/>
            <w:tcBorders>
              <w:top w:val="single" w:sz="4" w:space="0" w:color="auto"/>
              <w:left w:val="single" w:sz="4" w:space="0" w:color="auto"/>
              <w:bottom w:val="single" w:sz="4" w:space="0" w:color="auto"/>
              <w:right w:val="single" w:sz="4" w:space="0" w:color="auto"/>
            </w:tcBorders>
            <w:vAlign w:val="center"/>
          </w:tcPr>
          <w:p w14:paraId="48DDF653" w14:textId="77777777" w:rsidR="00A30244" w:rsidRDefault="00A30244" w:rsidP="00A30244">
            <w:pPr>
              <w:pStyle w:val="Bulletroman"/>
              <w:numPr>
                <w:ilvl w:val="0"/>
                <w:numId w:val="23"/>
              </w:numPr>
            </w:pPr>
            <w:r>
              <w:t xml:space="preserve">ЕСП во рамките на </w:t>
            </w:r>
            <w:r w:rsidRPr="004D6C72">
              <w:rPr>
                <w:color w:val="000000" w:themeColor="text1"/>
              </w:rPr>
              <w:t xml:space="preserve">ПСЕЕП </w:t>
            </w:r>
            <w:r>
              <w:t xml:space="preserve">како одговорна институција за спроведување на проектните активности ќе воспостави механизам за два вида на поплаки: Образец за поплаки на вработените во </w:t>
            </w:r>
            <w:proofErr w:type="spellStart"/>
            <w:r w:rsidRPr="004D6C72">
              <w:rPr>
                <w:lang w:val="en-US"/>
              </w:rPr>
              <w:t>објектот</w:t>
            </w:r>
            <w:proofErr w:type="spellEnd"/>
            <w:r>
              <w:t xml:space="preserve"> / Образец за поплаки на вработените на градилиштето и Образец за поплаки од општата јавност. Обрасците за поплаки ќе бидат достапни на локацијата каде што ќе се одвиваат активностите, како и на веб-страницата на </w:t>
            </w:r>
            <w:r w:rsidRPr="004D6C72">
              <w:rPr>
                <w:color w:val="000000" w:themeColor="text1"/>
              </w:rPr>
              <w:t>ПСЕЕП и веб страната на општината</w:t>
            </w:r>
            <w:r>
              <w:t>;</w:t>
            </w:r>
          </w:p>
          <w:p w14:paraId="583D06C3" w14:textId="77777777" w:rsidR="00A30244" w:rsidRPr="000511B7" w:rsidRDefault="00A30244" w:rsidP="00A30244">
            <w:pPr>
              <w:pStyle w:val="Bulletroman"/>
              <w:numPr>
                <w:ilvl w:val="0"/>
                <w:numId w:val="23"/>
              </w:numPr>
            </w:pPr>
            <w:r>
              <w:t xml:space="preserve">Сите коментари/загрижености/поплаки може да се достават до ЕСП на ПСЕЕП </w:t>
            </w:r>
            <w:proofErr w:type="spellStart"/>
            <w:r>
              <w:t>on-line</w:t>
            </w:r>
            <w:proofErr w:type="spellEnd"/>
            <w:r>
              <w:t>, вербално (лично или по телефон) или писмено со пополнување на Образецот за поплаки за проектот (со лична испорака, пошта, факс или е-пошта до лицето за контакт на ПСЕЕП). Поединците кои поднесуваат коментари или поплаки имаат право да бараат нивното име да биде доверливо. Поплаките може да се поднесуваат анонимно, иако во такви случаи, лицето нема да добие никаков одговор. На сите коментари и поплаки ќе се одговори или вербално или писмено, во согласност со претпочитан метод на комуникација наведен од подносителот на жалбата, доколку се дадени податоци за контакт на подносителот на жалбата.</w:t>
            </w:r>
          </w:p>
          <w:p w14:paraId="78DF7B7C" w14:textId="72984FDF" w:rsidR="00A30244" w:rsidRPr="00F940D6" w:rsidRDefault="00A30244" w:rsidP="00A30244">
            <w:pPr>
              <w:pStyle w:val="Bulletroman"/>
              <w:numPr>
                <w:ilvl w:val="0"/>
                <w:numId w:val="23"/>
              </w:numPr>
              <w:rPr>
                <w:kern w:val="2"/>
                <w14:ligatures w14:val="standardContextual"/>
              </w:rPr>
            </w:pPr>
            <w:r>
              <w:t>Подносителот на жалбата ќе биде информиран за предложената корективна акција и следењето на корективните мерки во рок од 15 календарски дена по добивање на жалбата. Потврдата ќе се изврши во рок од 48 часа.</w:t>
            </w:r>
          </w:p>
        </w:tc>
        <w:tc>
          <w:tcPr>
            <w:tcW w:w="877" w:type="pct"/>
            <w:tcBorders>
              <w:top w:val="single" w:sz="4" w:space="0" w:color="auto"/>
              <w:left w:val="single" w:sz="4" w:space="0" w:color="auto"/>
              <w:bottom w:val="single" w:sz="4" w:space="0" w:color="auto"/>
              <w:right w:val="single" w:sz="4" w:space="0" w:color="auto"/>
            </w:tcBorders>
            <w:hideMark/>
          </w:tcPr>
          <w:p w14:paraId="30912A40" w14:textId="77777777" w:rsidR="00A30244" w:rsidRPr="00F940D6" w:rsidRDefault="00A30244" w:rsidP="00A30244">
            <w:pPr>
              <w:numPr>
                <w:ilvl w:val="0"/>
                <w:numId w:val="22"/>
              </w:numPr>
              <w:tabs>
                <w:tab w:val="num" w:pos="316"/>
              </w:tabs>
              <w:suppressAutoHyphens w:val="0"/>
              <w:spacing w:before="120" w:after="160" w:line="256" w:lineRule="auto"/>
              <w:ind w:left="316"/>
              <w:jc w:val="both"/>
              <w:rPr>
                <w:rFonts w:ascii="Arial" w:hAnsi="Arial" w:cs="Arial"/>
                <w:kern w:val="2"/>
                <w:szCs w:val="22"/>
                <w:lang w:val="mk-MK" w:eastAsia="en-US"/>
                <w14:ligatures w14:val="standardContextual"/>
              </w:rPr>
            </w:pPr>
            <w:r w:rsidRPr="00F940D6">
              <w:rPr>
                <w:rFonts w:ascii="Arial" w:hAnsi="Arial" w:cs="Arial"/>
                <w:kern w:val="2"/>
                <w:szCs w:val="22"/>
                <w:lang w:val="mk-MK" w:eastAsia="en-US"/>
                <w14:ligatures w14:val="standardContextual"/>
              </w:rPr>
              <w:t>Изведувач</w:t>
            </w:r>
          </w:p>
          <w:p w14:paraId="4C0EA9CC" w14:textId="77777777" w:rsidR="00A30244" w:rsidRPr="00F940D6" w:rsidRDefault="00A30244" w:rsidP="00A30244">
            <w:pPr>
              <w:numPr>
                <w:ilvl w:val="0"/>
                <w:numId w:val="22"/>
              </w:numPr>
              <w:tabs>
                <w:tab w:val="num" w:pos="316"/>
              </w:tabs>
              <w:suppressAutoHyphens w:val="0"/>
              <w:spacing w:before="120" w:after="160" w:line="256" w:lineRule="auto"/>
              <w:ind w:left="316"/>
              <w:jc w:val="both"/>
              <w:rPr>
                <w:rFonts w:ascii="Arial" w:hAnsi="Arial" w:cs="Arial"/>
                <w:kern w:val="2"/>
                <w:szCs w:val="22"/>
                <w:lang w:val="mk-MK" w:eastAsia="en-US"/>
                <w14:ligatures w14:val="standardContextual"/>
              </w:rPr>
            </w:pPr>
            <w:r w:rsidRPr="00F940D6">
              <w:rPr>
                <w:rFonts w:ascii="Arial" w:hAnsi="Arial" w:cs="Arial"/>
                <w:kern w:val="2"/>
                <w:szCs w:val="22"/>
                <w:lang w:val="mk-MK" w:eastAsia="en-US"/>
                <w14:ligatures w14:val="standardContextual"/>
              </w:rPr>
              <w:t>Надзор</w:t>
            </w:r>
          </w:p>
          <w:p w14:paraId="6994DB10" w14:textId="77777777" w:rsidR="00A30244" w:rsidRPr="00F940D6" w:rsidRDefault="00A30244" w:rsidP="00A30244">
            <w:pPr>
              <w:numPr>
                <w:ilvl w:val="0"/>
                <w:numId w:val="22"/>
              </w:numPr>
              <w:tabs>
                <w:tab w:val="num" w:pos="0"/>
              </w:tabs>
              <w:suppressAutoHyphens w:val="0"/>
              <w:spacing w:before="120" w:after="160" w:line="256" w:lineRule="auto"/>
              <w:ind w:left="316"/>
              <w:jc w:val="both"/>
              <w:rPr>
                <w:rFonts w:ascii="Arial" w:hAnsi="Arial" w:cs="Arial"/>
                <w:kern w:val="2"/>
                <w:szCs w:val="22"/>
                <w:lang w:val="mk-MK" w:eastAsia="en-US"/>
                <w14:ligatures w14:val="standardContextual"/>
              </w:rPr>
            </w:pPr>
            <w:r w:rsidRPr="00F940D6">
              <w:rPr>
                <w:rFonts w:ascii="Arial" w:hAnsi="Arial" w:cs="Arial"/>
                <w:kern w:val="2"/>
                <w:szCs w:val="22"/>
                <w:lang w:val="mk-MK" w:eastAsia="en-US"/>
                <w14:ligatures w14:val="standardContextual"/>
              </w:rPr>
              <w:t xml:space="preserve">Социјален експерт </w:t>
            </w:r>
            <w:r w:rsidRPr="00F940D6">
              <w:rPr>
                <w:rFonts w:ascii="Arial" w:hAnsi="Arial" w:cs="Arial"/>
                <w:kern w:val="2"/>
                <w:sz w:val="22"/>
                <w:szCs w:val="22"/>
                <w:lang w:val="mk-MK" w:eastAsia="en-US"/>
                <w14:ligatures w14:val="standardContextual"/>
              </w:rPr>
              <w:t>ПСЕЕП</w:t>
            </w:r>
          </w:p>
          <w:p w14:paraId="0EA4DA7E" w14:textId="77777777" w:rsidR="00A30244" w:rsidRPr="00F940D6" w:rsidRDefault="00A30244" w:rsidP="00A30244">
            <w:pPr>
              <w:numPr>
                <w:ilvl w:val="0"/>
                <w:numId w:val="22"/>
              </w:numPr>
              <w:tabs>
                <w:tab w:val="num" w:pos="0"/>
              </w:tabs>
              <w:suppressAutoHyphens w:val="0"/>
              <w:spacing w:before="120" w:after="160" w:line="256" w:lineRule="auto"/>
              <w:ind w:left="316"/>
              <w:rPr>
                <w:rFonts w:ascii="Arial" w:hAnsi="Arial" w:cs="Arial"/>
                <w:color w:val="FF0000"/>
                <w:kern w:val="2"/>
                <w:lang w:val="mk-MK" w:eastAsia="en-US"/>
                <w14:ligatures w14:val="standardContextual"/>
              </w:rPr>
            </w:pPr>
            <w:r w:rsidRPr="00F940D6">
              <w:rPr>
                <w:rFonts w:ascii="Arial" w:hAnsi="Arial" w:cs="Arial"/>
                <w:kern w:val="2"/>
                <w:szCs w:val="22"/>
                <w:lang w:val="mk-MK" w:eastAsia="en-US"/>
                <w14:ligatures w14:val="standardContextual"/>
              </w:rPr>
              <w:t>Овластено лице од училиштето</w:t>
            </w:r>
          </w:p>
        </w:tc>
      </w:tr>
      <w:tr w:rsidR="00A30244" w:rsidRPr="00F940D6" w14:paraId="2DD19145" w14:textId="77777777" w:rsidTr="002B1FEF">
        <w:trPr>
          <w:trHeight w:val="520"/>
          <w:jc w:val="center"/>
        </w:trPr>
        <w:tc>
          <w:tcPr>
            <w:tcW w:w="624" w:type="pct"/>
            <w:tcBorders>
              <w:top w:val="dotted" w:sz="4" w:space="0" w:color="auto"/>
              <w:left w:val="single" w:sz="4" w:space="0" w:color="auto"/>
              <w:bottom w:val="single" w:sz="4" w:space="0" w:color="auto"/>
              <w:right w:val="single" w:sz="4" w:space="0" w:color="auto"/>
            </w:tcBorders>
            <w:vAlign w:val="center"/>
            <w:hideMark/>
          </w:tcPr>
          <w:p w14:paraId="02DA73B9" w14:textId="77777777" w:rsidR="00A30244" w:rsidRPr="00F940D6" w:rsidRDefault="00A30244" w:rsidP="00A30244">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b/>
                <w:bCs/>
                <w:kern w:val="2"/>
                <w:lang w:val="mk-MK" w:eastAsia="en-US"/>
                <w14:ligatures w14:val="standardContextual"/>
              </w:rPr>
              <w:lastRenderedPageBreak/>
              <w:t xml:space="preserve">В. </w:t>
            </w:r>
            <w:r w:rsidRPr="00F940D6">
              <w:rPr>
                <w:rFonts w:ascii="Arial" w:hAnsi="Arial" w:cs="Arial"/>
                <w:kern w:val="2"/>
                <w:lang w:val="mk-MK" w:eastAsia="en-US"/>
                <w14:ligatures w14:val="standardContextual"/>
              </w:rPr>
              <w:t>_ Индивидуален систем за третман на отпадни води</w:t>
            </w:r>
          </w:p>
        </w:tc>
        <w:tc>
          <w:tcPr>
            <w:tcW w:w="556" w:type="pct"/>
            <w:tcBorders>
              <w:top w:val="dotted" w:sz="4" w:space="0" w:color="auto"/>
              <w:left w:val="single" w:sz="4" w:space="0" w:color="auto"/>
              <w:bottom w:val="single" w:sz="4" w:space="0" w:color="auto"/>
              <w:right w:val="single" w:sz="4" w:space="0" w:color="auto"/>
            </w:tcBorders>
            <w:vAlign w:val="center"/>
            <w:hideMark/>
          </w:tcPr>
          <w:p w14:paraId="11963CE7" w14:textId="77777777" w:rsidR="00A30244" w:rsidRPr="00F940D6" w:rsidRDefault="00A30244" w:rsidP="00A30244">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Квалитет на вода</w:t>
            </w:r>
          </w:p>
        </w:tc>
        <w:tc>
          <w:tcPr>
            <w:tcW w:w="2943" w:type="pct"/>
            <w:tcBorders>
              <w:top w:val="single" w:sz="4" w:space="0" w:color="auto"/>
              <w:left w:val="single" w:sz="4" w:space="0" w:color="auto"/>
              <w:bottom w:val="single" w:sz="4" w:space="0" w:color="auto"/>
              <w:right w:val="single" w:sz="4" w:space="0" w:color="auto"/>
            </w:tcBorders>
            <w:vAlign w:val="center"/>
            <w:hideMark/>
          </w:tcPr>
          <w:p w14:paraId="5813993B" w14:textId="77777777" w:rsidR="00A30244" w:rsidRPr="00F940D6" w:rsidRDefault="00A30244" w:rsidP="00A30244">
            <w:pPr>
              <w:pStyle w:val="Bulletroman"/>
              <w:numPr>
                <w:ilvl w:val="0"/>
                <w:numId w:val="27"/>
              </w:numPr>
            </w:pPr>
            <w:r w:rsidRPr="00F940D6">
              <w:t xml:space="preserve">Комуналните отпадни води се собираат во септичка јама, што редовно се сервисира од страна на комуналното </w:t>
            </w:r>
            <w:proofErr w:type="spellStart"/>
            <w:r w:rsidRPr="00F940D6">
              <w:t>препријатие</w:t>
            </w:r>
            <w:proofErr w:type="spellEnd"/>
            <w:r w:rsidRPr="00F940D6">
              <w:t xml:space="preserve"> на општината Дојран</w:t>
            </w:r>
          </w:p>
          <w:p w14:paraId="7F514BD4" w14:textId="79AF6070" w:rsidR="00A30244" w:rsidRPr="00F940D6" w:rsidRDefault="00A30244" w:rsidP="00A30244">
            <w:pPr>
              <w:pStyle w:val="Bulletroman"/>
              <w:numPr>
                <w:ilvl w:val="0"/>
                <w:numId w:val="27"/>
              </w:numPr>
            </w:pPr>
            <w:r w:rsidRPr="00F940D6">
              <w:t>Не е дозволено миење и/или поправање на возила и градежна механизација на локацијата.</w:t>
            </w:r>
          </w:p>
        </w:tc>
        <w:tc>
          <w:tcPr>
            <w:tcW w:w="877" w:type="pct"/>
            <w:tcBorders>
              <w:top w:val="single" w:sz="4" w:space="0" w:color="auto"/>
              <w:left w:val="single" w:sz="4" w:space="0" w:color="auto"/>
              <w:bottom w:val="single" w:sz="4" w:space="0" w:color="auto"/>
              <w:right w:val="single" w:sz="4" w:space="0" w:color="auto"/>
            </w:tcBorders>
            <w:hideMark/>
          </w:tcPr>
          <w:p w14:paraId="6CD6F741" w14:textId="77777777" w:rsidR="00A30244" w:rsidRPr="00F940D6" w:rsidRDefault="00A30244" w:rsidP="00A30244">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Изведувач</w:t>
            </w:r>
          </w:p>
          <w:p w14:paraId="0DD8608B" w14:textId="77777777" w:rsidR="00A30244" w:rsidRPr="00F940D6" w:rsidRDefault="00A30244" w:rsidP="00A30244">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40FC6593" w14:textId="77777777" w:rsidR="00A30244" w:rsidRPr="00F940D6" w:rsidRDefault="00A30244" w:rsidP="00A30244">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Општинско одделение за комунални работи/инспектор за животна средина</w:t>
            </w:r>
          </w:p>
        </w:tc>
      </w:tr>
      <w:tr w:rsidR="000511B7" w:rsidRPr="00F940D6" w14:paraId="0576867F" w14:textId="77777777" w:rsidTr="002B1FEF">
        <w:trPr>
          <w:jc w:val="center"/>
        </w:trPr>
        <w:tc>
          <w:tcPr>
            <w:tcW w:w="624" w:type="pct"/>
            <w:tcBorders>
              <w:top w:val="single" w:sz="4" w:space="0" w:color="auto"/>
              <w:left w:val="single" w:sz="4" w:space="0" w:color="auto"/>
              <w:bottom w:val="single" w:sz="4" w:space="0" w:color="auto"/>
              <w:right w:val="single" w:sz="4" w:space="0" w:color="auto"/>
            </w:tcBorders>
            <w:vAlign w:val="center"/>
            <w:hideMark/>
          </w:tcPr>
          <w:p w14:paraId="5BBEC7E0" w14:textId="02EA3FAF" w:rsidR="000511B7" w:rsidRPr="00F940D6" w:rsidRDefault="000511B7" w:rsidP="000511B7">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b/>
                <w:bCs/>
                <w:kern w:val="2"/>
                <w:lang w:val="mk-MK" w:eastAsia="en-US"/>
                <w14:ligatures w14:val="standardContextual"/>
              </w:rPr>
              <w:t xml:space="preserve">Д. </w:t>
            </w:r>
            <w:r w:rsidRPr="00F940D6">
              <w:rPr>
                <w:rFonts w:ascii="Arial" w:hAnsi="Arial" w:cs="Arial"/>
                <w:kern w:val="2"/>
                <w:lang w:val="mk-MK" w:eastAsia="en-US"/>
                <w14:ligatures w14:val="standardContextual"/>
              </w:rPr>
              <w:t>Историски градби</w:t>
            </w:r>
          </w:p>
        </w:tc>
        <w:tc>
          <w:tcPr>
            <w:tcW w:w="556" w:type="pct"/>
            <w:tcBorders>
              <w:top w:val="single" w:sz="4" w:space="0" w:color="auto"/>
              <w:left w:val="single" w:sz="4" w:space="0" w:color="auto"/>
              <w:bottom w:val="single" w:sz="4" w:space="0" w:color="auto"/>
              <w:right w:val="single" w:sz="4" w:space="0" w:color="auto"/>
            </w:tcBorders>
            <w:vAlign w:val="center"/>
            <w:hideMark/>
          </w:tcPr>
          <w:p w14:paraId="4106C4FA" w14:textId="77777777" w:rsidR="000511B7" w:rsidRPr="00F940D6" w:rsidRDefault="000511B7" w:rsidP="000511B7">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Културното наследство </w:t>
            </w:r>
          </w:p>
        </w:tc>
        <w:tc>
          <w:tcPr>
            <w:tcW w:w="2943" w:type="pct"/>
            <w:tcBorders>
              <w:top w:val="dotted" w:sz="4" w:space="0" w:color="auto"/>
              <w:left w:val="single" w:sz="4" w:space="0" w:color="auto"/>
              <w:bottom w:val="single" w:sz="4" w:space="0" w:color="auto"/>
              <w:right w:val="single" w:sz="4" w:space="0" w:color="auto"/>
            </w:tcBorders>
          </w:tcPr>
          <w:p w14:paraId="6DBECA11" w14:textId="77777777" w:rsidR="000511B7" w:rsidRDefault="000511B7" w:rsidP="000511B7">
            <w:pPr>
              <w:pStyle w:val="Bulletroman"/>
              <w:numPr>
                <w:ilvl w:val="0"/>
                <w:numId w:val="16"/>
              </w:numPr>
            </w:pPr>
            <w:r>
              <w:t>Зградата не е класифицирана како историска градба, ниту се наоѓа во одредена историска област.</w:t>
            </w:r>
          </w:p>
          <w:p w14:paraId="4B5AD5A7" w14:textId="77777777" w:rsidR="000511B7" w:rsidRDefault="000511B7" w:rsidP="000511B7">
            <w:pPr>
              <w:pStyle w:val="Bulletroman"/>
              <w:numPr>
                <w:ilvl w:val="0"/>
                <w:numId w:val="16"/>
              </w:numPr>
            </w:pPr>
            <w:r>
              <w:t xml:space="preserve">Треба да се внимава и осигура воспоставените регулативи во случај на идентификување на артефакти или други можни „случајни наоди“ да бидат забележани и регистрирани, ако истите се најдат при ископувањето или изградба, да се контактираат одговорните службеници, а работните активности да се одложат или изменат во согласност со таквите откритија. Постапката за </w:t>
            </w:r>
            <w:r>
              <w:lastRenderedPageBreak/>
              <w:t xml:space="preserve">пронаоѓање на „случајни наоди“ е постапка специфична за проектот која ќе се следи, доколку за време на проектните активности се открие претходно непознато културно наследство. Постапката вклучува известување на релевантните органи за пронајдените предмети или локации од експерти за културно наследство; оградување на локацијата каде се идентификувани наодите за да се избегне понатамошно оштетување; проценка на пронајдените предмети или локалитети од експерти за културно наследство; активностите за идентификување да се спроведат во согласност со барањата на стандардите на светска банка и националното законодавство; </w:t>
            </w:r>
          </w:p>
          <w:p w14:paraId="3BBF742D" w14:textId="12835527" w:rsidR="000511B7" w:rsidRPr="00F07FF6" w:rsidRDefault="000511B7" w:rsidP="00F07FF6">
            <w:pPr>
              <w:pStyle w:val="Bulletroman"/>
              <w:numPr>
                <w:ilvl w:val="0"/>
                <w:numId w:val="16"/>
              </w:numPr>
            </w:pPr>
            <w:r w:rsidRPr="00F62A87">
              <w:t>Да се обучи проектниот персонал и проектните работници за процедури  за случајни наоди.</w:t>
            </w:r>
          </w:p>
        </w:tc>
        <w:tc>
          <w:tcPr>
            <w:tcW w:w="877" w:type="pct"/>
            <w:tcBorders>
              <w:top w:val="dotted" w:sz="4" w:space="0" w:color="auto"/>
              <w:left w:val="single" w:sz="4" w:space="0" w:color="auto"/>
              <w:bottom w:val="single" w:sz="4" w:space="0" w:color="auto"/>
              <w:right w:val="single" w:sz="4" w:space="0" w:color="auto"/>
            </w:tcBorders>
            <w:hideMark/>
          </w:tcPr>
          <w:p w14:paraId="3AD8B585" w14:textId="77777777" w:rsidR="000511B7" w:rsidRPr="00F940D6" w:rsidRDefault="000511B7" w:rsidP="000511B7">
            <w:pPr>
              <w:numPr>
                <w:ilvl w:val="0"/>
                <w:numId w:val="22"/>
              </w:numPr>
              <w:tabs>
                <w:tab w:val="num" w:pos="316"/>
              </w:tabs>
              <w:suppressAutoHyphens w:val="0"/>
              <w:spacing w:before="120" w:after="160" w:line="256" w:lineRule="auto"/>
              <w:ind w:left="316"/>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lastRenderedPageBreak/>
              <w:t>Изведувач</w:t>
            </w:r>
          </w:p>
          <w:p w14:paraId="26B87A9F" w14:textId="77777777" w:rsidR="000511B7" w:rsidRPr="00F940D6" w:rsidRDefault="000511B7" w:rsidP="000511B7">
            <w:pPr>
              <w:numPr>
                <w:ilvl w:val="0"/>
                <w:numId w:val="22"/>
              </w:numPr>
              <w:tabs>
                <w:tab w:val="num" w:pos="316"/>
              </w:tabs>
              <w:suppressAutoHyphens w:val="0"/>
              <w:spacing w:before="120" w:after="160" w:line="256" w:lineRule="auto"/>
              <w:ind w:left="316"/>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0E44EE4C" w14:textId="77777777" w:rsidR="000511B7" w:rsidRPr="00F940D6" w:rsidRDefault="000511B7" w:rsidP="000511B7">
            <w:pPr>
              <w:numPr>
                <w:ilvl w:val="0"/>
                <w:numId w:val="22"/>
              </w:numPr>
              <w:tabs>
                <w:tab w:val="num" w:pos="316"/>
              </w:tabs>
              <w:suppressAutoHyphens w:val="0"/>
              <w:spacing w:before="120" w:after="160" w:line="256" w:lineRule="auto"/>
              <w:ind w:left="316"/>
              <w:rPr>
                <w:rFonts w:ascii="Arial" w:hAnsi="Arial" w:cs="Arial"/>
                <w:color w:val="FF0000"/>
                <w:kern w:val="2"/>
                <w:lang w:val="mk-MK" w:eastAsia="en-US"/>
                <w14:ligatures w14:val="standardContextual"/>
              </w:rPr>
            </w:pPr>
            <w:r w:rsidRPr="00F940D6">
              <w:rPr>
                <w:rFonts w:ascii="Arial" w:hAnsi="Arial" w:cs="Arial"/>
                <w:kern w:val="2"/>
                <w:lang w:val="mk-MK" w:eastAsia="en-US"/>
                <w14:ligatures w14:val="standardContextual"/>
              </w:rPr>
              <w:t>Општината / Министерство за култура</w:t>
            </w:r>
          </w:p>
        </w:tc>
      </w:tr>
      <w:tr w:rsidR="000511B7" w:rsidRPr="00F940D6" w14:paraId="1385BA9C" w14:textId="77777777" w:rsidTr="002B1FEF">
        <w:trPr>
          <w:jc w:val="center"/>
        </w:trPr>
        <w:tc>
          <w:tcPr>
            <w:tcW w:w="624" w:type="pct"/>
            <w:tcBorders>
              <w:top w:val="single" w:sz="4" w:space="0" w:color="auto"/>
              <w:left w:val="single" w:sz="4" w:space="0" w:color="auto"/>
              <w:bottom w:val="single" w:sz="4" w:space="0" w:color="auto"/>
              <w:right w:val="single" w:sz="4" w:space="0" w:color="auto"/>
            </w:tcBorders>
            <w:vAlign w:val="center"/>
            <w:hideMark/>
          </w:tcPr>
          <w:p w14:paraId="2F12620C" w14:textId="77777777" w:rsidR="000511B7" w:rsidRPr="00F940D6" w:rsidRDefault="000511B7" w:rsidP="000511B7">
            <w:pPr>
              <w:suppressAutoHyphens w:val="0"/>
              <w:spacing w:before="120" w:after="160" w:line="256" w:lineRule="auto"/>
              <w:ind w:right="-43"/>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 xml:space="preserve">E. </w:t>
            </w:r>
            <w:r w:rsidRPr="00F940D6">
              <w:rPr>
                <w:rFonts w:ascii="Arial" w:hAnsi="Arial" w:cs="Arial"/>
                <w:bCs/>
                <w:kern w:val="2"/>
                <w:lang w:val="mk-MK" w:eastAsia="en-US"/>
                <w14:ligatures w14:val="standardContextual"/>
              </w:rPr>
              <w:t>Откуп на земјиште</w:t>
            </w:r>
          </w:p>
        </w:tc>
        <w:tc>
          <w:tcPr>
            <w:tcW w:w="556" w:type="pct"/>
            <w:tcBorders>
              <w:top w:val="single" w:sz="4" w:space="0" w:color="auto"/>
              <w:left w:val="single" w:sz="4" w:space="0" w:color="auto"/>
              <w:bottom w:val="single" w:sz="4" w:space="0" w:color="auto"/>
              <w:right w:val="single" w:sz="4" w:space="0" w:color="auto"/>
            </w:tcBorders>
            <w:vAlign w:val="center"/>
            <w:hideMark/>
          </w:tcPr>
          <w:p w14:paraId="6F482AC4" w14:textId="77777777" w:rsidR="000511B7" w:rsidRPr="00F940D6" w:rsidRDefault="000511B7" w:rsidP="000511B7">
            <w:pPr>
              <w:suppressAutoHyphens w:val="0"/>
              <w:spacing w:before="120" w:after="160" w:line="256" w:lineRule="auto"/>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План/Рамка за откуп на земјиште </w:t>
            </w:r>
          </w:p>
        </w:tc>
        <w:tc>
          <w:tcPr>
            <w:tcW w:w="2943" w:type="pct"/>
            <w:tcBorders>
              <w:top w:val="dotted" w:sz="4" w:space="0" w:color="auto"/>
              <w:left w:val="single" w:sz="4" w:space="0" w:color="auto"/>
              <w:bottom w:val="single" w:sz="4" w:space="0" w:color="auto"/>
              <w:right w:val="single" w:sz="4" w:space="0" w:color="auto"/>
            </w:tcBorders>
            <w:hideMark/>
          </w:tcPr>
          <w:p w14:paraId="3E9D9B30" w14:textId="77777777" w:rsidR="000511B7" w:rsidRPr="00F940D6" w:rsidRDefault="000511B7" w:rsidP="000511B7">
            <w:pPr>
              <w:pStyle w:val="Bulletroman"/>
              <w:numPr>
                <w:ilvl w:val="0"/>
                <w:numId w:val="28"/>
              </w:numPr>
            </w:pPr>
            <w:r w:rsidRPr="00F940D6">
              <w:t>Не е релевантно</w:t>
            </w:r>
          </w:p>
        </w:tc>
        <w:tc>
          <w:tcPr>
            <w:tcW w:w="877" w:type="pct"/>
            <w:tcBorders>
              <w:top w:val="dotted" w:sz="4" w:space="0" w:color="auto"/>
              <w:left w:val="single" w:sz="4" w:space="0" w:color="auto"/>
              <w:bottom w:val="single" w:sz="4" w:space="0" w:color="auto"/>
              <w:right w:val="single" w:sz="4" w:space="0" w:color="auto"/>
            </w:tcBorders>
            <w:vAlign w:val="center"/>
          </w:tcPr>
          <w:p w14:paraId="3F574F30" w14:textId="77777777" w:rsidR="000511B7" w:rsidRPr="00F940D6" w:rsidRDefault="000511B7" w:rsidP="000511B7">
            <w:pPr>
              <w:suppressAutoHyphens w:val="0"/>
              <w:spacing w:before="120" w:after="160" w:line="256" w:lineRule="auto"/>
              <w:jc w:val="both"/>
              <w:rPr>
                <w:rFonts w:ascii="Arial" w:hAnsi="Arial" w:cs="Arial"/>
                <w:kern w:val="2"/>
                <w:lang w:val="mk-MK" w:eastAsia="en-US"/>
                <w14:ligatures w14:val="standardContextual"/>
              </w:rPr>
            </w:pPr>
          </w:p>
        </w:tc>
      </w:tr>
      <w:tr w:rsidR="000511B7" w:rsidRPr="00F940D6" w14:paraId="15159D6C" w14:textId="77777777" w:rsidTr="002B1FEF">
        <w:trPr>
          <w:jc w:val="center"/>
        </w:trPr>
        <w:tc>
          <w:tcPr>
            <w:tcW w:w="624" w:type="pct"/>
            <w:tcBorders>
              <w:top w:val="single" w:sz="4" w:space="0" w:color="auto"/>
              <w:left w:val="single" w:sz="4" w:space="0" w:color="auto"/>
              <w:bottom w:val="single" w:sz="4" w:space="0" w:color="auto"/>
              <w:right w:val="single" w:sz="4" w:space="0" w:color="auto"/>
            </w:tcBorders>
            <w:vAlign w:val="center"/>
            <w:hideMark/>
          </w:tcPr>
          <w:p w14:paraId="0C54A1CE" w14:textId="77777777" w:rsidR="000511B7" w:rsidRPr="00F940D6" w:rsidRDefault="000511B7" w:rsidP="000511B7">
            <w:pPr>
              <w:suppressAutoHyphens w:val="0"/>
              <w:spacing w:before="120" w:after="160" w:line="256" w:lineRule="auto"/>
              <w:jc w:val="both"/>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F.</w:t>
            </w:r>
          </w:p>
        </w:tc>
        <w:tc>
          <w:tcPr>
            <w:tcW w:w="556" w:type="pct"/>
            <w:tcBorders>
              <w:top w:val="single" w:sz="4" w:space="0" w:color="auto"/>
              <w:left w:val="single" w:sz="4" w:space="0" w:color="auto"/>
              <w:bottom w:val="single" w:sz="4" w:space="0" w:color="auto"/>
              <w:right w:val="single" w:sz="4" w:space="0" w:color="auto"/>
            </w:tcBorders>
            <w:vAlign w:val="center"/>
            <w:hideMark/>
          </w:tcPr>
          <w:p w14:paraId="25D018FB" w14:textId="77777777" w:rsidR="000511B7" w:rsidRPr="00F940D6" w:rsidRDefault="000511B7" w:rsidP="000511B7">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Управување со токсични / опасни материјали и отпад</w:t>
            </w:r>
          </w:p>
        </w:tc>
        <w:tc>
          <w:tcPr>
            <w:tcW w:w="2943" w:type="pct"/>
            <w:tcBorders>
              <w:top w:val="dotted" w:sz="4" w:space="0" w:color="auto"/>
              <w:left w:val="single" w:sz="4" w:space="0" w:color="auto"/>
              <w:bottom w:val="single" w:sz="4" w:space="0" w:color="auto"/>
              <w:right w:val="single" w:sz="4" w:space="0" w:color="auto"/>
            </w:tcBorders>
            <w:vAlign w:val="center"/>
            <w:hideMark/>
          </w:tcPr>
          <w:p w14:paraId="2B833FF7" w14:textId="77777777" w:rsidR="000511B7" w:rsidRPr="00F940D6" w:rsidRDefault="000511B7" w:rsidP="000511B7">
            <w:pPr>
              <w:pStyle w:val="Bulletroman"/>
              <w:numPr>
                <w:ilvl w:val="0"/>
                <w:numId w:val="29"/>
              </w:numPr>
            </w:pPr>
            <w:r w:rsidRPr="00F940D6">
              <w:rPr>
                <w:b/>
                <w:bCs/>
              </w:rPr>
              <w:t xml:space="preserve">Отстранетите стари светилки </w:t>
            </w:r>
            <w:r w:rsidRPr="00F940D6">
              <w:t xml:space="preserve">треба да се класифицираат согласно Законот за електрична и електронска опрема и отпад од електрична и електронска опрема („Службен весник на РС Македонија“ бр. 176/2021), категорија 3; Понатаму, истите се предаваат на овластен </w:t>
            </w:r>
            <w:proofErr w:type="spellStart"/>
            <w:r w:rsidRPr="00F940D6">
              <w:t>постапувач</w:t>
            </w:r>
            <w:proofErr w:type="spellEnd"/>
            <w:r w:rsidRPr="00F940D6">
              <w:t xml:space="preserve"> со ваков вид на отпад;</w:t>
            </w:r>
          </w:p>
          <w:p w14:paraId="6134B5C7" w14:textId="77777777" w:rsidR="000511B7" w:rsidRPr="00F940D6" w:rsidRDefault="000511B7" w:rsidP="000511B7">
            <w:pPr>
              <w:pStyle w:val="Bulletroman"/>
              <w:numPr>
                <w:ilvl w:val="0"/>
                <w:numId w:val="29"/>
              </w:numPr>
            </w:pPr>
            <w:r w:rsidRPr="00F940D6">
              <w:t>Привремено складирање на сите опасни или токсични материи (вклучувајќи отпад) на локацијата, ќе биде во безбедни контејнери означени со детали за составот, својствата и информациите за ракување;</w:t>
            </w:r>
          </w:p>
          <w:p w14:paraId="1FBB190B" w14:textId="77777777" w:rsidR="000511B7" w:rsidRPr="00F940D6" w:rsidRDefault="000511B7" w:rsidP="000511B7">
            <w:pPr>
              <w:pStyle w:val="Bulletroman"/>
              <w:numPr>
                <w:ilvl w:val="0"/>
                <w:numId w:val="29"/>
              </w:numPr>
            </w:pPr>
            <w:r w:rsidRPr="00F940D6">
              <w:t>Контејнерите со опасни материи, вклучително и отпадот, мора да се чуваат затворени, освен кога се додаваат или отстрануваат материјали/отпад. Тие не смеат да се ракуваат, отвораат или складираат на начин што може да предизвика нивно истекување;</w:t>
            </w:r>
          </w:p>
          <w:p w14:paraId="654BD809" w14:textId="77777777" w:rsidR="000511B7" w:rsidRPr="00F940D6" w:rsidRDefault="000511B7" w:rsidP="000511B7">
            <w:pPr>
              <w:pStyle w:val="Bulletroman"/>
              <w:numPr>
                <w:ilvl w:val="0"/>
                <w:numId w:val="29"/>
              </w:numPr>
            </w:pPr>
            <w:r w:rsidRPr="00F940D6">
              <w:t>Контејнерите со опасни материи треба да се стават во контејнер отпорен на истекување за да се спречи излевање и истекување. Овој контејнер ќе поседува секундарен систем за задржување како што се ленти (на пр. контејнер со лента), двојни ѕидови или слично. Секундарниот систем за задржување мора да биде без пукнатини, за да може да го задржи излевањето и брзо да се испразни;</w:t>
            </w:r>
          </w:p>
          <w:p w14:paraId="528E9B9E" w14:textId="77777777" w:rsidR="000511B7" w:rsidRPr="00F940D6" w:rsidRDefault="000511B7" w:rsidP="000511B7">
            <w:pPr>
              <w:pStyle w:val="Bulletroman"/>
              <w:numPr>
                <w:ilvl w:val="0"/>
                <w:numId w:val="29"/>
              </w:numPr>
            </w:pPr>
            <w:r w:rsidRPr="00F940D6">
              <w:t>Опасниот отпад не смее да се меша со друг инертен или комунален цврст отпад;</w:t>
            </w:r>
          </w:p>
          <w:p w14:paraId="6F3F3B68" w14:textId="77777777" w:rsidR="000511B7" w:rsidRPr="00F940D6" w:rsidRDefault="000511B7" w:rsidP="000511B7">
            <w:pPr>
              <w:pStyle w:val="Bulletroman"/>
              <w:numPr>
                <w:ilvl w:val="0"/>
                <w:numId w:val="29"/>
              </w:numPr>
            </w:pPr>
            <w:r w:rsidRPr="00F940D6">
              <w:lastRenderedPageBreak/>
              <w:t xml:space="preserve">Евентуалниот опасен отпад (моторни масла, горива за возила, мазива) треба да се собира посебно и да се склучи под договор со овластена компанија за </w:t>
            </w:r>
            <w:proofErr w:type="spellStart"/>
            <w:r w:rsidRPr="00F940D6">
              <w:t>превземање</w:t>
            </w:r>
            <w:proofErr w:type="spellEnd"/>
            <w:r w:rsidRPr="00F940D6">
              <w:t xml:space="preserve"> и негово конечно отстранување;</w:t>
            </w:r>
          </w:p>
          <w:p w14:paraId="15B7A5F8" w14:textId="77777777" w:rsidR="000511B7" w:rsidRPr="00F940D6" w:rsidRDefault="000511B7" w:rsidP="000511B7">
            <w:pPr>
              <w:pStyle w:val="Bulletroman"/>
              <w:numPr>
                <w:ilvl w:val="0"/>
                <w:numId w:val="29"/>
              </w:numPr>
            </w:pPr>
            <w:r w:rsidRPr="00F940D6">
              <w:t>Нема да се користат бои со токсични состојки или растворувачи или бои на база на олово; Содржината на состојките мора да биде одобрена од Надзорот;</w:t>
            </w:r>
          </w:p>
          <w:p w14:paraId="71438250" w14:textId="77777777" w:rsidR="000511B7" w:rsidRPr="00F940D6" w:rsidRDefault="000511B7" w:rsidP="000511B7">
            <w:pPr>
              <w:pStyle w:val="Bulletroman"/>
              <w:numPr>
                <w:ilvl w:val="0"/>
                <w:numId w:val="29"/>
              </w:numPr>
            </w:pPr>
            <w:r w:rsidRPr="00F940D6">
              <w:t xml:space="preserve">Опасниот отпад се предава на надворешни овластени </w:t>
            </w:r>
            <w:proofErr w:type="spellStart"/>
            <w:r w:rsidRPr="00F940D6">
              <w:t>постапувачи</w:t>
            </w:r>
            <w:proofErr w:type="spellEnd"/>
            <w:r w:rsidRPr="00F940D6">
              <w:t xml:space="preserve"> со опасен отпад со валидна дозвола од надлежниот орган, согласно шифрата на отпадот.</w:t>
            </w:r>
          </w:p>
          <w:p w14:paraId="33FF5811" w14:textId="45EB2DF9" w:rsidR="000511B7" w:rsidRPr="00F940D6" w:rsidRDefault="000511B7" w:rsidP="000511B7">
            <w:pPr>
              <w:pStyle w:val="Bulletroman"/>
              <w:numPr>
                <w:ilvl w:val="0"/>
                <w:numId w:val="29"/>
              </w:numPr>
            </w:pPr>
            <w:r w:rsidRPr="00F940D6">
              <w:t>Да му се обезбеди на персоналот за чистење соодветна опрема за чистење, материјали и средства за дезинфекција.</w:t>
            </w:r>
          </w:p>
        </w:tc>
        <w:tc>
          <w:tcPr>
            <w:tcW w:w="877" w:type="pct"/>
            <w:tcBorders>
              <w:top w:val="dotted" w:sz="4" w:space="0" w:color="auto"/>
              <w:left w:val="single" w:sz="4" w:space="0" w:color="auto"/>
              <w:bottom w:val="single" w:sz="4" w:space="0" w:color="auto"/>
              <w:right w:val="single" w:sz="4" w:space="0" w:color="auto"/>
            </w:tcBorders>
            <w:vAlign w:val="center"/>
            <w:hideMark/>
          </w:tcPr>
          <w:p w14:paraId="65E25C70" w14:textId="77777777" w:rsidR="000511B7" w:rsidRPr="00F940D6" w:rsidRDefault="000511B7" w:rsidP="000511B7">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lastRenderedPageBreak/>
              <w:t>Изведувач</w:t>
            </w:r>
          </w:p>
          <w:p w14:paraId="380133D7" w14:textId="77777777" w:rsidR="000511B7" w:rsidRPr="00F940D6" w:rsidRDefault="000511B7" w:rsidP="000511B7">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212EA250" w14:textId="77777777" w:rsidR="000511B7" w:rsidRPr="00F940D6" w:rsidRDefault="000511B7" w:rsidP="000511B7">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Општински и државни инспектори за животна средина</w:t>
            </w:r>
          </w:p>
        </w:tc>
      </w:tr>
      <w:tr w:rsidR="000511B7" w:rsidRPr="00F940D6" w14:paraId="7FBAF95F" w14:textId="77777777" w:rsidTr="002B1FEF">
        <w:trPr>
          <w:jc w:val="center"/>
        </w:trPr>
        <w:tc>
          <w:tcPr>
            <w:tcW w:w="624" w:type="pct"/>
            <w:tcBorders>
              <w:top w:val="single" w:sz="4" w:space="0" w:color="auto"/>
              <w:left w:val="single" w:sz="4" w:space="0" w:color="auto"/>
              <w:bottom w:val="single" w:sz="4" w:space="0" w:color="auto"/>
              <w:right w:val="single" w:sz="4" w:space="0" w:color="auto"/>
            </w:tcBorders>
            <w:vAlign w:val="center"/>
            <w:hideMark/>
          </w:tcPr>
          <w:p w14:paraId="79450136" w14:textId="77777777" w:rsidR="000511B7" w:rsidRPr="00F940D6" w:rsidRDefault="000511B7" w:rsidP="000511B7">
            <w:pPr>
              <w:suppressAutoHyphens w:val="0"/>
              <w:spacing w:before="120" w:after="160" w:line="256" w:lineRule="auto"/>
              <w:jc w:val="both"/>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 xml:space="preserve">G. </w:t>
            </w:r>
            <w:r w:rsidRPr="00F940D6">
              <w:rPr>
                <w:rFonts w:ascii="Arial" w:hAnsi="Arial" w:cs="Arial"/>
                <w:bCs/>
                <w:kern w:val="2"/>
                <w:lang w:val="mk-MK" w:eastAsia="en-US"/>
                <w14:ligatures w14:val="standardContextual"/>
              </w:rPr>
              <w:t>Погодени шуми, мочуришта и/или заштитени подрачја</w:t>
            </w:r>
          </w:p>
        </w:tc>
        <w:tc>
          <w:tcPr>
            <w:tcW w:w="556" w:type="pct"/>
            <w:tcBorders>
              <w:top w:val="single" w:sz="4" w:space="0" w:color="auto"/>
              <w:left w:val="single" w:sz="4" w:space="0" w:color="auto"/>
              <w:bottom w:val="single" w:sz="4" w:space="0" w:color="auto"/>
              <w:right w:val="single" w:sz="4" w:space="0" w:color="auto"/>
            </w:tcBorders>
            <w:vAlign w:val="center"/>
            <w:hideMark/>
          </w:tcPr>
          <w:p w14:paraId="674C71AC" w14:textId="77777777" w:rsidR="000511B7" w:rsidRPr="00F940D6" w:rsidRDefault="000511B7" w:rsidP="000511B7">
            <w:pPr>
              <w:suppressAutoHyphens w:val="0"/>
              <w:spacing w:before="120" w:after="160" w:line="256" w:lineRule="auto"/>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Заштита</w:t>
            </w:r>
          </w:p>
        </w:tc>
        <w:tc>
          <w:tcPr>
            <w:tcW w:w="2943" w:type="pct"/>
            <w:tcBorders>
              <w:top w:val="dotted" w:sz="4" w:space="0" w:color="auto"/>
              <w:left w:val="single" w:sz="4" w:space="0" w:color="auto"/>
              <w:bottom w:val="single" w:sz="4" w:space="0" w:color="auto"/>
              <w:right w:val="single" w:sz="4" w:space="0" w:color="auto"/>
            </w:tcBorders>
            <w:vAlign w:val="center"/>
            <w:hideMark/>
          </w:tcPr>
          <w:p w14:paraId="2581DB98" w14:textId="664E12EB" w:rsidR="000511B7" w:rsidRPr="00F940D6" w:rsidRDefault="000511B7" w:rsidP="000511B7">
            <w:pPr>
              <w:pStyle w:val="Bulletroman"/>
              <w:numPr>
                <w:ilvl w:val="0"/>
                <w:numId w:val="30"/>
              </w:numPr>
            </w:pPr>
            <w:r w:rsidRPr="00F940D6">
              <w:t xml:space="preserve">Во близина на градежната активност направен е попис на високи зимзелени и листопадни дрва. Од увидот на терен утврдено е дека западно од објектот, на оддалеченост од 3 m од фасадата се наоѓа едно листопадно дрво со висина од околу 7-8 m и дијаметар на крошна 4-5 m. На оддалеченост од 12, односно 17 m од фасадата се </w:t>
            </w:r>
            <w:proofErr w:type="spellStart"/>
            <w:r w:rsidRPr="00F940D6">
              <w:t>наоѓаaт</w:t>
            </w:r>
            <w:proofErr w:type="spellEnd"/>
            <w:r w:rsidRPr="00F940D6">
              <w:t xml:space="preserve"> две </w:t>
            </w:r>
            <w:proofErr w:type="spellStart"/>
            <w:r w:rsidRPr="00F940D6">
              <w:t>грмушести</w:t>
            </w:r>
            <w:proofErr w:type="spellEnd"/>
            <w:r w:rsidRPr="00F940D6">
              <w:t xml:space="preserve"> растенија, со висина од околу 3-4 m. Изведувачот е потребно да направи реална проценка и доколку е изводливо со помош на јаже/мрежа соодветно да ги помести гранките за да се избегне сечење на дрвја. Во случај да се утврди потребата од сечење на дрва, согласно член 29 од законот за урбано зеленило (Сл. весник на РМ бр. 11/08), Инвеститорот ќе поднесе барање за утврдување на потреба за сечење/кастрење на дрвја до општина Дојран. Согласно член 36 од истиот закон, потоа, со решението за сечење на дрва се утврдува обврската на подносителот на барањето, да изврши </w:t>
            </w:r>
            <w:proofErr w:type="spellStart"/>
            <w:r w:rsidRPr="00F940D6">
              <w:t>компензациско</w:t>
            </w:r>
            <w:proofErr w:type="spellEnd"/>
            <w:r w:rsidRPr="00F940D6">
              <w:t xml:space="preserve"> садење со соодветен број дрва. Со оглед на ситуацијата и поставеноста на </w:t>
            </w:r>
            <w:proofErr w:type="spellStart"/>
            <w:r w:rsidRPr="00F940D6">
              <w:t>фотопанелите</w:t>
            </w:r>
            <w:proofErr w:type="spellEnd"/>
            <w:r w:rsidRPr="00F940D6">
              <w:t xml:space="preserve"> нема потреба од сечење на дрвјата</w:t>
            </w:r>
            <w:r w:rsidR="00F07FF6">
              <w:t xml:space="preserve"> </w:t>
            </w:r>
            <w:r w:rsidR="00F07FF6">
              <w:t xml:space="preserve">и соодветно ќе спроведе </w:t>
            </w:r>
            <w:proofErr w:type="spellStart"/>
            <w:r w:rsidR="00F07FF6">
              <w:t>компензаторни</w:t>
            </w:r>
            <w:proofErr w:type="spellEnd"/>
            <w:r w:rsidR="00F07FF6">
              <w:t xml:space="preserve"> мерки</w:t>
            </w:r>
            <w:r w:rsidRPr="00F940D6">
              <w:t>.</w:t>
            </w:r>
          </w:p>
          <w:p w14:paraId="4B0C299C" w14:textId="77777777" w:rsidR="000511B7" w:rsidRPr="00F940D6" w:rsidRDefault="000511B7" w:rsidP="000511B7">
            <w:pPr>
              <w:pStyle w:val="Bulletroman"/>
              <w:numPr>
                <w:ilvl w:val="0"/>
                <w:numId w:val="30"/>
              </w:numPr>
            </w:pPr>
            <w:r w:rsidRPr="00F940D6">
              <w:rPr>
                <w:kern w:val="2"/>
                <w14:ligatures w14:val="standardContextual"/>
              </w:rPr>
              <w:t>Не смее да има поткастрување или сечење/отстранување на постоечки дрва од страна на Изведувачот. Сепак, доколку е потребно сечење на гранки, Корисникот ќе поднесе писмено барање до општина Дојран за дозвола согласно Законот за урбано зеленило („Службен весник на РМ“ бр. 11/2008).</w:t>
            </w:r>
          </w:p>
          <w:p w14:paraId="0BE02F55" w14:textId="77777777" w:rsidR="000511B7" w:rsidRPr="00F940D6" w:rsidRDefault="000511B7" w:rsidP="000511B7">
            <w:pPr>
              <w:pStyle w:val="Bulletroman"/>
              <w:numPr>
                <w:ilvl w:val="0"/>
                <w:numId w:val="30"/>
              </w:numPr>
            </w:pPr>
            <w:r w:rsidRPr="00F940D6">
              <w:rPr>
                <w:kern w:val="2"/>
                <w14:ligatures w14:val="standardContextual"/>
              </w:rPr>
              <w:t xml:space="preserve">Погоре посоченото зеленило, за време на изведување на градежните активности ќе се означат и опкружат со ограда, ќе се заштити нивниот коренски систем и ќе се избегне секое нивно оштетување. </w:t>
            </w:r>
          </w:p>
          <w:p w14:paraId="326C2C2B" w14:textId="77777777" w:rsidR="000511B7" w:rsidRPr="00F940D6" w:rsidRDefault="000511B7" w:rsidP="000511B7">
            <w:pPr>
              <w:pStyle w:val="Bulletroman"/>
              <w:numPr>
                <w:ilvl w:val="0"/>
                <w:numId w:val="30"/>
              </w:numPr>
            </w:pPr>
            <w:r w:rsidRPr="00F940D6">
              <w:rPr>
                <w:kern w:val="2"/>
                <w14:ligatures w14:val="standardContextual"/>
              </w:rPr>
              <w:t xml:space="preserve">Отпадот нема да се одлага на диви депонии, </w:t>
            </w:r>
            <w:proofErr w:type="spellStart"/>
            <w:r w:rsidRPr="00F940D6">
              <w:rPr>
                <w:kern w:val="2"/>
                <w14:ligatures w14:val="standardContextual"/>
              </w:rPr>
              <w:t>каменоломи</w:t>
            </w:r>
            <w:proofErr w:type="spellEnd"/>
            <w:r w:rsidRPr="00F940D6">
              <w:rPr>
                <w:kern w:val="2"/>
                <w14:ligatures w14:val="standardContextual"/>
              </w:rPr>
              <w:t xml:space="preserve"> или депонии за отпад во соседните области, особено не на територијата на СП Дојранско Езеро.</w:t>
            </w:r>
          </w:p>
          <w:p w14:paraId="038430B9" w14:textId="7AE7298F" w:rsidR="000511B7" w:rsidRPr="00F940D6" w:rsidRDefault="000511B7" w:rsidP="000511B7">
            <w:pPr>
              <w:pStyle w:val="Bulletroman"/>
              <w:numPr>
                <w:ilvl w:val="0"/>
                <w:numId w:val="30"/>
              </w:numPr>
            </w:pPr>
            <w:r w:rsidRPr="00F940D6">
              <w:rPr>
                <w:kern w:val="2"/>
                <w14:ligatures w14:val="standardContextual"/>
              </w:rPr>
              <w:lastRenderedPageBreak/>
              <w:t xml:space="preserve">По завршувањето со градежните/монтажните активности, локацијата треба да се врати во првобитна состојба, а доколку тоа не е можно, истата ќе биде соодветно </w:t>
            </w:r>
            <w:proofErr w:type="spellStart"/>
            <w:r w:rsidRPr="00F940D6">
              <w:rPr>
                <w:kern w:val="2"/>
                <w14:ligatures w14:val="standardContextual"/>
              </w:rPr>
              <w:t>рехабилитирана</w:t>
            </w:r>
            <w:proofErr w:type="spellEnd"/>
            <w:r w:rsidRPr="00F940D6">
              <w:rPr>
                <w:kern w:val="2"/>
                <w14:ligatures w14:val="standardContextual"/>
              </w:rPr>
              <w:t>, како што е евидентирано во извештајот од „еколошката ревизија пред изградбата“ подготвен од ЕСП.</w:t>
            </w:r>
          </w:p>
        </w:tc>
        <w:tc>
          <w:tcPr>
            <w:tcW w:w="877" w:type="pct"/>
            <w:tcBorders>
              <w:top w:val="dotted" w:sz="4" w:space="0" w:color="auto"/>
              <w:left w:val="single" w:sz="4" w:space="0" w:color="auto"/>
              <w:bottom w:val="single" w:sz="4" w:space="0" w:color="auto"/>
              <w:right w:val="single" w:sz="4" w:space="0" w:color="auto"/>
            </w:tcBorders>
            <w:vAlign w:val="center"/>
          </w:tcPr>
          <w:p w14:paraId="014DCD2D" w14:textId="77777777" w:rsidR="000511B7" w:rsidRPr="00F940D6" w:rsidRDefault="000511B7" w:rsidP="000511B7">
            <w:pPr>
              <w:suppressAutoHyphens w:val="0"/>
              <w:spacing w:before="120" w:after="160" w:line="256" w:lineRule="auto"/>
              <w:jc w:val="both"/>
              <w:rPr>
                <w:rFonts w:ascii="Arial" w:hAnsi="Arial" w:cs="Arial"/>
                <w:kern w:val="2"/>
                <w:lang w:val="mk-MK" w:eastAsia="en-US"/>
                <w14:ligatures w14:val="standardContextual"/>
              </w:rPr>
            </w:pPr>
          </w:p>
          <w:p w14:paraId="20C4F205" w14:textId="77777777" w:rsidR="000511B7" w:rsidRPr="00F940D6" w:rsidRDefault="000511B7" w:rsidP="000511B7">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Изведувач</w:t>
            </w:r>
          </w:p>
          <w:p w14:paraId="3E8565E9" w14:textId="77777777" w:rsidR="000511B7" w:rsidRPr="00F940D6" w:rsidRDefault="000511B7" w:rsidP="000511B7">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1EA3748D" w14:textId="77777777" w:rsidR="000511B7" w:rsidRPr="00F940D6" w:rsidRDefault="000511B7" w:rsidP="000511B7">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proofErr w:type="spellStart"/>
            <w:r w:rsidRPr="00F940D6">
              <w:rPr>
                <w:rFonts w:ascii="Arial" w:hAnsi="Arial" w:cs="Arial"/>
                <w:kern w:val="2"/>
                <w:lang w:val="mk-MK" w:eastAsia="en-US"/>
                <w14:ligatures w14:val="standardContextual"/>
              </w:rPr>
              <w:t>Oпштински</w:t>
            </w:r>
            <w:proofErr w:type="spellEnd"/>
            <w:r w:rsidRPr="00F940D6">
              <w:rPr>
                <w:rFonts w:ascii="Arial" w:hAnsi="Arial" w:cs="Arial"/>
                <w:kern w:val="2"/>
                <w:lang w:val="mk-MK" w:eastAsia="en-US"/>
                <w14:ligatures w14:val="standardContextual"/>
              </w:rPr>
              <w:t xml:space="preserve"> и државни инспектори за животна средина</w:t>
            </w:r>
          </w:p>
        </w:tc>
      </w:tr>
      <w:tr w:rsidR="000511B7" w:rsidRPr="00F940D6" w14:paraId="77792860" w14:textId="77777777" w:rsidTr="002B1FEF">
        <w:trPr>
          <w:jc w:val="center"/>
        </w:trPr>
        <w:tc>
          <w:tcPr>
            <w:tcW w:w="624" w:type="pct"/>
            <w:tcBorders>
              <w:top w:val="single" w:sz="4" w:space="0" w:color="auto"/>
              <w:left w:val="single" w:sz="4" w:space="0" w:color="auto"/>
              <w:bottom w:val="single" w:sz="4" w:space="0" w:color="auto"/>
              <w:right w:val="single" w:sz="4" w:space="0" w:color="auto"/>
            </w:tcBorders>
            <w:vAlign w:val="center"/>
            <w:hideMark/>
          </w:tcPr>
          <w:p w14:paraId="42FD9B89" w14:textId="77777777" w:rsidR="000511B7" w:rsidRPr="00F940D6" w:rsidRDefault="000511B7" w:rsidP="000511B7">
            <w:pPr>
              <w:suppressAutoHyphens w:val="0"/>
              <w:spacing w:before="120" w:after="160" w:line="256" w:lineRule="auto"/>
              <w:jc w:val="both"/>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 xml:space="preserve">I. </w:t>
            </w:r>
            <w:r w:rsidRPr="00F940D6">
              <w:rPr>
                <w:rFonts w:ascii="Arial" w:hAnsi="Arial" w:cs="Arial"/>
                <w:bCs/>
                <w:kern w:val="2"/>
                <w:lang w:val="mk-MK" w:eastAsia="en-US"/>
                <w14:ligatures w14:val="standardContextual"/>
              </w:rPr>
              <w:t>Безбедност на сообраќајот и пешаците</w:t>
            </w:r>
          </w:p>
        </w:tc>
        <w:tc>
          <w:tcPr>
            <w:tcW w:w="556" w:type="pct"/>
            <w:tcBorders>
              <w:top w:val="single" w:sz="4" w:space="0" w:color="auto"/>
              <w:left w:val="single" w:sz="4" w:space="0" w:color="auto"/>
              <w:bottom w:val="single" w:sz="4" w:space="0" w:color="auto"/>
              <w:right w:val="single" w:sz="4" w:space="0" w:color="auto"/>
            </w:tcBorders>
            <w:vAlign w:val="center"/>
            <w:hideMark/>
          </w:tcPr>
          <w:p w14:paraId="1644B183" w14:textId="77777777" w:rsidR="000511B7" w:rsidRPr="00F940D6" w:rsidRDefault="000511B7" w:rsidP="000511B7">
            <w:pPr>
              <w:suppressAutoHyphens w:val="0"/>
              <w:spacing w:before="120" w:after="160" w:line="256" w:lineRule="auto"/>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Директни или индиректни опасности за јавниот сообраќај и пешаците од градежните </w:t>
            </w:r>
            <w:r w:rsidRPr="00F940D6">
              <w:rPr>
                <w:rFonts w:ascii="Arial" w:hAnsi="Arial" w:cs="Arial"/>
                <w:kern w:val="2"/>
                <w:lang w:val="mk-MK" w:eastAsia="en-US"/>
                <w14:ligatures w14:val="standardContextual"/>
              </w:rPr>
              <w:br/>
              <w:t xml:space="preserve">активности </w:t>
            </w:r>
          </w:p>
        </w:tc>
        <w:tc>
          <w:tcPr>
            <w:tcW w:w="2943" w:type="pct"/>
            <w:tcBorders>
              <w:top w:val="dotted" w:sz="4" w:space="0" w:color="auto"/>
              <w:left w:val="single" w:sz="4" w:space="0" w:color="auto"/>
              <w:bottom w:val="single" w:sz="4" w:space="0" w:color="auto"/>
              <w:right w:val="single" w:sz="4" w:space="0" w:color="auto"/>
            </w:tcBorders>
            <w:vAlign w:val="center"/>
          </w:tcPr>
          <w:p w14:paraId="1EB1032D" w14:textId="77777777" w:rsidR="000511B7" w:rsidRPr="00F62A87" w:rsidRDefault="000511B7" w:rsidP="000511B7">
            <w:pPr>
              <w:pStyle w:val="Bulletroman"/>
              <w:numPr>
                <w:ilvl w:val="0"/>
                <w:numId w:val="23"/>
              </w:numPr>
            </w:pPr>
            <w:r w:rsidRPr="00F62A87">
              <w:t>Градилиштето, ќе биде соодветно обезбедено од страна на Изведувачот</w:t>
            </w:r>
            <w:r w:rsidRPr="00C96B76">
              <w:rPr>
                <w:lang w:val="en-US"/>
              </w:rPr>
              <w:t xml:space="preserve">, </w:t>
            </w:r>
            <w:r w:rsidRPr="00F62A87">
              <w:t>имајќи предвид дека се работи за објект во чија непосредна близина има деца.</w:t>
            </w:r>
          </w:p>
          <w:p w14:paraId="07D3A78C" w14:textId="77777777" w:rsidR="000511B7" w:rsidRPr="00C96B76" w:rsidRDefault="000511B7" w:rsidP="000511B7">
            <w:pPr>
              <w:pStyle w:val="Bulletroman"/>
              <w:numPr>
                <w:ilvl w:val="0"/>
                <w:numId w:val="15"/>
              </w:numPr>
              <w:rPr>
                <w:b/>
              </w:rPr>
            </w:pPr>
            <w:r>
              <w:t>Потребно е корисниците на другите објекти кои се наоѓаат во склоп на локацијата како и на околните индивидуални, станбени и деловни објекти навремено да се информираат за претстојните работи;</w:t>
            </w:r>
          </w:p>
          <w:p w14:paraId="5DCF634D" w14:textId="77777777" w:rsidR="000511B7" w:rsidRPr="00C96B76" w:rsidRDefault="000511B7" w:rsidP="000511B7">
            <w:pPr>
              <w:pStyle w:val="Bulletroman"/>
              <w:numPr>
                <w:ilvl w:val="0"/>
                <w:numId w:val="15"/>
              </w:numPr>
              <w:rPr>
                <w:b/>
              </w:rPr>
            </w:pPr>
            <w:r>
              <w:t>Во случај кога сообраќајот околу проектното подрачје ќе биде прекинат, Изведувачот во соработка со општината треба да организира алтернативен пристап;</w:t>
            </w:r>
          </w:p>
          <w:p w14:paraId="782158B6" w14:textId="77777777" w:rsidR="000511B7" w:rsidRPr="00C96B76" w:rsidRDefault="000511B7" w:rsidP="000511B7">
            <w:pPr>
              <w:pStyle w:val="Bulletroman"/>
              <w:numPr>
                <w:ilvl w:val="0"/>
                <w:numId w:val="15"/>
              </w:numPr>
              <w:rPr>
                <w:b/>
              </w:rPr>
            </w:pPr>
            <w:r>
              <w:t>Систем за управување со сообраќајот и обука на персоналот, особено за пристап до локацијата и густ сообраќај во близина на локацијата. Обезбедување и безбедни премини за пешаци каде градежната механизација го попречува движењето.</w:t>
            </w:r>
          </w:p>
          <w:p w14:paraId="325532DB" w14:textId="77777777" w:rsidR="000511B7" w:rsidRPr="00C96B76" w:rsidRDefault="000511B7" w:rsidP="000511B7">
            <w:pPr>
              <w:pStyle w:val="Bulletroman"/>
              <w:numPr>
                <w:ilvl w:val="0"/>
                <w:numId w:val="15"/>
              </w:numPr>
              <w:rPr>
                <w:b/>
              </w:rPr>
            </w:pPr>
            <w:r>
              <w:t>Поставување на знаци, предупредувачки знаци, бариери (вертикална сигнализација и знаци на градилиштето): граѓаните да бидат предупредени за потенцијалните опасности;</w:t>
            </w:r>
          </w:p>
          <w:p w14:paraId="098CD567" w14:textId="77777777" w:rsidR="000511B7" w:rsidRPr="00C96B76" w:rsidRDefault="000511B7" w:rsidP="000511B7">
            <w:pPr>
              <w:pStyle w:val="Bulletroman"/>
              <w:numPr>
                <w:ilvl w:val="0"/>
                <w:numId w:val="15"/>
              </w:numPr>
              <w:rPr>
                <w:b/>
              </w:rPr>
            </w:pPr>
            <w:r>
              <w:t>Треба да се обезбедат и да се постават соодветни предупредувачки ленти и знаци;</w:t>
            </w:r>
          </w:p>
          <w:p w14:paraId="7AE37BB9" w14:textId="77777777" w:rsidR="000511B7" w:rsidRDefault="000511B7" w:rsidP="000511B7">
            <w:pPr>
              <w:pStyle w:val="Bulletroman"/>
              <w:numPr>
                <w:ilvl w:val="0"/>
                <w:numId w:val="15"/>
              </w:numPr>
            </w:pPr>
            <w:r>
              <w:t>Забранет влез на невработени лица во дворот на објектот, додека траат градежните активности;</w:t>
            </w:r>
          </w:p>
          <w:p w14:paraId="040E67F7" w14:textId="77777777" w:rsidR="000511B7" w:rsidRPr="00C96B76" w:rsidRDefault="000511B7" w:rsidP="000511B7">
            <w:pPr>
              <w:pStyle w:val="Bulletroman"/>
              <w:numPr>
                <w:ilvl w:val="0"/>
                <w:numId w:val="15"/>
              </w:numPr>
              <w:rPr>
                <w:b/>
              </w:rPr>
            </w:pPr>
            <w:r w:rsidRPr="00C96B76">
              <w:rPr>
                <w:b/>
                <w:bCs/>
              </w:rPr>
              <w:t>Поставување посебен режим на сообраќај за возилата</w:t>
            </w:r>
            <w:r>
              <w:t xml:space="preserve"> на изведувачот за време на градежните активности и поставување на знаци за безбедност, проток на сообраќај и пристап до дворот и објектите на локацијата;</w:t>
            </w:r>
          </w:p>
          <w:p w14:paraId="24D308B3" w14:textId="77777777" w:rsidR="005751BF" w:rsidRPr="005751BF" w:rsidRDefault="000511B7" w:rsidP="005751BF">
            <w:pPr>
              <w:pStyle w:val="Bulletroman"/>
              <w:numPr>
                <w:ilvl w:val="0"/>
                <w:numId w:val="15"/>
              </w:numPr>
              <w:rPr>
                <w:kern w:val="2"/>
                <w14:ligatures w14:val="standardContextual"/>
              </w:rPr>
            </w:pPr>
            <w:r>
              <w:t>Да се осигура безбедност за пешаците. Посебен фокус на безбедноста на граѓаните доколку проектните активности се одвиваат за време на присуство на невработени во непосредна близина на објектот (оградување на локацијата, поставување безбедни коридори и сл.).</w:t>
            </w:r>
          </w:p>
          <w:p w14:paraId="645AA0CA" w14:textId="59D03D78" w:rsidR="000511B7" w:rsidRPr="00F940D6" w:rsidRDefault="000511B7" w:rsidP="005751BF">
            <w:pPr>
              <w:pStyle w:val="Bulletroman"/>
              <w:numPr>
                <w:ilvl w:val="0"/>
                <w:numId w:val="15"/>
              </w:numPr>
              <w:rPr>
                <w:kern w:val="2"/>
                <w14:ligatures w14:val="standardContextual"/>
              </w:rPr>
            </w:pPr>
            <w:r>
              <w:t>Приспособување на работното време во согласност со начинот на кој се одвива локалниот сообраќај, на пр. избегнување поголеми транспортни активности за време на сообраќаен метеж или време на движење на дотур на роба.</w:t>
            </w:r>
          </w:p>
        </w:tc>
        <w:tc>
          <w:tcPr>
            <w:tcW w:w="877" w:type="pct"/>
            <w:tcBorders>
              <w:top w:val="dotted" w:sz="4" w:space="0" w:color="auto"/>
              <w:left w:val="single" w:sz="4" w:space="0" w:color="auto"/>
              <w:bottom w:val="single" w:sz="4" w:space="0" w:color="auto"/>
              <w:right w:val="single" w:sz="4" w:space="0" w:color="auto"/>
            </w:tcBorders>
            <w:vAlign w:val="center"/>
            <w:hideMark/>
          </w:tcPr>
          <w:p w14:paraId="03D75A0D" w14:textId="77777777" w:rsidR="000511B7" w:rsidRPr="00F940D6" w:rsidRDefault="000511B7" w:rsidP="000511B7">
            <w:pPr>
              <w:numPr>
                <w:ilvl w:val="0"/>
                <w:numId w:val="22"/>
              </w:numPr>
              <w:tabs>
                <w:tab w:val="num" w:pos="316"/>
              </w:tabs>
              <w:suppressAutoHyphens w:val="0"/>
              <w:spacing w:before="120" w:after="160" w:line="256" w:lineRule="auto"/>
              <w:ind w:left="316"/>
              <w:jc w:val="both"/>
              <w:rPr>
                <w:rFonts w:ascii="Arial" w:hAnsi="Arial" w:cs="Arial"/>
                <w:kern w:val="2"/>
                <w:szCs w:val="22"/>
                <w:lang w:val="mk-MK" w:eastAsia="en-US"/>
                <w14:ligatures w14:val="standardContextual"/>
              </w:rPr>
            </w:pPr>
            <w:r w:rsidRPr="00F940D6">
              <w:rPr>
                <w:rFonts w:ascii="Arial" w:hAnsi="Arial" w:cs="Arial"/>
                <w:kern w:val="2"/>
                <w:szCs w:val="22"/>
                <w:lang w:val="mk-MK" w:eastAsia="en-US"/>
                <w14:ligatures w14:val="standardContextual"/>
              </w:rPr>
              <w:t>Изведувач</w:t>
            </w:r>
          </w:p>
          <w:p w14:paraId="77A65114" w14:textId="77777777" w:rsidR="000511B7" w:rsidRPr="00F940D6" w:rsidRDefault="000511B7" w:rsidP="000511B7">
            <w:pPr>
              <w:numPr>
                <w:ilvl w:val="0"/>
                <w:numId w:val="22"/>
              </w:numPr>
              <w:tabs>
                <w:tab w:val="num" w:pos="316"/>
              </w:tabs>
              <w:suppressAutoHyphens w:val="0"/>
              <w:spacing w:before="120" w:after="160" w:line="256" w:lineRule="auto"/>
              <w:ind w:left="316"/>
              <w:jc w:val="both"/>
              <w:rPr>
                <w:rFonts w:ascii="Arial" w:hAnsi="Arial" w:cs="Arial"/>
                <w:kern w:val="2"/>
                <w:szCs w:val="22"/>
                <w:lang w:val="mk-MK" w:eastAsia="en-US"/>
                <w14:ligatures w14:val="standardContextual"/>
              </w:rPr>
            </w:pPr>
            <w:r w:rsidRPr="00F940D6">
              <w:rPr>
                <w:rFonts w:ascii="Arial" w:hAnsi="Arial" w:cs="Arial"/>
                <w:kern w:val="2"/>
                <w:szCs w:val="22"/>
                <w:lang w:val="mk-MK" w:eastAsia="en-US"/>
                <w14:ligatures w14:val="standardContextual"/>
              </w:rPr>
              <w:t>Надзор</w:t>
            </w:r>
          </w:p>
          <w:p w14:paraId="42815A7C" w14:textId="77777777" w:rsidR="000511B7" w:rsidRPr="00F940D6" w:rsidRDefault="000511B7" w:rsidP="000511B7">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szCs w:val="22"/>
                <w:lang w:val="mk-MK" w:eastAsia="en-US"/>
                <w14:ligatures w14:val="standardContextual"/>
              </w:rPr>
              <w:t>општински и државни градежни инспектори</w:t>
            </w:r>
          </w:p>
        </w:tc>
      </w:tr>
    </w:tbl>
    <w:p w14:paraId="5C0C04CC" w14:textId="77777777" w:rsidR="00A602CB" w:rsidRPr="00F940D6" w:rsidRDefault="00A602CB" w:rsidP="00A602CB">
      <w:pPr>
        <w:spacing w:before="120" w:after="120"/>
        <w:jc w:val="both"/>
        <w:rPr>
          <w:rFonts w:ascii="Arial" w:hAnsi="Arial" w:cs="Arial"/>
          <w:b/>
          <w:color w:val="000000" w:themeColor="text1"/>
          <w:sz w:val="24"/>
          <w:szCs w:val="24"/>
          <w:lang w:val="mk-MK"/>
        </w:rPr>
      </w:pPr>
    </w:p>
    <w:p w14:paraId="107ACE11" w14:textId="59292293" w:rsidR="00A602CB" w:rsidRPr="00F940D6" w:rsidRDefault="00F07FF6" w:rsidP="00F07FF6">
      <w:pPr>
        <w:pStyle w:val="Heading1"/>
        <w:rPr>
          <w:rFonts w:ascii="Arial" w:eastAsia="Times New Roman" w:hAnsi="Arial" w:cs="Arial"/>
          <w:b/>
          <w:bCs/>
          <w:color w:val="0070C0"/>
          <w:sz w:val="24"/>
          <w:szCs w:val="24"/>
          <w:lang w:val="mk-MK"/>
        </w:rPr>
      </w:pPr>
      <w:bookmarkStart w:id="6" w:name="_Toc181627551"/>
      <w:r>
        <w:rPr>
          <w:rFonts w:ascii="Arial" w:eastAsia="Times New Roman" w:hAnsi="Arial" w:cs="Arial"/>
          <w:b/>
          <w:bCs/>
          <w:color w:val="0070C0"/>
          <w:sz w:val="24"/>
          <w:szCs w:val="24"/>
          <w:lang w:val="mk-MK"/>
        </w:rPr>
        <w:lastRenderedPageBreak/>
        <w:t xml:space="preserve">Б. </w:t>
      </w:r>
      <w:r w:rsidR="0028582B" w:rsidRPr="00F940D6">
        <w:rPr>
          <w:rFonts w:ascii="Arial" w:eastAsia="Times New Roman" w:hAnsi="Arial" w:cs="Arial"/>
          <w:b/>
          <w:bCs/>
          <w:color w:val="0070C0"/>
          <w:sz w:val="24"/>
          <w:szCs w:val="24"/>
          <w:lang w:val="mk-MK"/>
        </w:rPr>
        <w:t xml:space="preserve">Оперативна фаза за реконструкција на ПОУ Кочо Рацин с. </w:t>
      </w:r>
      <w:proofErr w:type="spellStart"/>
      <w:r w:rsidR="004F5600" w:rsidRPr="00F940D6">
        <w:rPr>
          <w:rFonts w:ascii="Arial" w:eastAsia="Times New Roman" w:hAnsi="Arial" w:cs="Arial"/>
          <w:b/>
          <w:bCs/>
          <w:color w:val="0070C0"/>
          <w:sz w:val="24"/>
          <w:szCs w:val="24"/>
          <w:lang w:val="mk-MK"/>
        </w:rPr>
        <w:t>Црничани</w:t>
      </w:r>
      <w:proofErr w:type="spellEnd"/>
      <w:r w:rsidR="0028582B" w:rsidRPr="00F940D6">
        <w:rPr>
          <w:rFonts w:ascii="Arial" w:eastAsia="Times New Roman" w:hAnsi="Arial" w:cs="Arial"/>
          <w:b/>
          <w:bCs/>
          <w:color w:val="0070C0"/>
          <w:sz w:val="24"/>
          <w:szCs w:val="24"/>
          <w:lang w:val="mk-MK"/>
        </w:rPr>
        <w:t xml:space="preserve"> со мерки за енергетска ефикасност</w:t>
      </w:r>
      <w:bookmarkEnd w:id="6"/>
    </w:p>
    <w:p w14:paraId="52402456" w14:textId="77777777" w:rsidR="00A602CB" w:rsidRPr="00F940D6" w:rsidRDefault="00A602CB" w:rsidP="00A602CB">
      <w:pPr>
        <w:spacing w:before="120" w:after="120"/>
        <w:jc w:val="both"/>
        <w:rPr>
          <w:rFonts w:ascii="Arial" w:hAnsi="Arial" w:cs="Arial"/>
          <w:b/>
          <w:bCs/>
          <w:color w:val="0070C0"/>
          <w:sz w:val="24"/>
          <w:szCs w:val="24"/>
          <w:lang w:val="mk-MK"/>
        </w:rPr>
      </w:pPr>
    </w:p>
    <w:tbl>
      <w:tblPr>
        <w:tblW w:w="523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5"/>
        <w:gridCol w:w="2201"/>
      </w:tblGrid>
      <w:tr w:rsidR="004F5600" w:rsidRPr="00F940D6" w14:paraId="4211C791" w14:textId="77777777" w:rsidTr="004F5600">
        <w:tc>
          <w:tcPr>
            <w:tcW w:w="4188" w:type="pct"/>
            <w:tcBorders>
              <w:top w:val="single" w:sz="4" w:space="0" w:color="auto"/>
              <w:left w:val="single" w:sz="4" w:space="0" w:color="auto"/>
              <w:bottom w:val="single" w:sz="4" w:space="0" w:color="auto"/>
              <w:right w:val="single" w:sz="4" w:space="0" w:color="auto"/>
            </w:tcBorders>
            <w:shd w:val="clear" w:color="auto" w:fill="E6E6E6"/>
            <w:hideMark/>
          </w:tcPr>
          <w:p w14:paraId="401441B9" w14:textId="77777777" w:rsidR="004F5600" w:rsidRPr="00F940D6" w:rsidRDefault="004F5600" w:rsidP="004F5600">
            <w:pPr>
              <w:suppressAutoHyphens w:val="0"/>
              <w:spacing w:before="120" w:after="120" w:line="256" w:lineRule="auto"/>
              <w:contextualSpacing/>
              <w:jc w:val="both"/>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ЛИСТА ЗА ПРОВЕРКА НА МЕРКИТЕ ЗА УБЛАЖУВАЊЕ НА ВЛИЈАНИЈАТА ВО ОПЕРАТИВНАТА ФАЗА</w:t>
            </w:r>
          </w:p>
        </w:tc>
        <w:tc>
          <w:tcPr>
            <w:tcW w:w="812" w:type="pct"/>
            <w:tcBorders>
              <w:top w:val="single" w:sz="4" w:space="0" w:color="auto"/>
              <w:left w:val="single" w:sz="4" w:space="0" w:color="auto"/>
              <w:bottom w:val="single" w:sz="4" w:space="0" w:color="auto"/>
              <w:right w:val="single" w:sz="4" w:space="0" w:color="auto"/>
            </w:tcBorders>
            <w:shd w:val="clear" w:color="auto" w:fill="E6E6E6"/>
            <w:hideMark/>
          </w:tcPr>
          <w:p w14:paraId="642A33CA" w14:textId="77777777" w:rsidR="004F5600" w:rsidRPr="00F940D6" w:rsidRDefault="004F5600" w:rsidP="004F5600">
            <w:pPr>
              <w:suppressAutoHyphens w:val="0"/>
              <w:spacing w:before="120" w:after="120" w:line="256" w:lineRule="auto"/>
              <w:contextualSpacing/>
              <w:jc w:val="both"/>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ОДГОВОРНОСТ</w:t>
            </w:r>
          </w:p>
        </w:tc>
      </w:tr>
      <w:tr w:rsidR="004F5600" w:rsidRPr="00F940D6" w14:paraId="0DBF27BF" w14:textId="77777777" w:rsidTr="004F5600">
        <w:trPr>
          <w:trHeight w:val="611"/>
        </w:trPr>
        <w:tc>
          <w:tcPr>
            <w:tcW w:w="4188" w:type="pct"/>
            <w:tcBorders>
              <w:top w:val="single" w:sz="4" w:space="0" w:color="auto"/>
              <w:left w:val="single" w:sz="4" w:space="0" w:color="auto"/>
              <w:bottom w:val="single" w:sz="4" w:space="0" w:color="auto"/>
              <w:right w:val="single" w:sz="4" w:space="0" w:color="auto"/>
            </w:tcBorders>
            <w:hideMark/>
          </w:tcPr>
          <w:p w14:paraId="3F21D0D4" w14:textId="77777777" w:rsidR="004F5600" w:rsidRPr="00F940D6" w:rsidRDefault="004F5600" w:rsidP="0004045C">
            <w:pPr>
              <w:numPr>
                <w:ilvl w:val="2"/>
                <w:numId w:val="20"/>
              </w:numPr>
              <w:tabs>
                <w:tab w:val="num" w:pos="731"/>
              </w:tabs>
              <w:suppressAutoHyphens w:val="0"/>
              <w:spacing w:before="120" w:after="160" w:line="256" w:lineRule="auto"/>
              <w:ind w:left="425" w:hanging="425"/>
              <w:contextualSpacing/>
              <w:jc w:val="both"/>
              <w:rPr>
                <w:rFonts w:ascii="Arial" w:eastAsia="Calibri" w:hAnsi="Arial" w:cs="Arial"/>
                <w:kern w:val="2"/>
                <w:lang w:val="mk-MK" w:eastAsia="en-US"/>
                <w14:ligatures w14:val="standardContextual"/>
              </w:rPr>
            </w:pPr>
            <w:r w:rsidRPr="00F940D6">
              <w:rPr>
                <w:rFonts w:ascii="Arial" w:eastAsia="Calibri" w:hAnsi="Arial" w:cs="Arial"/>
                <w:kern w:val="2"/>
                <w:lang w:val="mk-MK" w:eastAsia="en-US"/>
                <w14:ligatures w14:val="standardContextual"/>
              </w:rPr>
              <w:t xml:space="preserve">Евиденција со информации за секоја реновирана зграда или заменета опрема, што треба да ја предаде Изведувачот. Овој список содржи детали како што се: типот на предметот (прозорци, светилки, компоненти на системот за греење итн.), гарантирано работно време/период, датум на инсталација и работа во новата зграда, моќност и други технички спецификации, како и </w:t>
            </w:r>
            <w:proofErr w:type="spellStart"/>
            <w:r w:rsidRPr="00F940D6">
              <w:rPr>
                <w:rFonts w:ascii="Arial" w:eastAsia="Calibri" w:hAnsi="Arial" w:cs="Arial"/>
                <w:kern w:val="2"/>
                <w:lang w:val="mk-MK" w:eastAsia="en-US"/>
                <w14:ligatures w14:val="standardContextual"/>
              </w:rPr>
              <w:t>инфо</w:t>
            </w:r>
            <w:proofErr w:type="spellEnd"/>
            <w:r w:rsidRPr="00F940D6">
              <w:rPr>
                <w:rFonts w:ascii="Arial" w:eastAsia="Calibri" w:hAnsi="Arial" w:cs="Arial"/>
                <w:kern w:val="2"/>
                <w:lang w:val="mk-MK" w:eastAsia="en-US"/>
                <w14:ligatures w14:val="standardContextual"/>
              </w:rPr>
              <w:t xml:space="preserve">/план за следење на неговата оперативна фаза. Поставената топлинска изолација на обвивката на зградата мора да содржи информации за коефициентот на топлинска спроводливост. </w:t>
            </w:r>
          </w:p>
          <w:p w14:paraId="0F5535FA" w14:textId="77777777" w:rsidR="004F5600" w:rsidRPr="00F940D6" w:rsidRDefault="004F5600" w:rsidP="0004045C">
            <w:pPr>
              <w:numPr>
                <w:ilvl w:val="0"/>
                <w:numId w:val="31"/>
              </w:numPr>
              <w:suppressAutoHyphens w:val="0"/>
              <w:spacing w:before="120" w:after="160" w:line="256" w:lineRule="auto"/>
              <w:contextualSpacing/>
              <w:jc w:val="both"/>
              <w:rPr>
                <w:rFonts w:ascii="Arial" w:eastAsia="Calibri" w:hAnsi="Arial" w:cs="Arial"/>
                <w:kern w:val="2"/>
                <w:lang w:val="mk-MK" w:eastAsia="en-US"/>
                <w14:ligatures w14:val="standardContextual"/>
              </w:rPr>
            </w:pPr>
            <w:r w:rsidRPr="00F940D6">
              <w:rPr>
                <w:rFonts w:ascii="Arial" w:eastAsia="Calibri" w:hAnsi="Arial" w:cs="Arial"/>
                <w:kern w:val="2"/>
                <w:lang w:val="mk-MK" w:eastAsia="en-US"/>
                <w14:ligatures w14:val="standardContextual"/>
              </w:rPr>
              <w:t>Да се обезбеди дека енергетските сертификати за заменетите и инсталираните компоненти (како што е означено погоре) се соодветно шифрирани во списокот за евиденција.</w:t>
            </w:r>
          </w:p>
          <w:p w14:paraId="53046CF2" w14:textId="77777777" w:rsidR="004F5600" w:rsidRPr="00F940D6" w:rsidRDefault="004F5600" w:rsidP="0004045C">
            <w:pPr>
              <w:numPr>
                <w:ilvl w:val="2"/>
                <w:numId w:val="20"/>
              </w:numPr>
              <w:suppressAutoHyphens w:val="0"/>
              <w:spacing w:before="120" w:after="160" w:line="256" w:lineRule="auto"/>
              <w:contextualSpacing/>
              <w:jc w:val="both"/>
              <w:rPr>
                <w:rFonts w:ascii="Arial" w:eastAsia="Calibri" w:hAnsi="Arial" w:cs="Arial"/>
                <w:kern w:val="2"/>
                <w:lang w:val="mk-MK" w:eastAsia="en-US"/>
                <w14:ligatures w14:val="standardContextual"/>
              </w:rPr>
            </w:pPr>
            <w:r w:rsidRPr="00F940D6">
              <w:rPr>
                <w:rFonts w:ascii="Arial" w:eastAsia="Calibri" w:hAnsi="Arial" w:cs="Arial"/>
                <w:b/>
                <w:bCs/>
                <w:i/>
                <w:iCs/>
                <w:kern w:val="2"/>
                <w:lang w:val="mk-MK" w:eastAsia="en-US"/>
                <w14:ligatures w14:val="standardContextual"/>
              </w:rPr>
              <w:t>План за редовно одржување на инсталациите за постигнување на ЕЕ</w:t>
            </w:r>
            <w:r w:rsidRPr="00F940D6">
              <w:rPr>
                <w:rFonts w:ascii="Arial" w:eastAsia="Calibri" w:hAnsi="Arial" w:cs="Arial"/>
                <w:kern w:val="2"/>
                <w:lang w:val="mk-MK" w:eastAsia="en-US"/>
                <w14:ligatures w14:val="standardContextual"/>
              </w:rPr>
              <w:t xml:space="preserve"> (водовод, канализациона мрежа, струја, парно, покрив,) во рамките на ПОУ Кочо Рацин с. </w:t>
            </w:r>
            <w:proofErr w:type="spellStart"/>
            <w:r w:rsidRPr="00F940D6">
              <w:rPr>
                <w:rFonts w:ascii="Arial" w:eastAsia="Calibri" w:hAnsi="Arial" w:cs="Arial"/>
                <w:kern w:val="2"/>
                <w:lang w:val="mk-MK" w:eastAsia="en-US"/>
                <w14:ligatures w14:val="standardContextual"/>
              </w:rPr>
              <w:t>Црничани</w:t>
            </w:r>
            <w:proofErr w:type="spellEnd"/>
            <w:r w:rsidRPr="00F940D6">
              <w:rPr>
                <w:rFonts w:ascii="Arial" w:eastAsia="Calibri" w:hAnsi="Arial" w:cs="Arial"/>
                <w:kern w:val="2"/>
                <w:lang w:val="mk-MK" w:eastAsia="en-US"/>
                <w14:ligatures w14:val="standardContextual"/>
              </w:rPr>
              <w:t>.</w:t>
            </w:r>
          </w:p>
          <w:p w14:paraId="6BD4516F" w14:textId="77777777" w:rsidR="004F5600" w:rsidRPr="00F940D6" w:rsidRDefault="004F5600" w:rsidP="0004045C">
            <w:pPr>
              <w:numPr>
                <w:ilvl w:val="0"/>
                <w:numId w:val="32"/>
              </w:numPr>
              <w:suppressAutoHyphens w:val="0"/>
              <w:spacing w:before="120" w:after="160" w:line="256" w:lineRule="auto"/>
              <w:ind w:left="604" w:hanging="142"/>
              <w:contextualSpacing/>
              <w:jc w:val="both"/>
              <w:rPr>
                <w:rFonts w:ascii="Arial" w:eastAsia="Calibri" w:hAnsi="Arial" w:cs="Arial"/>
                <w:kern w:val="2"/>
                <w:lang w:val="mk-MK" w:eastAsia="en-US"/>
                <w14:ligatures w14:val="standardContextual"/>
              </w:rPr>
            </w:pPr>
            <w:r w:rsidRPr="00F940D6">
              <w:rPr>
                <w:rFonts w:ascii="Arial" w:eastAsia="Calibri" w:hAnsi="Arial" w:cs="Arial"/>
                <w:kern w:val="2"/>
                <w:lang w:val="mk-MK" w:eastAsia="en-US"/>
                <w14:ligatures w14:val="standardContextual"/>
              </w:rPr>
              <w:t>Обезбедување на енергетски сертификат за реконструираното училиште.</w:t>
            </w:r>
          </w:p>
          <w:p w14:paraId="4B450124" w14:textId="77777777" w:rsidR="004F5600" w:rsidRPr="00F940D6" w:rsidRDefault="004F5600" w:rsidP="0004045C">
            <w:pPr>
              <w:numPr>
                <w:ilvl w:val="2"/>
                <w:numId w:val="20"/>
              </w:numPr>
              <w:tabs>
                <w:tab w:val="num" w:pos="731"/>
              </w:tabs>
              <w:suppressAutoHyphens w:val="0"/>
              <w:spacing w:before="120" w:after="160" w:line="256" w:lineRule="auto"/>
              <w:ind w:left="425" w:hanging="425"/>
              <w:contextualSpacing/>
              <w:jc w:val="both"/>
              <w:rPr>
                <w:rFonts w:ascii="Arial" w:eastAsia="Calibri" w:hAnsi="Arial" w:cs="Arial"/>
                <w:kern w:val="2"/>
                <w:lang w:val="mk-MK" w:eastAsia="en-US"/>
                <w14:ligatures w14:val="standardContextual"/>
              </w:rPr>
            </w:pPr>
            <w:r w:rsidRPr="00F940D6">
              <w:rPr>
                <w:rFonts w:ascii="Arial" w:eastAsia="Calibri" w:hAnsi="Arial" w:cs="Arial"/>
                <w:kern w:val="2"/>
                <w:lang w:val="mk-MK" w:eastAsia="en-US"/>
                <w14:ligatures w14:val="standardContextual"/>
              </w:rPr>
              <w:t xml:space="preserve">Достапен </w:t>
            </w:r>
            <w:r w:rsidRPr="00F940D6">
              <w:rPr>
                <w:rFonts w:ascii="Arial" w:eastAsia="Calibri" w:hAnsi="Arial" w:cs="Arial"/>
                <w:b/>
                <w:bCs/>
                <w:i/>
                <w:iCs/>
                <w:kern w:val="2"/>
                <w:lang w:val="mk-MK" w:eastAsia="en-US"/>
                <w14:ligatures w14:val="standardContextual"/>
              </w:rPr>
              <w:t xml:space="preserve">Прирачник за користење на </w:t>
            </w:r>
            <w:proofErr w:type="spellStart"/>
            <w:r w:rsidRPr="00F940D6">
              <w:rPr>
                <w:rFonts w:ascii="Arial" w:eastAsia="Calibri" w:hAnsi="Arial" w:cs="Arial"/>
                <w:b/>
                <w:bCs/>
                <w:i/>
                <w:iCs/>
                <w:kern w:val="2"/>
                <w:lang w:val="mk-MK" w:eastAsia="en-US"/>
                <w14:ligatures w14:val="standardContextual"/>
              </w:rPr>
              <w:t>рехабилитираната</w:t>
            </w:r>
            <w:proofErr w:type="spellEnd"/>
            <w:r w:rsidRPr="00F940D6">
              <w:rPr>
                <w:rFonts w:ascii="Arial" w:eastAsia="Calibri" w:hAnsi="Arial" w:cs="Arial"/>
                <w:b/>
                <w:bCs/>
                <w:i/>
                <w:iCs/>
                <w:kern w:val="2"/>
                <w:lang w:val="mk-MK" w:eastAsia="en-US"/>
                <w14:ligatures w14:val="standardContextual"/>
              </w:rPr>
              <w:t xml:space="preserve"> зграда и нејзините инсталации за постигнување на ЕЕ</w:t>
            </w:r>
            <w:r w:rsidRPr="00F940D6">
              <w:rPr>
                <w:rFonts w:ascii="Arial" w:eastAsia="Calibri" w:hAnsi="Arial" w:cs="Arial"/>
                <w:kern w:val="2"/>
                <w:lang w:val="mk-MK" w:eastAsia="en-US"/>
                <w14:ligatures w14:val="standardContextual"/>
              </w:rPr>
              <w:t xml:space="preserve"> (водовод, канализациона мрежа, електрична енергија, греење, покрив)</w:t>
            </w:r>
          </w:p>
          <w:p w14:paraId="3149989F" w14:textId="77777777" w:rsidR="004F5600" w:rsidRPr="00F940D6" w:rsidRDefault="004F5600" w:rsidP="0004045C">
            <w:pPr>
              <w:numPr>
                <w:ilvl w:val="0"/>
                <w:numId w:val="32"/>
              </w:numPr>
              <w:suppressAutoHyphens w:val="0"/>
              <w:spacing w:before="120" w:after="160" w:line="256" w:lineRule="auto"/>
              <w:ind w:left="604" w:hanging="142"/>
              <w:contextualSpacing/>
              <w:jc w:val="both"/>
              <w:rPr>
                <w:rFonts w:ascii="Arial" w:eastAsia="Calibri" w:hAnsi="Arial" w:cs="Arial"/>
                <w:kern w:val="2"/>
                <w:lang w:val="mk-MK" w:eastAsia="en-US"/>
                <w14:ligatures w14:val="standardContextual"/>
              </w:rPr>
            </w:pPr>
            <w:r w:rsidRPr="00F940D6">
              <w:rPr>
                <w:rFonts w:ascii="Arial" w:eastAsia="Calibri" w:hAnsi="Arial" w:cs="Arial"/>
                <w:kern w:val="2"/>
                <w:lang w:val="mk-MK" w:eastAsia="en-US"/>
                <w14:ligatures w14:val="standardContextual"/>
              </w:rPr>
              <w:t>Да се осигура дека вработените се информирани и обучени за мерките за ЕЕ и мерките за употреба/корективни мерки на релевантните инсталации (евиденција за обука)</w:t>
            </w:r>
          </w:p>
          <w:p w14:paraId="6F70DDBB" w14:textId="77777777" w:rsidR="004F5600" w:rsidRPr="00F940D6" w:rsidRDefault="004F5600" w:rsidP="0004045C">
            <w:pPr>
              <w:numPr>
                <w:ilvl w:val="0"/>
                <w:numId w:val="32"/>
              </w:numPr>
              <w:suppressAutoHyphens w:val="0"/>
              <w:spacing w:before="120" w:after="160" w:line="256" w:lineRule="auto"/>
              <w:ind w:left="604" w:hanging="142"/>
              <w:contextualSpacing/>
              <w:jc w:val="both"/>
              <w:rPr>
                <w:rFonts w:ascii="Arial" w:eastAsia="Calibri" w:hAnsi="Arial" w:cs="Arial"/>
                <w:kern w:val="2"/>
                <w:lang w:val="mk-MK" w:eastAsia="en-US"/>
                <w14:ligatures w14:val="standardContextual"/>
              </w:rPr>
            </w:pPr>
            <w:r w:rsidRPr="00F940D6">
              <w:rPr>
                <w:rFonts w:ascii="Arial" w:eastAsia="Calibri" w:hAnsi="Arial" w:cs="Arial"/>
                <w:kern w:val="2"/>
                <w:lang w:val="mk-MK" w:eastAsia="en-US"/>
                <w14:ligatures w14:val="standardContextual"/>
              </w:rPr>
              <w:t>Да се осигура дека персоналот за техничко одржување во институцијата е информиран и обучен за мерките за енергетска ефикасност и мерките за употреба/одржување на нови предмети/опрема.</w:t>
            </w:r>
          </w:p>
          <w:p w14:paraId="57F74432" w14:textId="77777777" w:rsidR="004F5600" w:rsidRPr="00F940D6" w:rsidRDefault="004F5600" w:rsidP="0004045C">
            <w:pPr>
              <w:numPr>
                <w:ilvl w:val="2"/>
                <w:numId w:val="20"/>
              </w:numPr>
              <w:tabs>
                <w:tab w:val="num" w:pos="731"/>
              </w:tabs>
              <w:suppressAutoHyphens w:val="0"/>
              <w:spacing w:before="120" w:after="160" w:line="256" w:lineRule="auto"/>
              <w:ind w:left="425" w:hanging="425"/>
              <w:contextualSpacing/>
              <w:jc w:val="both"/>
              <w:rPr>
                <w:rFonts w:ascii="Arial" w:eastAsia="Calibri" w:hAnsi="Arial" w:cs="Arial"/>
                <w:b/>
                <w:bCs/>
                <w:i/>
                <w:iCs/>
                <w:kern w:val="2"/>
                <w:lang w:val="mk-MK" w:eastAsia="en-US"/>
                <w14:ligatures w14:val="standardContextual"/>
              </w:rPr>
            </w:pPr>
            <w:r w:rsidRPr="00F940D6">
              <w:rPr>
                <w:rFonts w:ascii="Arial" w:eastAsia="Calibri" w:hAnsi="Arial" w:cs="Arial"/>
                <w:b/>
                <w:bCs/>
                <w:i/>
                <w:iCs/>
                <w:kern w:val="2"/>
                <w:lang w:val="mk-MK" w:eastAsia="en-US"/>
                <w14:ligatures w14:val="standardContextual"/>
              </w:rPr>
              <w:t>План за мониторинг на заштедата на енергија на дневно, месечно и годишно ниво</w:t>
            </w:r>
          </w:p>
          <w:p w14:paraId="44001658" w14:textId="77777777" w:rsidR="004F5600" w:rsidRPr="00F940D6" w:rsidRDefault="004F5600" w:rsidP="0004045C">
            <w:pPr>
              <w:numPr>
                <w:ilvl w:val="2"/>
                <w:numId w:val="20"/>
              </w:numPr>
              <w:tabs>
                <w:tab w:val="num" w:pos="731"/>
              </w:tabs>
              <w:suppressAutoHyphens w:val="0"/>
              <w:spacing w:before="120" w:after="160" w:line="256" w:lineRule="auto"/>
              <w:ind w:left="425" w:hanging="425"/>
              <w:contextualSpacing/>
              <w:jc w:val="both"/>
              <w:rPr>
                <w:rFonts w:ascii="Arial" w:eastAsia="Calibri" w:hAnsi="Arial" w:cs="Arial"/>
                <w:kern w:val="2"/>
                <w:lang w:val="mk-MK" w:eastAsia="en-US"/>
                <w14:ligatures w14:val="standardContextual"/>
              </w:rPr>
            </w:pPr>
            <w:r w:rsidRPr="00F940D6">
              <w:rPr>
                <w:rFonts w:ascii="Arial" w:eastAsia="Calibri" w:hAnsi="Arial" w:cs="Arial"/>
                <w:b/>
                <w:bCs/>
                <w:i/>
                <w:iCs/>
                <w:kern w:val="2"/>
                <w:lang w:val="mk-MK" w:eastAsia="en-US"/>
                <w14:ligatures w14:val="standardContextual"/>
              </w:rPr>
              <w:t>План за справување на персоналот и корисниците на објектите во случај на земјотрес</w:t>
            </w:r>
            <w:r w:rsidRPr="00F940D6">
              <w:rPr>
                <w:rFonts w:ascii="Arial" w:eastAsia="Calibri" w:hAnsi="Arial" w:cs="Arial"/>
                <w:kern w:val="2"/>
                <w:lang w:val="mk-MK" w:eastAsia="en-US"/>
                <w14:ligatures w14:val="standardContextual"/>
              </w:rPr>
              <w:t xml:space="preserve"> и напуштање на истите</w:t>
            </w:r>
          </w:p>
          <w:p w14:paraId="52660230" w14:textId="77777777" w:rsidR="004F5600" w:rsidRPr="00F940D6" w:rsidRDefault="004F5600" w:rsidP="0004045C">
            <w:pPr>
              <w:numPr>
                <w:ilvl w:val="0"/>
                <w:numId w:val="32"/>
              </w:numPr>
              <w:suppressAutoHyphens w:val="0"/>
              <w:spacing w:before="120" w:after="160" w:line="256" w:lineRule="auto"/>
              <w:contextualSpacing/>
              <w:jc w:val="both"/>
              <w:rPr>
                <w:rFonts w:ascii="Arial" w:eastAsia="Calibri" w:hAnsi="Arial" w:cs="Arial"/>
                <w:kern w:val="2"/>
                <w:lang w:val="mk-MK" w:eastAsia="en-US"/>
                <w14:ligatures w14:val="standardContextual"/>
              </w:rPr>
            </w:pPr>
            <w:r w:rsidRPr="00F940D6">
              <w:rPr>
                <w:rFonts w:ascii="Arial" w:eastAsia="Calibri" w:hAnsi="Arial" w:cs="Arial"/>
                <w:kern w:val="2"/>
                <w:lang w:val="mk-MK" w:eastAsia="en-US"/>
                <w14:ligatures w14:val="standardContextual"/>
              </w:rPr>
              <w:t xml:space="preserve">Евиденција дека вработените во ПОУ Кочо Рацин с. </w:t>
            </w:r>
            <w:proofErr w:type="spellStart"/>
            <w:r w:rsidRPr="00F940D6">
              <w:rPr>
                <w:rFonts w:ascii="Arial" w:eastAsia="Calibri" w:hAnsi="Arial" w:cs="Arial"/>
                <w:kern w:val="2"/>
                <w:lang w:val="mk-MK" w:eastAsia="en-US"/>
                <w14:ligatures w14:val="standardContextual"/>
              </w:rPr>
              <w:t>Црничани</w:t>
            </w:r>
            <w:proofErr w:type="spellEnd"/>
            <w:r w:rsidRPr="00F940D6">
              <w:rPr>
                <w:rFonts w:ascii="Arial" w:eastAsia="Calibri" w:hAnsi="Arial" w:cs="Arial"/>
                <w:kern w:val="2"/>
                <w:lang w:val="mk-MK" w:eastAsia="en-US"/>
                <w14:ligatures w14:val="standardContextual"/>
              </w:rPr>
              <w:t xml:space="preserve"> се информирани и обучени за реакција во случај на земјотрес, вежбата треба да биде направена пред примо-предавањето на објектот</w:t>
            </w:r>
          </w:p>
          <w:p w14:paraId="2E6ECB92" w14:textId="77777777" w:rsidR="004F5600" w:rsidRPr="00F940D6" w:rsidRDefault="004F5600" w:rsidP="0004045C">
            <w:pPr>
              <w:numPr>
                <w:ilvl w:val="2"/>
                <w:numId w:val="20"/>
              </w:numPr>
              <w:tabs>
                <w:tab w:val="num" w:pos="731"/>
              </w:tabs>
              <w:suppressAutoHyphens w:val="0"/>
              <w:spacing w:before="120" w:after="160" w:line="256" w:lineRule="auto"/>
              <w:ind w:left="425" w:hanging="425"/>
              <w:contextualSpacing/>
              <w:jc w:val="both"/>
              <w:rPr>
                <w:rFonts w:ascii="Arial" w:eastAsia="Calibri" w:hAnsi="Arial" w:cs="Arial"/>
                <w:kern w:val="2"/>
                <w:lang w:val="mk-MK" w:eastAsia="en-US"/>
                <w14:ligatures w14:val="standardContextual"/>
              </w:rPr>
            </w:pPr>
            <w:r w:rsidRPr="00F940D6">
              <w:rPr>
                <w:rFonts w:ascii="Arial" w:eastAsia="Calibri" w:hAnsi="Arial" w:cs="Arial"/>
                <w:b/>
                <w:bCs/>
                <w:i/>
                <w:iCs/>
                <w:kern w:val="2"/>
                <w:lang w:val="mk-MK" w:eastAsia="en-US"/>
                <w14:ligatures w14:val="standardContextual"/>
              </w:rPr>
              <w:t>План за евакуација во случај на пожар и негово редовно ажурирање</w:t>
            </w:r>
            <w:r w:rsidRPr="00F940D6">
              <w:rPr>
                <w:rFonts w:ascii="Arial" w:eastAsia="Calibri" w:hAnsi="Arial" w:cs="Arial"/>
                <w:kern w:val="2"/>
                <w:lang w:val="mk-MK" w:eastAsia="en-US"/>
                <w14:ligatures w14:val="standardContextual"/>
              </w:rPr>
              <w:t xml:space="preserve"> како што е регулирано во Законот за противпожарна заштита</w:t>
            </w:r>
          </w:p>
          <w:p w14:paraId="6B847B99" w14:textId="77777777" w:rsidR="004F5600" w:rsidRPr="00F940D6" w:rsidRDefault="004F5600" w:rsidP="0004045C">
            <w:pPr>
              <w:numPr>
                <w:ilvl w:val="0"/>
                <w:numId w:val="32"/>
              </w:numPr>
              <w:suppressAutoHyphens w:val="0"/>
              <w:spacing w:before="120" w:after="160" w:line="256" w:lineRule="auto"/>
              <w:contextualSpacing/>
              <w:jc w:val="both"/>
              <w:rPr>
                <w:rFonts w:ascii="Arial" w:eastAsia="Calibri" w:hAnsi="Arial" w:cs="Arial"/>
                <w:kern w:val="2"/>
                <w:lang w:val="mk-MK" w:eastAsia="en-US"/>
                <w14:ligatures w14:val="standardContextual"/>
              </w:rPr>
            </w:pPr>
            <w:r w:rsidRPr="00F940D6">
              <w:rPr>
                <w:rFonts w:ascii="Arial" w:eastAsia="Calibri" w:hAnsi="Arial" w:cs="Arial"/>
                <w:kern w:val="2"/>
                <w:lang w:val="mk-MK" w:eastAsia="en-US"/>
                <w14:ligatures w14:val="standardContextual"/>
              </w:rPr>
              <w:t xml:space="preserve">Евиденција дека вработените во ПОУ Кочо Рацин с. </w:t>
            </w:r>
            <w:proofErr w:type="spellStart"/>
            <w:r w:rsidRPr="00F940D6">
              <w:rPr>
                <w:rFonts w:ascii="Arial" w:eastAsia="Calibri" w:hAnsi="Arial" w:cs="Arial"/>
                <w:kern w:val="2"/>
                <w:lang w:val="mk-MK" w:eastAsia="en-US"/>
                <w14:ligatures w14:val="standardContextual"/>
              </w:rPr>
              <w:t>Црничани</w:t>
            </w:r>
            <w:proofErr w:type="spellEnd"/>
            <w:r w:rsidRPr="00F940D6">
              <w:rPr>
                <w:rFonts w:ascii="Arial" w:eastAsia="Calibri" w:hAnsi="Arial" w:cs="Arial"/>
                <w:kern w:val="2"/>
                <w:lang w:val="mk-MK" w:eastAsia="en-US"/>
                <w14:ligatures w14:val="standardContextual"/>
              </w:rPr>
              <w:t xml:space="preserve"> се информирани и обучени за мерките за евакуација; противпожарна вежба треба да биде направена пред примо-предавањето.</w:t>
            </w:r>
          </w:p>
        </w:tc>
        <w:tc>
          <w:tcPr>
            <w:tcW w:w="812" w:type="pct"/>
            <w:tcBorders>
              <w:top w:val="single" w:sz="4" w:space="0" w:color="auto"/>
              <w:left w:val="single" w:sz="4" w:space="0" w:color="auto"/>
              <w:bottom w:val="single" w:sz="4" w:space="0" w:color="auto"/>
              <w:right w:val="single" w:sz="4" w:space="0" w:color="auto"/>
            </w:tcBorders>
            <w:hideMark/>
          </w:tcPr>
          <w:p w14:paraId="54869B6F" w14:textId="77777777" w:rsidR="004F5600" w:rsidRPr="00F940D6" w:rsidRDefault="004F5600" w:rsidP="0004045C">
            <w:pPr>
              <w:numPr>
                <w:ilvl w:val="0"/>
                <w:numId w:val="22"/>
              </w:numPr>
              <w:tabs>
                <w:tab w:val="num" w:pos="316"/>
              </w:tabs>
              <w:suppressAutoHyphens w:val="0"/>
              <w:spacing w:before="120" w:after="160" w:line="256" w:lineRule="auto"/>
              <w:ind w:left="316"/>
              <w:rPr>
                <w:rFonts w:ascii="Arial" w:hAnsi="Arial" w:cs="Arial"/>
                <w:bCs/>
                <w:kern w:val="2"/>
                <w:lang w:val="mk-MK" w:eastAsia="en-US"/>
                <w14:ligatures w14:val="standardContextual"/>
              </w:rPr>
            </w:pPr>
            <w:r w:rsidRPr="00F940D6">
              <w:rPr>
                <w:rFonts w:ascii="Arial" w:hAnsi="Arial" w:cs="Arial"/>
                <w:kern w:val="2"/>
                <w:lang w:val="mk-MK" w:eastAsia="en-US"/>
                <w14:ligatures w14:val="standardContextual"/>
              </w:rPr>
              <w:t>Изведувачот ги подготвува плановите во комуникација со институцијата-корисник</w:t>
            </w:r>
          </w:p>
          <w:p w14:paraId="4B05DF18" w14:textId="77777777" w:rsidR="004F5600" w:rsidRPr="00F940D6" w:rsidRDefault="004F5600" w:rsidP="004F5600">
            <w:pPr>
              <w:suppressAutoHyphens w:val="0"/>
              <w:spacing w:before="120" w:after="160" w:line="256" w:lineRule="auto"/>
              <w:ind w:left="-44"/>
              <w:rPr>
                <w:rFonts w:ascii="Arial" w:hAnsi="Arial" w:cs="Arial"/>
                <w:bCs/>
                <w:kern w:val="2"/>
                <w:lang w:val="mk-MK" w:eastAsia="en-US"/>
                <w14:ligatures w14:val="standardContextual"/>
              </w:rPr>
            </w:pPr>
            <w:r w:rsidRPr="00F940D6">
              <w:rPr>
                <w:rFonts w:ascii="Arial" w:hAnsi="Arial" w:cs="Arial"/>
                <w:bCs/>
                <w:kern w:val="2"/>
                <w:lang w:val="mk-MK" w:eastAsia="en-US"/>
                <w14:ligatures w14:val="standardContextual"/>
              </w:rPr>
              <w:t>Да биде одобрен од:</w:t>
            </w:r>
          </w:p>
          <w:p w14:paraId="3B4C7988" w14:textId="77777777" w:rsidR="004F5600" w:rsidRPr="00F940D6" w:rsidRDefault="004F5600"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7FDF19C3" w14:textId="77777777" w:rsidR="004F5600" w:rsidRPr="00F940D6" w:rsidRDefault="004F5600"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ПОУ Кочо Рацин с. </w:t>
            </w:r>
            <w:proofErr w:type="spellStart"/>
            <w:r w:rsidRPr="00F940D6">
              <w:rPr>
                <w:rFonts w:ascii="Arial" w:hAnsi="Arial" w:cs="Arial"/>
                <w:kern w:val="2"/>
                <w:lang w:val="mk-MK" w:eastAsia="en-US"/>
                <w14:ligatures w14:val="standardContextual"/>
              </w:rPr>
              <w:t>Црничани</w:t>
            </w:r>
            <w:proofErr w:type="spellEnd"/>
            <w:r w:rsidRPr="00F940D6">
              <w:rPr>
                <w:rFonts w:ascii="Arial" w:hAnsi="Arial" w:cs="Arial"/>
                <w:kern w:val="2"/>
                <w:lang w:val="mk-MK" w:eastAsia="en-US"/>
                <w14:ligatures w14:val="standardContextual"/>
              </w:rPr>
              <w:t>; МЗ и претставници на Одборот на корисници</w:t>
            </w:r>
          </w:p>
          <w:p w14:paraId="2CEC595C" w14:textId="77777777" w:rsidR="004F5600" w:rsidRPr="00F940D6" w:rsidRDefault="004F5600" w:rsidP="0004045C">
            <w:pPr>
              <w:numPr>
                <w:ilvl w:val="0"/>
                <w:numId w:val="22"/>
              </w:numPr>
              <w:tabs>
                <w:tab w:val="num" w:pos="316"/>
              </w:tabs>
              <w:suppressAutoHyphens w:val="0"/>
              <w:spacing w:before="120" w:after="160" w:line="256" w:lineRule="auto"/>
              <w:ind w:left="31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ПСЕЕП ЕСП</w:t>
            </w:r>
          </w:p>
          <w:p w14:paraId="022CDA4B" w14:textId="77777777" w:rsidR="004F5600" w:rsidRPr="00F940D6" w:rsidRDefault="004F5600" w:rsidP="0004045C">
            <w:pPr>
              <w:numPr>
                <w:ilvl w:val="0"/>
                <w:numId w:val="22"/>
              </w:numPr>
              <w:tabs>
                <w:tab w:val="num" w:pos="316"/>
              </w:tabs>
              <w:suppressAutoHyphens w:val="0"/>
              <w:spacing w:before="120" w:after="160" w:line="256" w:lineRule="auto"/>
              <w:ind w:left="316"/>
              <w:jc w:val="both"/>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Соодветни институционални тела, каде што е применливо</w:t>
            </w:r>
          </w:p>
        </w:tc>
      </w:tr>
    </w:tbl>
    <w:p w14:paraId="36CDC8B8" w14:textId="77777777" w:rsidR="00A602CB" w:rsidRPr="00F940D6" w:rsidRDefault="00A602CB" w:rsidP="00A602CB">
      <w:pPr>
        <w:pStyle w:val="Heading1"/>
        <w:spacing w:before="120"/>
        <w:rPr>
          <w:rFonts w:ascii="Arial" w:eastAsia="Times New Roman" w:hAnsi="Arial" w:cs="Arial"/>
          <w:b/>
          <w:bCs/>
          <w:color w:val="0070C0"/>
          <w:sz w:val="24"/>
          <w:szCs w:val="24"/>
          <w:lang w:val="mk-MK"/>
        </w:rPr>
        <w:sectPr w:rsidR="00A602CB" w:rsidRPr="00F940D6" w:rsidSect="00A602CB">
          <w:headerReference w:type="default" r:id="rId13"/>
          <w:pgSz w:w="15840" w:h="12240" w:orient="landscape"/>
          <w:pgMar w:top="1440" w:right="1440" w:bottom="993" w:left="1440" w:header="720" w:footer="720" w:gutter="0"/>
          <w:cols w:space="720"/>
          <w:docGrid w:linePitch="360"/>
        </w:sectPr>
      </w:pPr>
    </w:p>
    <w:p w14:paraId="0F9A167C" w14:textId="6FF25995" w:rsidR="00A602CB" w:rsidRPr="00F940D6" w:rsidRDefault="00A602CB" w:rsidP="00A602CB">
      <w:pPr>
        <w:pStyle w:val="Heading1"/>
        <w:spacing w:before="120"/>
        <w:rPr>
          <w:rFonts w:ascii="Arial" w:eastAsia="Times New Roman" w:hAnsi="Arial" w:cs="Arial"/>
          <w:b/>
          <w:bCs/>
          <w:color w:val="0070C0"/>
          <w:sz w:val="24"/>
          <w:szCs w:val="24"/>
          <w:lang w:val="mk-MK"/>
        </w:rPr>
      </w:pPr>
      <w:bookmarkStart w:id="7" w:name="_Toc181627552"/>
      <w:r w:rsidRPr="00F940D6">
        <w:rPr>
          <w:rFonts w:ascii="Arial" w:eastAsia="Times New Roman" w:hAnsi="Arial" w:cs="Arial"/>
          <w:b/>
          <w:bCs/>
          <w:color w:val="0070C0"/>
          <w:sz w:val="24"/>
          <w:szCs w:val="24"/>
          <w:lang w:val="mk-MK"/>
        </w:rPr>
        <w:lastRenderedPageBreak/>
        <w:t>Д</w:t>
      </w:r>
      <w:r w:rsidR="00F872DC" w:rsidRPr="00F940D6">
        <w:rPr>
          <w:rFonts w:ascii="Arial" w:eastAsia="Times New Roman" w:hAnsi="Arial" w:cs="Arial"/>
          <w:b/>
          <w:bCs/>
          <w:color w:val="0070C0"/>
          <w:sz w:val="24"/>
          <w:szCs w:val="24"/>
          <w:lang w:val="mk-MK"/>
        </w:rPr>
        <w:t>ЕЛ</w:t>
      </w:r>
      <w:r w:rsidRPr="00F940D6">
        <w:rPr>
          <w:rFonts w:ascii="Arial" w:eastAsia="Times New Roman" w:hAnsi="Arial" w:cs="Arial"/>
          <w:b/>
          <w:bCs/>
          <w:color w:val="0070C0"/>
          <w:sz w:val="24"/>
          <w:szCs w:val="24"/>
          <w:lang w:val="mk-MK"/>
        </w:rPr>
        <w:t xml:space="preserve"> </w:t>
      </w:r>
      <w:r w:rsidR="0013299B" w:rsidRPr="00F940D6">
        <w:rPr>
          <w:rFonts w:ascii="Arial" w:eastAsia="Times New Roman" w:hAnsi="Arial" w:cs="Arial"/>
          <w:b/>
          <w:bCs/>
          <w:color w:val="0070C0"/>
          <w:sz w:val="24"/>
          <w:szCs w:val="24"/>
          <w:lang w:val="mk-MK"/>
        </w:rPr>
        <w:t>4</w:t>
      </w:r>
      <w:r w:rsidRPr="00F940D6">
        <w:rPr>
          <w:rFonts w:ascii="Arial" w:eastAsia="Times New Roman" w:hAnsi="Arial" w:cs="Arial"/>
          <w:b/>
          <w:bCs/>
          <w:color w:val="0070C0"/>
          <w:sz w:val="24"/>
          <w:szCs w:val="24"/>
          <w:lang w:val="mk-MK"/>
        </w:rPr>
        <w:t>: Мониторинг план за следење на спроведувањето на мерките за ублажување на влијанијата</w:t>
      </w:r>
      <w:bookmarkEnd w:id="7"/>
      <w:r w:rsidRPr="00F940D6">
        <w:rPr>
          <w:rFonts w:ascii="Arial" w:eastAsia="Times New Roman" w:hAnsi="Arial" w:cs="Arial"/>
          <w:b/>
          <w:bCs/>
          <w:color w:val="0070C0"/>
          <w:sz w:val="24"/>
          <w:szCs w:val="24"/>
          <w:lang w:val="mk-MK"/>
        </w:rPr>
        <w:t xml:space="preserve"> </w:t>
      </w:r>
    </w:p>
    <w:p w14:paraId="255D4C25" w14:textId="77777777" w:rsidR="00A602CB" w:rsidRPr="00F940D6" w:rsidRDefault="00A602CB" w:rsidP="00A602CB">
      <w:pPr>
        <w:rPr>
          <w:lang w:val="mk-MK"/>
        </w:rPr>
      </w:pPr>
    </w:p>
    <w:tbl>
      <w:tblPr>
        <w:tblW w:w="14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1794"/>
        <w:gridCol w:w="6"/>
        <w:gridCol w:w="4682"/>
        <w:gridCol w:w="1801"/>
        <w:gridCol w:w="2052"/>
        <w:gridCol w:w="1730"/>
      </w:tblGrid>
      <w:tr w:rsidR="004F5600" w:rsidRPr="00F940D6" w14:paraId="756B71A1" w14:textId="77777777" w:rsidTr="00F07FF6">
        <w:trPr>
          <w:trHeight w:val="1554"/>
          <w:jc w:val="center"/>
        </w:trPr>
        <w:tc>
          <w:tcPr>
            <w:tcW w:w="2170" w:type="dxa"/>
            <w:tcBorders>
              <w:top w:val="single" w:sz="4" w:space="0" w:color="000000"/>
              <w:left w:val="single" w:sz="4" w:space="0" w:color="000000"/>
              <w:bottom w:val="single" w:sz="4" w:space="0" w:color="000000"/>
              <w:right w:val="single" w:sz="4" w:space="0" w:color="000000"/>
            </w:tcBorders>
            <w:shd w:val="clear" w:color="auto" w:fill="D9E1F3"/>
            <w:hideMark/>
          </w:tcPr>
          <w:p w14:paraId="68016532"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Кој</w:t>
            </w:r>
          </w:p>
          <w:p w14:paraId="18942A93"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Cs/>
                <w:kern w:val="2"/>
                <w:lang w:val="mk-MK" w:eastAsia="en-US"/>
                <w14:ligatures w14:val="standardContextual"/>
              </w:rPr>
              <w:t>параметар треба да се следи?</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14:paraId="0732031A"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Каде</w:t>
            </w:r>
          </w:p>
          <w:p w14:paraId="24ADAAAE"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Cs/>
                <w:kern w:val="2"/>
                <w:lang w:val="mk-MK" w:eastAsia="en-US"/>
                <w14:ligatures w14:val="standardContextual"/>
              </w:rPr>
              <w:t>треба да се следи тој параметар?</w:t>
            </w:r>
          </w:p>
        </w:tc>
        <w:tc>
          <w:tcPr>
            <w:tcW w:w="4682" w:type="dxa"/>
            <w:tcBorders>
              <w:top w:val="single" w:sz="4" w:space="0" w:color="000000"/>
              <w:left w:val="single" w:sz="4" w:space="0" w:color="000000"/>
              <w:bottom w:val="single" w:sz="4" w:space="0" w:color="000000"/>
              <w:right w:val="single" w:sz="4" w:space="0" w:color="000000"/>
            </w:tcBorders>
            <w:shd w:val="clear" w:color="auto" w:fill="D9E1F3"/>
            <w:hideMark/>
          </w:tcPr>
          <w:p w14:paraId="35798B76"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Како</w:t>
            </w:r>
          </w:p>
          <w:p w14:paraId="12E7F4D4" w14:textId="77777777" w:rsidR="004F5600" w:rsidRPr="00F940D6" w:rsidRDefault="004F5600" w:rsidP="004F5600">
            <w:pPr>
              <w:tabs>
                <w:tab w:val="num" w:pos="432"/>
              </w:tabs>
              <w:suppressAutoHyphens w:val="0"/>
              <w:spacing w:before="120" w:line="256" w:lineRule="auto"/>
              <w:ind w:hanging="432"/>
              <w:jc w:val="center"/>
              <w:rPr>
                <w:rFonts w:ascii="Arial" w:hAnsi="Arial" w:cs="Arial"/>
                <w:b/>
                <w:kern w:val="2"/>
                <w:lang w:val="mk-MK" w:eastAsia="en-US"/>
                <w14:ligatures w14:val="standardContextual"/>
              </w:rPr>
            </w:pPr>
            <w:r w:rsidRPr="00F940D6">
              <w:rPr>
                <w:rFonts w:ascii="Arial" w:hAnsi="Arial" w:cs="Arial"/>
                <w:b/>
                <w:bCs/>
                <w:kern w:val="2"/>
                <w:lang w:val="mk-MK" w:eastAsia="en-US"/>
                <w14:ligatures w14:val="standardContextual"/>
              </w:rPr>
              <w:t>треба да се следи тој параметар (што треба да се следи и како)?</w:t>
            </w:r>
            <w:r w:rsidRPr="00F940D6">
              <w:rPr>
                <w:rFonts w:ascii="Arial" w:hAnsi="Arial" w:cs="Arial"/>
                <w:b/>
                <w:i/>
                <w:iCs/>
                <w:kern w:val="2"/>
                <w:lang w:val="mk-MK" w:eastAsia="en-US"/>
                <w14:ligatures w14:val="standardContextual"/>
              </w:rPr>
              <w:t xml:space="preserve">  </w:t>
            </w:r>
          </w:p>
        </w:tc>
        <w:tc>
          <w:tcPr>
            <w:tcW w:w="1801" w:type="dxa"/>
            <w:tcBorders>
              <w:top w:val="single" w:sz="4" w:space="0" w:color="000000"/>
              <w:left w:val="single" w:sz="4" w:space="0" w:color="000000"/>
              <w:bottom w:val="single" w:sz="4" w:space="0" w:color="000000"/>
              <w:right w:val="single" w:sz="4" w:space="0" w:color="000000"/>
            </w:tcBorders>
            <w:shd w:val="clear" w:color="auto" w:fill="D9E1F3"/>
            <w:hideMark/>
          </w:tcPr>
          <w:p w14:paraId="67A81D04"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Кога</w:t>
            </w:r>
          </w:p>
          <w:p w14:paraId="376DFE8A"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Cs/>
                <w:kern w:val="2"/>
                <w:lang w:val="mk-MK" w:eastAsia="en-US"/>
                <w14:ligatures w14:val="standardContextual"/>
              </w:rPr>
              <w:t xml:space="preserve">треба да се следи тој параметар (време и зачестеност) </w:t>
            </w:r>
          </w:p>
        </w:tc>
        <w:tc>
          <w:tcPr>
            <w:tcW w:w="2052" w:type="dxa"/>
            <w:tcBorders>
              <w:top w:val="single" w:sz="4" w:space="0" w:color="000000"/>
              <w:left w:val="single" w:sz="4" w:space="0" w:color="000000"/>
              <w:bottom w:val="single" w:sz="4" w:space="0" w:color="000000"/>
              <w:right w:val="single" w:sz="4" w:space="0" w:color="000000"/>
            </w:tcBorders>
            <w:shd w:val="clear" w:color="auto" w:fill="D9E1F3"/>
            <w:hideMark/>
          </w:tcPr>
          <w:p w14:paraId="11CAD70B"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Од кого</w:t>
            </w:r>
          </w:p>
          <w:p w14:paraId="2DA86B7B"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Cs/>
                <w:kern w:val="2"/>
                <w:lang w:val="mk-MK" w:eastAsia="en-US"/>
                <w14:ligatures w14:val="standardContextual"/>
              </w:rPr>
              <w:t>треба тој параметар да се следи (одговорност)?</w:t>
            </w:r>
          </w:p>
        </w:tc>
        <w:tc>
          <w:tcPr>
            <w:tcW w:w="1730" w:type="dxa"/>
            <w:tcBorders>
              <w:top w:val="single" w:sz="4" w:space="0" w:color="000000"/>
              <w:left w:val="single" w:sz="4" w:space="0" w:color="000000"/>
              <w:bottom w:val="single" w:sz="4" w:space="0" w:color="000000"/>
              <w:right w:val="single" w:sz="4" w:space="0" w:color="000000"/>
            </w:tcBorders>
            <w:shd w:val="clear" w:color="auto" w:fill="D9E1F3"/>
            <w:hideMark/>
          </w:tcPr>
          <w:p w14:paraId="31302726"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Колкав</w:t>
            </w:r>
          </w:p>
          <w:p w14:paraId="1F5AB200" w14:textId="77777777" w:rsidR="004F5600" w:rsidRPr="00F940D6" w:rsidRDefault="004F5600" w:rsidP="004F5600">
            <w:pPr>
              <w:tabs>
                <w:tab w:val="num" w:pos="432"/>
              </w:tabs>
              <w:suppressAutoHyphens w:val="0"/>
              <w:spacing w:before="120" w:line="256" w:lineRule="auto"/>
              <w:ind w:hanging="432"/>
              <w:jc w:val="center"/>
              <w:rPr>
                <w:rFonts w:ascii="Arial" w:hAnsi="Arial" w:cs="Arial"/>
                <w:b/>
                <w:kern w:val="2"/>
                <w:lang w:val="mk-MK" w:eastAsia="en-US"/>
                <w14:ligatures w14:val="standardContextual"/>
              </w:rPr>
            </w:pPr>
            <w:r w:rsidRPr="00F940D6">
              <w:rPr>
                <w:rFonts w:ascii="Arial" w:hAnsi="Arial" w:cs="Arial"/>
                <w:bCs/>
                <w:kern w:val="2"/>
                <w:lang w:val="mk-MK" w:eastAsia="en-US"/>
                <w14:ligatures w14:val="standardContextual"/>
              </w:rPr>
              <w:t xml:space="preserve">е трошокот поврзан со спроведувањето на мониторингот </w:t>
            </w:r>
          </w:p>
        </w:tc>
      </w:tr>
      <w:tr w:rsidR="004F5600" w:rsidRPr="00F940D6" w14:paraId="4B274853" w14:textId="77777777" w:rsidTr="005751BF">
        <w:trPr>
          <w:trHeight w:val="382"/>
          <w:jc w:val="center"/>
        </w:trPr>
        <w:tc>
          <w:tcPr>
            <w:tcW w:w="14235" w:type="dxa"/>
            <w:gridSpan w:val="7"/>
            <w:tcBorders>
              <w:top w:val="single" w:sz="4" w:space="0" w:color="000000"/>
              <w:left w:val="single" w:sz="4" w:space="0" w:color="000000"/>
              <w:bottom w:val="single" w:sz="4" w:space="0" w:color="000000"/>
              <w:right w:val="single" w:sz="4" w:space="0" w:color="000000"/>
            </w:tcBorders>
            <w:shd w:val="clear" w:color="auto" w:fill="FFE599"/>
            <w:vAlign w:val="center"/>
            <w:hideMark/>
          </w:tcPr>
          <w:p w14:paraId="35F32034"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Подготвителна фаза - реконструкција за ЕЕ на</w:t>
            </w:r>
            <w:r w:rsidRPr="00F940D6">
              <w:rPr>
                <w:rFonts w:ascii="Arial" w:hAnsi="Arial"/>
                <w:b/>
                <w:kern w:val="2"/>
                <w:lang w:val="mk-MK" w:eastAsia="en-US"/>
                <w14:ligatures w14:val="standardContextual"/>
              </w:rPr>
              <w:t xml:space="preserve"> </w:t>
            </w:r>
            <w:r w:rsidRPr="00F940D6">
              <w:rPr>
                <w:rFonts w:ascii="Arial" w:hAnsi="Arial" w:cs="Arial"/>
                <w:b/>
                <w:kern w:val="2"/>
                <w:lang w:val="mk-MK" w:eastAsia="en-US"/>
                <w14:ligatures w14:val="standardContextual"/>
              </w:rPr>
              <w:t xml:space="preserve">ПОУ Кочо Рацин с. </w:t>
            </w:r>
            <w:proofErr w:type="spellStart"/>
            <w:r w:rsidRPr="00F940D6">
              <w:rPr>
                <w:rFonts w:ascii="Arial" w:hAnsi="Arial" w:cs="Arial"/>
                <w:b/>
                <w:kern w:val="2"/>
                <w:lang w:val="mk-MK" w:eastAsia="en-US"/>
                <w14:ligatures w14:val="standardContextual"/>
              </w:rPr>
              <w:t>Црничани</w:t>
            </w:r>
            <w:proofErr w:type="spellEnd"/>
          </w:p>
        </w:tc>
      </w:tr>
      <w:tr w:rsidR="005751BF" w:rsidRPr="00F940D6" w14:paraId="3E405E0D" w14:textId="77777777" w:rsidTr="00F07FF6">
        <w:trPr>
          <w:trHeight w:hRule="exact" w:val="4032"/>
          <w:jc w:val="center"/>
        </w:trPr>
        <w:tc>
          <w:tcPr>
            <w:tcW w:w="2170" w:type="dxa"/>
            <w:tcBorders>
              <w:top w:val="single" w:sz="4" w:space="0" w:color="000000"/>
              <w:left w:val="single" w:sz="4" w:space="0" w:color="000000"/>
              <w:bottom w:val="single" w:sz="4" w:space="0" w:color="000000"/>
              <w:right w:val="single" w:sz="4" w:space="0" w:color="000000"/>
            </w:tcBorders>
            <w:vAlign w:val="center"/>
            <w:hideMark/>
          </w:tcPr>
          <w:p w14:paraId="3D0E8566" w14:textId="77777777" w:rsidR="005751BF" w:rsidRPr="00F940D6" w:rsidRDefault="005751BF" w:rsidP="005751BF">
            <w:pPr>
              <w:suppressAutoHyphens w:val="0"/>
              <w:spacing w:after="160" w:line="256" w:lineRule="auto"/>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t>Општи услови</w:t>
            </w:r>
          </w:p>
          <w:p w14:paraId="71206D72" w14:textId="77777777" w:rsidR="005751BF" w:rsidRPr="00F940D6" w:rsidRDefault="005751BF" w:rsidP="005751BF">
            <w:pPr>
              <w:tabs>
                <w:tab w:val="left" w:pos="720"/>
              </w:tabs>
              <w:suppressAutoHyphens w:val="0"/>
              <w:spacing w:before="120" w:line="256" w:lineRule="auto"/>
              <w:rPr>
                <w:rFonts w:ascii="Arial" w:hAnsi="Arial" w:cs="Arial"/>
                <w:bCs/>
                <w:kern w:val="2"/>
                <w:lang w:val="mk-MK" w:eastAsia="en-US"/>
                <w14:ligatures w14:val="standardContextual"/>
              </w:rPr>
            </w:pPr>
            <w:r w:rsidRPr="00F940D6">
              <w:rPr>
                <w:rFonts w:ascii="Arial" w:hAnsi="Arial" w:cs="Arial"/>
                <w:bCs/>
                <w:kern w:val="2"/>
                <w:lang w:val="mk-MK" w:eastAsia="en-US"/>
                <w14:ligatures w14:val="standardContextual"/>
              </w:rPr>
              <w:t xml:space="preserve">Безбедност на заедницата </w:t>
            </w:r>
          </w:p>
          <w:p w14:paraId="0413B4FD" w14:textId="77777777" w:rsidR="005751BF" w:rsidRPr="00F940D6" w:rsidRDefault="005751BF" w:rsidP="005751BF">
            <w:pPr>
              <w:tabs>
                <w:tab w:val="left" w:pos="720"/>
              </w:tabs>
              <w:suppressAutoHyphens w:val="0"/>
              <w:spacing w:before="120" w:line="256" w:lineRule="auto"/>
              <w:rPr>
                <w:rFonts w:ascii="Arial" w:hAnsi="Arial" w:cs="Arial"/>
                <w:bCs/>
                <w:kern w:val="2"/>
                <w:lang w:val="mk-MK" w:eastAsia="en-US"/>
                <w14:ligatures w14:val="standardContextual"/>
              </w:rPr>
            </w:pPr>
            <w:r w:rsidRPr="00F940D6">
              <w:rPr>
                <w:rFonts w:ascii="Arial" w:hAnsi="Arial" w:cs="Arial"/>
                <w:bCs/>
                <w:kern w:val="2"/>
                <w:lang w:val="mk-MK" w:eastAsia="en-US"/>
                <w14:ligatures w14:val="standardContextual"/>
              </w:rPr>
              <w:t xml:space="preserve">Мерки за безбедност и здравје при работа  за работниците </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5D31C7BE" w14:textId="77777777" w:rsidR="005751BF" w:rsidRDefault="005751BF" w:rsidP="005751BF">
            <w:pPr>
              <w:pStyle w:val="TableParagraph"/>
              <w:spacing w:before="185" w:line="256" w:lineRule="auto"/>
              <w:rPr>
                <w:rFonts w:ascii="Arial" w:hAnsi="Arial" w:cs="Arial"/>
                <w:kern w:val="2"/>
                <w:sz w:val="20"/>
                <w:szCs w:val="20"/>
                <w:lang w:val="ru-RU"/>
                <w14:ligatures w14:val="standardContextual"/>
              </w:rPr>
            </w:pPr>
            <w:r>
              <w:rPr>
                <w:rFonts w:ascii="Arial" w:hAnsi="Arial" w:cs="Arial"/>
                <w:kern w:val="2"/>
                <w:sz w:val="20"/>
                <w:szCs w:val="20"/>
                <w:lang w:val="ru-RU"/>
                <w14:ligatures w14:val="standardContextual"/>
              </w:rPr>
              <w:t xml:space="preserve">На градилиште: објектот  на </w:t>
            </w:r>
            <w:r w:rsidRPr="00E6204C">
              <w:rPr>
                <w:rFonts w:ascii="Arial" w:hAnsi="Arial" w:cs="Arial"/>
                <w:kern w:val="2"/>
                <w:sz w:val="20"/>
                <w:szCs w:val="20"/>
                <w:lang w:val="ru-RU"/>
                <w14:ligatures w14:val="standardContextual"/>
              </w:rPr>
              <w:t>училиштето</w:t>
            </w:r>
          </w:p>
          <w:p w14:paraId="03130A15" w14:textId="59C8A92D" w:rsidR="005751BF" w:rsidRPr="00F940D6" w:rsidRDefault="005751BF" w:rsidP="005751BF">
            <w:pPr>
              <w:widowControl w:val="0"/>
              <w:suppressAutoHyphens w:val="0"/>
              <w:autoSpaceDE w:val="0"/>
              <w:autoSpaceDN w:val="0"/>
              <w:spacing w:before="185" w:line="256" w:lineRule="auto"/>
              <w:ind w:left="96"/>
              <w:rPr>
                <w:rFonts w:ascii="Trebuchet MS" w:eastAsia="Trebuchet MS" w:hAnsi="Trebuchet MS" w:cs="Arial"/>
                <w:b/>
                <w:kern w:val="2"/>
                <w:sz w:val="22"/>
                <w:szCs w:val="22"/>
                <w:lang w:val="mk-MK" w:eastAsia="en-US"/>
                <w14:ligatures w14:val="standardContextual"/>
              </w:rPr>
            </w:pPr>
            <w:r>
              <w:rPr>
                <w:rFonts w:ascii="Arial" w:hAnsi="Arial" w:cs="Arial"/>
                <w:kern w:val="2"/>
                <w:lang w:val="ru-RU"/>
                <w14:ligatures w14:val="standardContextual"/>
              </w:rPr>
              <w:t>Проверка на</w:t>
            </w:r>
            <w:r>
              <w:rPr>
                <w:rFonts w:ascii="Arial" w:hAnsi="Arial" w:cs="Arial"/>
                <w:kern w:val="2"/>
                <w:lang w:val="mk-MK"/>
                <w14:ligatures w14:val="standardContextual"/>
              </w:rPr>
              <w:t xml:space="preserve"> дневните контролни </w:t>
            </w:r>
            <w:r>
              <w:rPr>
                <w:rFonts w:ascii="Arial" w:hAnsi="Arial" w:cs="Arial"/>
                <w:kern w:val="2"/>
                <w:lang w:val="ru-RU"/>
                <w14:ligatures w14:val="standardContextual"/>
              </w:rPr>
              <w:t>листи за усогласеноста на Изведувачот</w:t>
            </w:r>
          </w:p>
        </w:tc>
        <w:tc>
          <w:tcPr>
            <w:tcW w:w="4682" w:type="dxa"/>
            <w:tcBorders>
              <w:top w:val="single" w:sz="4" w:space="0" w:color="000000"/>
              <w:left w:val="single" w:sz="4" w:space="0" w:color="000000"/>
              <w:bottom w:val="single" w:sz="4" w:space="0" w:color="000000"/>
              <w:right w:val="single" w:sz="4" w:space="0" w:color="000000"/>
            </w:tcBorders>
            <w:vAlign w:val="center"/>
          </w:tcPr>
          <w:p w14:paraId="020F056F" w14:textId="77777777" w:rsidR="005751BF" w:rsidRDefault="005751BF" w:rsidP="005751BF">
            <w:pPr>
              <w:pStyle w:val="Header1-Clauses"/>
              <w:numPr>
                <w:ilvl w:val="0"/>
                <w:numId w:val="0"/>
              </w:numPr>
              <w:tabs>
                <w:tab w:val="left" w:pos="720"/>
              </w:tabs>
              <w:spacing w:line="256" w:lineRule="auto"/>
              <w:ind w:left="136"/>
              <w:rPr>
                <w:rFonts w:cs="Arial"/>
                <w:b w:val="0"/>
                <w:kern w:val="2"/>
                <w:lang w:val="mk-MK"/>
                <w14:ligatures w14:val="standardContextual"/>
              </w:rPr>
            </w:pPr>
          </w:p>
          <w:p w14:paraId="15501DE3" w14:textId="77777777" w:rsidR="005751BF" w:rsidRDefault="005751BF" w:rsidP="005751BF">
            <w:pPr>
              <w:pStyle w:val="TableParagraph"/>
              <w:spacing w:line="256" w:lineRule="auto"/>
              <w:ind w:right="111"/>
              <w:rPr>
                <w:rFonts w:ascii="Arial" w:hAnsi="Arial" w:cs="Arial"/>
                <w:kern w:val="2"/>
                <w:sz w:val="20"/>
                <w:szCs w:val="20"/>
                <w:lang w:val="mk-MK"/>
                <w14:ligatures w14:val="standardContextual"/>
              </w:rPr>
            </w:pPr>
            <w:r>
              <w:rPr>
                <w:rFonts w:ascii="Arial" w:hAnsi="Arial" w:cs="Arial"/>
                <w:kern w:val="2"/>
                <w:sz w:val="20"/>
                <w:szCs w:val="20"/>
                <w:lang w:val="ru-RU"/>
                <w14:ligatures w14:val="standardContextual"/>
              </w:rPr>
              <w:t xml:space="preserve">Се проверува дали има јавно известување со информации за инвеститорот, изведувачот и </w:t>
            </w:r>
            <w:r>
              <w:rPr>
                <w:rFonts w:ascii="Arial" w:hAnsi="Arial" w:cs="Arial"/>
                <w:kern w:val="2"/>
                <w:sz w:val="20"/>
                <w:szCs w:val="20"/>
                <w:lang w:val="mk-MK"/>
                <w14:ligatures w14:val="standardContextual"/>
              </w:rPr>
              <w:t>надзорот</w:t>
            </w:r>
            <w:r>
              <w:rPr>
                <w:rFonts w:ascii="Arial" w:hAnsi="Arial" w:cs="Arial"/>
                <w:kern w:val="2"/>
                <w:sz w:val="20"/>
                <w:szCs w:val="20"/>
                <w:lang w:val="ru-RU"/>
                <w14:ligatures w14:val="standardContextual"/>
              </w:rPr>
              <w:t xml:space="preserve">, се известува </w:t>
            </w:r>
            <w:r>
              <w:rPr>
                <w:rFonts w:ascii="Arial" w:hAnsi="Arial" w:cs="Arial"/>
                <w:kern w:val="2"/>
                <w:sz w:val="20"/>
                <w:szCs w:val="20"/>
                <w:lang w:val="mk-MK"/>
                <w14:ligatures w14:val="standardContextual"/>
              </w:rPr>
              <w:t xml:space="preserve">за </w:t>
            </w:r>
            <w:r>
              <w:rPr>
                <w:rFonts w:ascii="Arial" w:hAnsi="Arial" w:cs="Arial"/>
                <w:kern w:val="2"/>
                <w:sz w:val="20"/>
                <w:szCs w:val="20"/>
                <w:lang w:val="ru-RU"/>
                <w14:ligatures w14:val="standardContextual"/>
              </w:rPr>
              <w:t xml:space="preserve">достапноста на </w:t>
            </w:r>
            <w:r>
              <w:rPr>
                <w:rFonts w:ascii="Arial" w:hAnsi="Arial" w:cs="Arial"/>
                <w:kern w:val="2"/>
                <w:sz w:val="20"/>
                <w:szCs w:val="20"/>
                <w:lang w:val="mk-MK"/>
                <w14:ligatures w14:val="standardContextual"/>
              </w:rPr>
              <w:t>Кутијата</w:t>
            </w:r>
            <w:r>
              <w:rPr>
                <w:rFonts w:ascii="Arial" w:hAnsi="Arial" w:cs="Arial"/>
                <w:kern w:val="2"/>
                <w:sz w:val="20"/>
                <w:szCs w:val="20"/>
                <w:lang w:val="ru-RU"/>
                <w14:ligatures w14:val="standardContextual"/>
              </w:rPr>
              <w:t xml:space="preserve"> за поплаки и Одборот </w:t>
            </w:r>
            <w:r>
              <w:rPr>
                <w:rFonts w:ascii="Arial" w:hAnsi="Arial" w:cs="Arial"/>
                <w:kern w:val="2"/>
                <w:sz w:val="20"/>
                <w:szCs w:val="20"/>
                <w:lang w:val="mk-MK"/>
                <w14:ligatures w14:val="standardContextual"/>
              </w:rPr>
              <w:t>на корисници.</w:t>
            </w:r>
          </w:p>
          <w:p w14:paraId="0C7675A3" w14:textId="3D974789" w:rsidR="005751BF" w:rsidRPr="00F940D6" w:rsidRDefault="005751BF" w:rsidP="005751BF">
            <w:pPr>
              <w:tabs>
                <w:tab w:val="left" w:pos="720"/>
              </w:tabs>
              <w:suppressAutoHyphens w:val="0"/>
              <w:spacing w:before="120" w:line="256" w:lineRule="auto"/>
              <w:ind w:left="136"/>
              <w:rPr>
                <w:rFonts w:ascii="Arial" w:hAnsi="Arial" w:cs="Arial"/>
                <w:kern w:val="2"/>
                <w:lang w:val="mk-MK" w:eastAsia="en-US"/>
                <w14:ligatures w14:val="standardContextual"/>
              </w:rPr>
            </w:pPr>
            <w:r>
              <w:rPr>
                <w:rFonts w:cs="Arial"/>
                <w:kern w:val="2"/>
                <w:lang w:val="ru-RU"/>
                <w14:ligatures w14:val="standardContextual"/>
              </w:rPr>
              <w:t>Се проверува дали означувањето на локациите е соодветно направено за да се спречат ризиците по здравјето и безбедноста - механички повреди.</w:t>
            </w:r>
          </w:p>
        </w:tc>
        <w:tc>
          <w:tcPr>
            <w:tcW w:w="1801" w:type="dxa"/>
            <w:tcBorders>
              <w:top w:val="single" w:sz="4" w:space="0" w:color="000000"/>
              <w:left w:val="single" w:sz="4" w:space="0" w:color="000000"/>
              <w:bottom w:val="single" w:sz="4" w:space="0" w:color="000000"/>
              <w:right w:val="single" w:sz="4" w:space="0" w:color="000000"/>
            </w:tcBorders>
            <w:vAlign w:val="center"/>
          </w:tcPr>
          <w:p w14:paraId="6FA03AD8" w14:textId="77777777" w:rsidR="005751BF" w:rsidRDefault="005751BF" w:rsidP="005751BF">
            <w:pPr>
              <w:pStyle w:val="Header1-Clauses"/>
              <w:numPr>
                <w:ilvl w:val="0"/>
                <w:numId w:val="0"/>
              </w:numPr>
              <w:tabs>
                <w:tab w:val="left" w:pos="720"/>
              </w:tabs>
              <w:spacing w:line="256" w:lineRule="auto"/>
              <w:ind w:left="134" w:right="249"/>
              <w:rPr>
                <w:rFonts w:cs="Arial"/>
                <w:b w:val="0"/>
                <w:kern w:val="2"/>
                <w:lang w:val="mk-MK"/>
                <w14:ligatures w14:val="standardContextual"/>
              </w:rPr>
            </w:pPr>
            <w:r>
              <w:rPr>
                <w:rFonts w:cs="Arial"/>
                <w:b w:val="0"/>
                <w:kern w:val="2"/>
                <w:lang w:val="mk-MK"/>
                <w14:ligatures w14:val="standardContextual"/>
              </w:rPr>
              <w:t>Пред почетокот на градежните активности</w:t>
            </w:r>
          </w:p>
          <w:p w14:paraId="378BB5ED" w14:textId="70FE55C5" w:rsidR="005751BF" w:rsidRPr="00F940D6" w:rsidRDefault="005751BF" w:rsidP="005751BF">
            <w:pPr>
              <w:tabs>
                <w:tab w:val="left" w:pos="720"/>
              </w:tabs>
              <w:suppressAutoHyphens w:val="0"/>
              <w:spacing w:before="120" w:line="256" w:lineRule="auto"/>
              <w:ind w:left="134" w:right="249"/>
              <w:rPr>
                <w:rFonts w:ascii="Arial" w:hAnsi="Arial" w:cs="Arial"/>
                <w:kern w:val="2"/>
                <w:lang w:val="mk-MK" w:eastAsia="en-US"/>
                <w14:ligatures w14:val="standardContextual"/>
              </w:rPr>
            </w:pPr>
            <w:r>
              <w:rPr>
                <w:rFonts w:cs="Arial"/>
                <w:kern w:val="2"/>
                <w:lang w:val="mk-MK"/>
                <w14:ligatures w14:val="standardContextual"/>
              </w:rPr>
              <w:t>Постојано</w:t>
            </w:r>
            <w:r>
              <w:rPr>
                <w:rFonts w:cs="Arial"/>
                <w:kern w:val="2"/>
                <w:lang w:val="ru-RU"/>
                <w14:ligatures w14:val="standardContextual"/>
              </w:rPr>
              <w:t xml:space="preserve">, </w:t>
            </w:r>
            <w:r>
              <w:rPr>
                <w:rFonts w:cs="Arial"/>
                <w:kern w:val="2"/>
                <w:lang w:val="mk-MK"/>
                <w14:ligatures w14:val="standardContextual"/>
              </w:rPr>
              <w:t>на</w:t>
            </w:r>
            <w:r>
              <w:rPr>
                <w:rFonts w:cs="Arial"/>
                <w:kern w:val="2"/>
                <w:lang w:val="ru-RU"/>
                <w14:ligatures w14:val="standardContextual"/>
              </w:rPr>
              <w:t xml:space="preserve"> почетокот на секој работен ден од страна на управителот на Изведувачот</w:t>
            </w:r>
          </w:p>
        </w:tc>
        <w:tc>
          <w:tcPr>
            <w:tcW w:w="2052" w:type="dxa"/>
            <w:tcBorders>
              <w:top w:val="single" w:sz="4" w:space="0" w:color="000000"/>
              <w:left w:val="single" w:sz="4" w:space="0" w:color="000000"/>
              <w:bottom w:val="single" w:sz="4" w:space="0" w:color="000000"/>
              <w:right w:val="single" w:sz="4" w:space="0" w:color="000000"/>
            </w:tcBorders>
            <w:vAlign w:val="center"/>
          </w:tcPr>
          <w:p w14:paraId="682D5695" w14:textId="77777777" w:rsidR="005751BF" w:rsidRDefault="005751BF" w:rsidP="005751BF">
            <w:pPr>
              <w:pStyle w:val="Header1-Clauses"/>
              <w:numPr>
                <w:ilvl w:val="0"/>
                <w:numId w:val="0"/>
              </w:numPr>
              <w:tabs>
                <w:tab w:val="left" w:pos="720"/>
              </w:tabs>
              <w:spacing w:line="256" w:lineRule="auto"/>
              <w:ind w:left="177" w:right="-177"/>
              <w:rPr>
                <w:rFonts w:cs="Arial"/>
                <w:b w:val="0"/>
                <w:kern w:val="2"/>
                <w:lang w:val="mk-MK"/>
                <w14:ligatures w14:val="standardContextual"/>
              </w:rPr>
            </w:pPr>
            <w:r>
              <w:rPr>
                <w:rFonts w:cs="Arial"/>
                <w:b w:val="0"/>
                <w:kern w:val="2"/>
                <w:lang w:val="mk-MK"/>
                <w14:ligatures w14:val="standardContextual"/>
              </w:rPr>
              <w:t>Надзор</w:t>
            </w:r>
          </w:p>
          <w:p w14:paraId="2E5F8140" w14:textId="77777777" w:rsidR="005751BF" w:rsidRDefault="005751BF" w:rsidP="005751BF">
            <w:pPr>
              <w:pStyle w:val="Header1-Clauses"/>
              <w:numPr>
                <w:ilvl w:val="0"/>
                <w:numId w:val="0"/>
              </w:numPr>
              <w:tabs>
                <w:tab w:val="left" w:pos="720"/>
              </w:tabs>
              <w:spacing w:line="256" w:lineRule="auto"/>
              <w:ind w:left="177" w:right="-177"/>
              <w:rPr>
                <w:rFonts w:cs="Arial"/>
                <w:b w:val="0"/>
                <w:kern w:val="2"/>
                <w:lang w:val="mk-MK"/>
                <w14:ligatures w14:val="standardContextual"/>
              </w:rPr>
            </w:pPr>
            <w:r>
              <w:rPr>
                <w:rFonts w:cs="Arial"/>
                <w:b w:val="0"/>
                <w:kern w:val="2"/>
                <w:lang w:val="mk-MK"/>
                <w14:ligatures w14:val="standardContextual"/>
              </w:rPr>
              <w:t xml:space="preserve">Претставник од училиштето </w:t>
            </w:r>
          </w:p>
          <w:p w14:paraId="05CF090D" w14:textId="20EE360A" w:rsidR="005751BF" w:rsidRPr="00F940D6" w:rsidRDefault="005751BF" w:rsidP="005751BF">
            <w:pPr>
              <w:tabs>
                <w:tab w:val="left" w:pos="720"/>
              </w:tabs>
              <w:suppressAutoHyphens w:val="0"/>
              <w:spacing w:before="120" w:line="256" w:lineRule="auto"/>
              <w:ind w:left="177" w:right="-177"/>
              <w:rPr>
                <w:rFonts w:ascii="Arial" w:hAnsi="Arial" w:cs="Arial"/>
                <w:bCs/>
                <w:color w:val="FF0000"/>
                <w:kern w:val="2"/>
                <w:lang w:val="mk-MK" w:eastAsia="en-US"/>
                <w14:ligatures w14:val="standardContextual"/>
              </w:rPr>
            </w:pPr>
            <w:r>
              <w:rPr>
                <w:rFonts w:cs="Arial"/>
                <w:kern w:val="2"/>
                <w:lang w:val="mk-MK"/>
                <w14:ligatures w14:val="standardContextual"/>
              </w:rPr>
              <w:t>Претставник од општината</w:t>
            </w:r>
          </w:p>
        </w:tc>
        <w:tc>
          <w:tcPr>
            <w:tcW w:w="1730" w:type="dxa"/>
            <w:tcBorders>
              <w:top w:val="single" w:sz="4" w:space="0" w:color="000000"/>
              <w:left w:val="single" w:sz="4" w:space="0" w:color="000000"/>
              <w:bottom w:val="single" w:sz="4" w:space="0" w:color="000000"/>
              <w:right w:val="single" w:sz="4" w:space="0" w:color="000000"/>
            </w:tcBorders>
            <w:vAlign w:val="center"/>
          </w:tcPr>
          <w:p w14:paraId="729AF89C" w14:textId="6D9BE38A" w:rsidR="005751BF" w:rsidRPr="00F940D6" w:rsidRDefault="005751BF" w:rsidP="005751BF">
            <w:pPr>
              <w:tabs>
                <w:tab w:val="left" w:pos="720"/>
              </w:tabs>
              <w:suppressAutoHyphens w:val="0"/>
              <w:spacing w:before="120" w:line="256" w:lineRule="auto"/>
              <w:ind w:left="177" w:right="-177"/>
              <w:rPr>
                <w:rFonts w:ascii="Arial" w:hAnsi="Arial" w:cs="Arial"/>
                <w:bCs/>
                <w:kern w:val="2"/>
                <w:lang w:val="mk-MK" w:eastAsia="en-US"/>
                <w14:ligatures w14:val="standardContextual"/>
              </w:rPr>
            </w:pPr>
            <w:r>
              <w:rPr>
                <w:rFonts w:cs="Arial"/>
                <w:kern w:val="2"/>
                <w:lang w:val="mk-MK"/>
                <w14:ligatures w14:val="standardContextual"/>
              </w:rPr>
              <w:t>Вклучено во буџетот на изведувачот</w:t>
            </w:r>
          </w:p>
        </w:tc>
      </w:tr>
      <w:tr w:rsidR="005751BF" w:rsidRPr="00F940D6" w14:paraId="599A1A99" w14:textId="77777777" w:rsidTr="00F07FF6">
        <w:trPr>
          <w:trHeight w:hRule="exact" w:val="2619"/>
          <w:jc w:val="center"/>
        </w:trPr>
        <w:tc>
          <w:tcPr>
            <w:tcW w:w="2170" w:type="dxa"/>
            <w:tcBorders>
              <w:top w:val="single" w:sz="4" w:space="0" w:color="000000"/>
              <w:left w:val="single" w:sz="4" w:space="0" w:color="000000"/>
              <w:bottom w:val="single" w:sz="4" w:space="0" w:color="000000"/>
              <w:right w:val="single" w:sz="4" w:space="0" w:color="000000"/>
            </w:tcBorders>
            <w:vAlign w:val="center"/>
            <w:hideMark/>
          </w:tcPr>
          <w:p w14:paraId="4664E96C" w14:textId="77777777" w:rsidR="005751BF" w:rsidRPr="00F940D6" w:rsidRDefault="005751BF" w:rsidP="005751BF">
            <w:pPr>
              <w:suppressAutoHyphens w:val="0"/>
              <w:spacing w:after="160" w:line="256" w:lineRule="auto"/>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lastRenderedPageBreak/>
              <w:t>Општи услови</w:t>
            </w:r>
          </w:p>
          <w:p w14:paraId="285B9FC4" w14:textId="77777777" w:rsidR="005751BF" w:rsidRPr="00F940D6" w:rsidRDefault="005751BF" w:rsidP="005751BF">
            <w:pPr>
              <w:tabs>
                <w:tab w:val="left" w:pos="720"/>
              </w:tabs>
              <w:suppressAutoHyphens w:val="0"/>
              <w:spacing w:before="120" w:line="256" w:lineRule="auto"/>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Обезбедени сите потребни дозволи и планови </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5E0CD946" w14:textId="10751108" w:rsidR="005751BF" w:rsidRPr="00F940D6" w:rsidRDefault="005751BF" w:rsidP="005751BF">
            <w:pPr>
              <w:tabs>
                <w:tab w:val="left" w:pos="720"/>
              </w:tabs>
              <w:suppressAutoHyphens w:val="0"/>
              <w:spacing w:before="120" w:line="256" w:lineRule="auto"/>
              <w:ind w:left="93" w:right="147"/>
              <w:rPr>
                <w:rFonts w:ascii="Arial" w:hAnsi="Arial" w:cs="Arial"/>
                <w:color w:val="FF0000"/>
                <w:kern w:val="2"/>
                <w:lang w:val="mk-MK" w:eastAsia="en-US"/>
                <w14:ligatures w14:val="standardContextual"/>
              </w:rPr>
            </w:pPr>
            <w:r>
              <w:rPr>
                <w:rFonts w:cs="Arial"/>
                <w:kern w:val="2"/>
                <w:lang w:val="mk-MK"/>
                <w14:ligatures w14:val="standardContextual"/>
              </w:rPr>
              <w:t>На локацијата / објектот</w:t>
            </w:r>
          </w:p>
        </w:tc>
        <w:tc>
          <w:tcPr>
            <w:tcW w:w="4682" w:type="dxa"/>
            <w:tcBorders>
              <w:top w:val="single" w:sz="4" w:space="0" w:color="000000"/>
              <w:left w:val="single" w:sz="4" w:space="0" w:color="000000"/>
              <w:bottom w:val="single" w:sz="4" w:space="0" w:color="000000"/>
              <w:right w:val="single" w:sz="4" w:space="0" w:color="000000"/>
            </w:tcBorders>
            <w:vAlign w:val="center"/>
          </w:tcPr>
          <w:p w14:paraId="761B28F5" w14:textId="77777777" w:rsidR="005751BF" w:rsidRDefault="005751BF" w:rsidP="005751BF">
            <w:pPr>
              <w:pStyle w:val="Header1-Clauses"/>
              <w:numPr>
                <w:ilvl w:val="0"/>
                <w:numId w:val="0"/>
              </w:numPr>
              <w:tabs>
                <w:tab w:val="left" w:pos="720"/>
              </w:tabs>
              <w:spacing w:line="256" w:lineRule="auto"/>
              <w:ind w:left="136"/>
              <w:rPr>
                <w:rFonts w:cs="Arial"/>
                <w:b w:val="0"/>
                <w:kern w:val="2"/>
                <w:lang w:val="mk-MK"/>
                <w14:ligatures w14:val="standardContextual"/>
              </w:rPr>
            </w:pPr>
            <w:r>
              <w:rPr>
                <w:rFonts w:cs="Arial"/>
                <w:b w:val="0"/>
                <w:kern w:val="2"/>
                <w:lang w:val="mk-MK"/>
                <w14:ligatures w14:val="standardContextual"/>
              </w:rPr>
              <w:t>Проверка на сите потребни дозволи и документи: Проект за времен сообраќаен режим на пристапната улица, Елаборат за безбедност и здравје при работа, План за евакуација во случај на пожар, План за управување со градилиштето и План за управување со отпад.</w:t>
            </w:r>
          </w:p>
          <w:p w14:paraId="2DF83FAD" w14:textId="0AFF4308" w:rsidR="005751BF" w:rsidRPr="00F940D6" w:rsidRDefault="005751BF" w:rsidP="005751BF">
            <w:pPr>
              <w:tabs>
                <w:tab w:val="left" w:pos="720"/>
              </w:tabs>
              <w:suppressAutoHyphens w:val="0"/>
              <w:spacing w:before="120" w:line="256" w:lineRule="auto"/>
              <w:ind w:left="136"/>
              <w:rPr>
                <w:rFonts w:ascii="Arial" w:hAnsi="Arial" w:cs="Arial"/>
                <w:kern w:val="2"/>
                <w:lang w:val="mk-MK" w:eastAsia="en-US"/>
                <w14:ligatures w14:val="standardContextual"/>
              </w:rPr>
            </w:pPr>
            <w:r>
              <w:rPr>
                <w:rFonts w:cs="Arial"/>
                <w:kern w:val="2"/>
                <w:lang w:val="mk-MK"/>
                <w14:ligatures w14:val="standardContextual"/>
              </w:rPr>
              <w:t xml:space="preserve">Преку проверка дали </w:t>
            </w:r>
            <w:r w:rsidRPr="00F25997">
              <w:rPr>
                <w:rFonts w:cs="Arial"/>
                <w:kern w:val="2"/>
                <w:lang w:val="mk-MK"/>
                <w14:ligatures w14:val="standardContextual"/>
              </w:rPr>
              <w:t>се потпишани договори со овластени компании за управување со електричен и отпад од пакување.</w:t>
            </w:r>
          </w:p>
        </w:tc>
        <w:tc>
          <w:tcPr>
            <w:tcW w:w="1801" w:type="dxa"/>
            <w:tcBorders>
              <w:top w:val="single" w:sz="4" w:space="0" w:color="000000"/>
              <w:left w:val="single" w:sz="4" w:space="0" w:color="000000"/>
              <w:bottom w:val="single" w:sz="4" w:space="0" w:color="000000"/>
              <w:right w:val="single" w:sz="4" w:space="0" w:color="000000"/>
            </w:tcBorders>
            <w:vAlign w:val="center"/>
          </w:tcPr>
          <w:p w14:paraId="27AFA33F" w14:textId="7DBB3F7A" w:rsidR="005751BF" w:rsidRPr="00F940D6" w:rsidRDefault="005751BF" w:rsidP="005751BF">
            <w:pPr>
              <w:tabs>
                <w:tab w:val="left" w:pos="720"/>
              </w:tabs>
              <w:suppressAutoHyphens w:val="0"/>
              <w:spacing w:before="120" w:line="256" w:lineRule="auto"/>
              <w:ind w:left="177" w:right="107"/>
              <w:rPr>
                <w:rFonts w:ascii="Arial" w:hAnsi="Arial" w:cs="Arial"/>
                <w:bCs/>
                <w:kern w:val="2"/>
                <w:lang w:val="mk-MK" w:eastAsia="en-US"/>
                <w14:ligatures w14:val="standardContextual"/>
              </w:rPr>
            </w:pPr>
            <w:r>
              <w:rPr>
                <w:rFonts w:cs="Arial"/>
                <w:bCs/>
                <w:kern w:val="2"/>
                <w:lang w:val="mk-MK"/>
                <w14:ligatures w14:val="standardContextual"/>
              </w:rPr>
              <w:t>Пред почетокот на градежните активности</w:t>
            </w:r>
          </w:p>
        </w:tc>
        <w:tc>
          <w:tcPr>
            <w:tcW w:w="2052" w:type="dxa"/>
            <w:tcBorders>
              <w:top w:val="single" w:sz="4" w:space="0" w:color="000000"/>
              <w:left w:val="single" w:sz="4" w:space="0" w:color="000000"/>
              <w:bottom w:val="single" w:sz="4" w:space="0" w:color="000000"/>
              <w:right w:val="single" w:sz="4" w:space="0" w:color="000000"/>
            </w:tcBorders>
            <w:vAlign w:val="center"/>
          </w:tcPr>
          <w:p w14:paraId="137F26A8" w14:textId="77777777" w:rsidR="005751BF" w:rsidRDefault="005751BF" w:rsidP="005751BF">
            <w:pPr>
              <w:pStyle w:val="Header1-Clauses"/>
              <w:numPr>
                <w:ilvl w:val="0"/>
                <w:numId w:val="0"/>
              </w:numPr>
              <w:tabs>
                <w:tab w:val="left" w:pos="720"/>
              </w:tabs>
              <w:spacing w:line="256" w:lineRule="auto"/>
              <w:ind w:left="177" w:right="-177"/>
              <w:rPr>
                <w:rFonts w:cs="Arial"/>
                <w:b w:val="0"/>
                <w:kern w:val="2"/>
                <w:lang w:val="mk-MK"/>
                <w14:ligatures w14:val="standardContextual"/>
              </w:rPr>
            </w:pPr>
            <w:r>
              <w:rPr>
                <w:rFonts w:cs="Arial"/>
                <w:b w:val="0"/>
                <w:kern w:val="2"/>
                <w:lang w:val="mk-MK"/>
                <w14:ligatures w14:val="standardContextual"/>
              </w:rPr>
              <w:t>Надзор</w:t>
            </w:r>
          </w:p>
          <w:p w14:paraId="0FFAADE9" w14:textId="77777777" w:rsidR="005751BF" w:rsidRDefault="005751BF" w:rsidP="005751BF">
            <w:pPr>
              <w:pStyle w:val="Header1-Clauses"/>
              <w:numPr>
                <w:ilvl w:val="0"/>
                <w:numId w:val="0"/>
              </w:numPr>
              <w:tabs>
                <w:tab w:val="left" w:pos="720"/>
              </w:tabs>
              <w:spacing w:line="256" w:lineRule="auto"/>
              <w:ind w:left="177" w:right="-177"/>
              <w:rPr>
                <w:rFonts w:cs="Arial"/>
                <w:b w:val="0"/>
                <w:kern w:val="2"/>
                <w:lang w:val="mk-MK"/>
                <w14:ligatures w14:val="standardContextual"/>
              </w:rPr>
            </w:pPr>
            <w:r>
              <w:rPr>
                <w:rFonts w:cs="Arial"/>
                <w:b w:val="0"/>
                <w:kern w:val="2"/>
                <w:lang w:val="mk-MK"/>
                <w14:ligatures w14:val="standardContextual"/>
              </w:rPr>
              <w:t>Претставник од училиштето</w:t>
            </w:r>
          </w:p>
          <w:p w14:paraId="181661BC" w14:textId="1EEE83EF" w:rsidR="005751BF" w:rsidRPr="00F940D6" w:rsidRDefault="005751BF" w:rsidP="005751BF">
            <w:pPr>
              <w:tabs>
                <w:tab w:val="left" w:pos="720"/>
              </w:tabs>
              <w:suppressAutoHyphens w:val="0"/>
              <w:spacing w:before="120" w:line="256" w:lineRule="auto"/>
              <w:ind w:left="177" w:right="151"/>
              <w:rPr>
                <w:rFonts w:ascii="Arial" w:hAnsi="Arial" w:cs="Arial"/>
                <w:bCs/>
                <w:color w:val="FF0000"/>
                <w:kern w:val="2"/>
                <w:lang w:val="mk-MK" w:eastAsia="en-US"/>
                <w14:ligatures w14:val="standardContextual"/>
              </w:rPr>
            </w:pPr>
            <w:r>
              <w:rPr>
                <w:rFonts w:cs="Arial"/>
                <w:kern w:val="2"/>
                <w:lang w:val="mk-MK"/>
                <w14:ligatures w14:val="standardContextual"/>
              </w:rPr>
              <w:t>Претставник од општината</w:t>
            </w:r>
          </w:p>
        </w:tc>
        <w:tc>
          <w:tcPr>
            <w:tcW w:w="1730" w:type="dxa"/>
            <w:tcBorders>
              <w:top w:val="single" w:sz="4" w:space="0" w:color="000000"/>
              <w:left w:val="single" w:sz="4" w:space="0" w:color="000000"/>
              <w:bottom w:val="single" w:sz="4" w:space="0" w:color="000000"/>
              <w:right w:val="single" w:sz="4" w:space="0" w:color="000000"/>
            </w:tcBorders>
            <w:vAlign w:val="center"/>
          </w:tcPr>
          <w:p w14:paraId="2DB02577" w14:textId="3F483BD2" w:rsidR="005751BF" w:rsidRPr="00F940D6" w:rsidRDefault="005751BF" w:rsidP="005751BF">
            <w:pPr>
              <w:tabs>
                <w:tab w:val="left" w:pos="720"/>
              </w:tabs>
              <w:suppressAutoHyphens w:val="0"/>
              <w:spacing w:before="120" w:line="256" w:lineRule="auto"/>
              <w:ind w:left="177" w:right="-177"/>
              <w:rPr>
                <w:rFonts w:ascii="Arial" w:hAnsi="Arial" w:cs="Arial"/>
                <w:bCs/>
                <w:kern w:val="2"/>
                <w:lang w:val="mk-MK" w:eastAsia="en-US"/>
                <w14:ligatures w14:val="standardContextual"/>
              </w:rPr>
            </w:pPr>
            <w:r>
              <w:rPr>
                <w:rFonts w:cs="Arial"/>
                <w:kern w:val="2"/>
                <w:lang w:val="mk-MK"/>
                <w14:ligatures w14:val="standardContextual"/>
              </w:rPr>
              <w:t>Вклучено во буџетот на изведувачот</w:t>
            </w:r>
          </w:p>
        </w:tc>
      </w:tr>
      <w:tr w:rsidR="005751BF" w:rsidRPr="00F940D6" w14:paraId="28035EC3" w14:textId="77777777" w:rsidTr="00F07FF6">
        <w:trPr>
          <w:trHeight w:hRule="exact" w:val="3870"/>
          <w:jc w:val="center"/>
        </w:trPr>
        <w:tc>
          <w:tcPr>
            <w:tcW w:w="2170" w:type="dxa"/>
            <w:tcBorders>
              <w:top w:val="single" w:sz="4" w:space="0" w:color="000000"/>
              <w:left w:val="single" w:sz="4" w:space="0" w:color="000000"/>
              <w:bottom w:val="single" w:sz="4" w:space="0" w:color="000000"/>
              <w:right w:val="single" w:sz="4" w:space="0" w:color="000000"/>
            </w:tcBorders>
            <w:vAlign w:val="center"/>
          </w:tcPr>
          <w:p w14:paraId="07FB4DA8" w14:textId="77777777" w:rsidR="005751BF" w:rsidRPr="00F940D6" w:rsidRDefault="005751BF" w:rsidP="005751BF">
            <w:pPr>
              <w:tabs>
                <w:tab w:val="left" w:pos="720"/>
              </w:tabs>
              <w:suppressAutoHyphens w:val="0"/>
              <w:spacing w:before="120" w:line="256" w:lineRule="auto"/>
              <w:rPr>
                <w:rFonts w:ascii="Arial" w:hAnsi="Arial" w:cs="Arial"/>
                <w:kern w:val="2"/>
                <w:lang w:val="mk-MK" w:eastAsia="en-US"/>
                <w14:ligatures w14:val="standardContextual"/>
              </w:rPr>
            </w:pPr>
          </w:p>
          <w:p w14:paraId="4EDED2FD" w14:textId="77777777" w:rsidR="005751BF" w:rsidRPr="00F940D6" w:rsidRDefault="005751BF" w:rsidP="005751BF">
            <w:pPr>
              <w:suppressAutoHyphens w:val="0"/>
              <w:spacing w:after="160" w:line="256" w:lineRule="auto"/>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t>Општи услови</w:t>
            </w:r>
          </w:p>
          <w:p w14:paraId="55510D26" w14:textId="77777777" w:rsidR="005751BF" w:rsidRPr="00F940D6" w:rsidRDefault="005751BF" w:rsidP="005751BF">
            <w:pPr>
              <w:tabs>
                <w:tab w:val="left" w:pos="720"/>
              </w:tabs>
              <w:suppressAutoHyphens w:val="0"/>
              <w:spacing w:before="120" w:line="256" w:lineRule="auto"/>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Превенција на несреќи</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512BB284" w14:textId="77777777" w:rsidR="005751BF" w:rsidRDefault="005751BF" w:rsidP="005751BF">
            <w:pPr>
              <w:pStyle w:val="Header1-Clauses"/>
              <w:numPr>
                <w:ilvl w:val="0"/>
                <w:numId w:val="0"/>
              </w:numPr>
              <w:tabs>
                <w:tab w:val="left" w:pos="720"/>
              </w:tabs>
              <w:spacing w:line="256" w:lineRule="auto"/>
              <w:ind w:left="235" w:right="147"/>
              <w:rPr>
                <w:rFonts w:cs="Arial"/>
                <w:b w:val="0"/>
                <w:kern w:val="2"/>
                <w:lang w:val="mk-MK"/>
                <w14:ligatures w14:val="standardContextual"/>
              </w:rPr>
            </w:pPr>
            <w:r>
              <w:rPr>
                <w:rFonts w:cs="Arial"/>
                <w:b w:val="0"/>
                <w:kern w:val="2"/>
                <w:lang w:val="mk-MK"/>
                <w14:ligatures w14:val="standardContextual"/>
              </w:rPr>
              <w:t>На локацијата</w:t>
            </w:r>
          </w:p>
          <w:p w14:paraId="21725175" w14:textId="77777777" w:rsidR="005751BF" w:rsidRPr="00F940D6" w:rsidRDefault="005751BF" w:rsidP="005751BF">
            <w:pPr>
              <w:tabs>
                <w:tab w:val="left" w:pos="720"/>
              </w:tabs>
              <w:suppressAutoHyphens w:val="0"/>
              <w:spacing w:before="120" w:line="256" w:lineRule="auto"/>
              <w:ind w:left="235" w:right="147"/>
              <w:rPr>
                <w:rFonts w:ascii="Arial" w:hAnsi="Arial" w:cs="Arial"/>
                <w:kern w:val="2"/>
                <w:lang w:val="mk-MK" w:eastAsia="en-US"/>
                <w14:ligatures w14:val="standardContextual"/>
              </w:rPr>
            </w:pPr>
          </w:p>
        </w:tc>
        <w:tc>
          <w:tcPr>
            <w:tcW w:w="4682" w:type="dxa"/>
            <w:tcBorders>
              <w:top w:val="single" w:sz="4" w:space="0" w:color="000000"/>
              <w:left w:val="single" w:sz="4" w:space="0" w:color="000000"/>
              <w:bottom w:val="single" w:sz="4" w:space="0" w:color="000000"/>
              <w:right w:val="single" w:sz="4" w:space="0" w:color="000000"/>
            </w:tcBorders>
            <w:vAlign w:val="center"/>
          </w:tcPr>
          <w:p w14:paraId="146C59E2" w14:textId="77777777" w:rsidR="005751BF" w:rsidRDefault="005751BF" w:rsidP="005751BF">
            <w:pPr>
              <w:pStyle w:val="Header1-Clauses"/>
              <w:numPr>
                <w:ilvl w:val="0"/>
                <w:numId w:val="0"/>
              </w:numPr>
              <w:tabs>
                <w:tab w:val="left" w:pos="720"/>
              </w:tabs>
              <w:spacing w:line="256" w:lineRule="auto"/>
              <w:ind w:left="136" w:right="150"/>
              <w:rPr>
                <w:rFonts w:cs="Arial"/>
                <w:b w:val="0"/>
                <w:kern w:val="2"/>
                <w:lang w:val="mk-MK"/>
                <w14:ligatures w14:val="standardContextual"/>
              </w:rPr>
            </w:pPr>
            <w:r>
              <w:rPr>
                <w:rFonts w:cs="Arial"/>
                <w:b w:val="0"/>
                <w:kern w:val="2"/>
                <w:lang w:val="mk-MK"/>
                <w14:ligatures w14:val="standardContextual"/>
              </w:rPr>
              <w:t>Преку проверка дали има комплети за чистење на истекувањата, противпожарни апарати, дали возилата и опремата се во работна состојба</w:t>
            </w:r>
          </w:p>
          <w:p w14:paraId="1BC0E41B" w14:textId="77777777" w:rsidR="005751BF" w:rsidRDefault="005751BF" w:rsidP="005751BF">
            <w:pPr>
              <w:pStyle w:val="Header1-Clauses"/>
              <w:numPr>
                <w:ilvl w:val="0"/>
                <w:numId w:val="0"/>
              </w:numPr>
              <w:tabs>
                <w:tab w:val="left" w:pos="720"/>
              </w:tabs>
              <w:spacing w:line="256" w:lineRule="auto"/>
              <w:ind w:left="136" w:right="150"/>
              <w:rPr>
                <w:rFonts w:cs="Arial"/>
                <w:b w:val="0"/>
                <w:kern w:val="2"/>
                <w:lang w:val="mk-MK"/>
                <w14:ligatures w14:val="standardContextual"/>
              </w:rPr>
            </w:pPr>
            <w:r>
              <w:rPr>
                <w:rFonts w:cs="Arial"/>
                <w:b w:val="0"/>
                <w:kern w:val="2"/>
                <w:lang w:val="mk-MK"/>
                <w14:ligatures w14:val="standardContextual"/>
              </w:rPr>
              <w:t xml:space="preserve">Проверка дали работниците се информирани за шемата за движење, дали </w:t>
            </w:r>
            <w:r>
              <w:rPr>
                <w:rFonts w:cs="Arial"/>
                <w:b w:val="0"/>
                <w:kern w:val="2"/>
                <w:lang w:val="ru-RU"/>
                <w14:ligatures w14:val="standardContextual"/>
              </w:rPr>
              <w:t xml:space="preserve">имаат соодветна лична заштитна опрема и обука за </w:t>
            </w:r>
            <w:r>
              <w:rPr>
                <w:rFonts w:cs="Arial"/>
                <w:b w:val="0"/>
                <w:kern w:val="2"/>
                <w:lang w:val="mk-MK"/>
                <w14:ligatures w14:val="standardContextual"/>
              </w:rPr>
              <w:t>Безбедност и здравје при работа</w:t>
            </w:r>
            <w:r>
              <w:rPr>
                <w:rFonts w:cs="Arial"/>
                <w:b w:val="0"/>
                <w:kern w:val="2"/>
                <w:lang w:val="ru-RU"/>
                <w14:ligatures w14:val="standardContextual"/>
              </w:rPr>
              <w:t xml:space="preserve"> на локацијата на проектот</w:t>
            </w:r>
          </w:p>
          <w:p w14:paraId="39ABC980" w14:textId="77777777" w:rsidR="005751BF" w:rsidRPr="00F940D6" w:rsidRDefault="005751BF" w:rsidP="005751BF">
            <w:pPr>
              <w:tabs>
                <w:tab w:val="left" w:pos="720"/>
              </w:tabs>
              <w:suppressAutoHyphens w:val="0"/>
              <w:spacing w:before="120" w:line="256" w:lineRule="auto"/>
              <w:ind w:left="136" w:right="150"/>
              <w:rPr>
                <w:rFonts w:ascii="Arial" w:hAnsi="Arial" w:cs="Arial"/>
                <w:kern w:val="2"/>
                <w:lang w:val="mk-MK" w:eastAsia="en-US"/>
                <w14:ligatures w14:val="standardContextual"/>
              </w:rPr>
            </w:pPr>
          </w:p>
        </w:tc>
        <w:tc>
          <w:tcPr>
            <w:tcW w:w="1801" w:type="dxa"/>
            <w:tcBorders>
              <w:top w:val="single" w:sz="4" w:space="0" w:color="000000"/>
              <w:left w:val="single" w:sz="4" w:space="0" w:color="000000"/>
              <w:bottom w:val="single" w:sz="4" w:space="0" w:color="000000"/>
              <w:right w:val="single" w:sz="4" w:space="0" w:color="000000"/>
            </w:tcBorders>
            <w:vAlign w:val="center"/>
          </w:tcPr>
          <w:p w14:paraId="0E5DFEBB" w14:textId="51FBB1B4" w:rsidR="005751BF" w:rsidRPr="00F940D6" w:rsidRDefault="005751BF" w:rsidP="005751BF">
            <w:pPr>
              <w:tabs>
                <w:tab w:val="left" w:pos="720"/>
              </w:tabs>
              <w:suppressAutoHyphens w:val="0"/>
              <w:spacing w:before="120" w:line="256" w:lineRule="auto"/>
              <w:ind w:left="177" w:right="107"/>
              <w:jc w:val="center"/>
              <w:rPr>
                <w:rFonts w:ascii="Arial" w:hAnsi="Arial" w:cs="Arial"/>
                <w:bCs/>
                <w:kern w:val="2"/>
                <w:lang w:val="mk-MK" w:eastAsia="en-US"/>
                <w14:ligatures w14:val="standardContextual"/>
              </w:rPr>
            </w:pPr>
            <w:r>
              <w:rPr>
                <w:rFonts w:cs="Arial"/>
                <w:bCs/>
                <w:kern w:val="2"/>
                <w:lang w:val="mk-MK"/>
                <w14:ligatures w14:val="standardContextual"/>
              </w:rPr>
              <w:t>Пред почетокот на градежните активности</w:t>
            </w:r>
          </w:p>
        </w:tc>
        <w:tc>
          <w:tcPr>
            <w:tcW w:w="2052" w:type="dxa"/>
            <w:tcBorders>
              <w:top w:val="single" w:sz="4" w:space="0" w:color="000000"/>
              <w:left w:val="single" w:sz="4" w:space="0" w:color="000000"/>
              <w:bottom w:val="single" w:sz="4" w:space="0" w:color="000000"/>
              <w:right w:val="single" w:sz="4" w:space="0" w:color="000000"/>
            </w:tcBorders>
            <w:vAlign w:val="center"/>
          </w:tcPr>
          <w:p w14:paraId="3FDD34AF" w14:textId="77777777" w:rsidR="005751BF" w:rsidRDefault="005751BF" w:rsidP="005751BF">
            <w:pPr>
              <w:pStyle w:val="Header1-Clauses"/>
              <w:numPr>
                <w:ilvl w:val="0"/>
                <w:numId w:val="0"/>
              </w:numPr>
              <w:tabs>
                <w:tab w:val="left" w:pos="720"/>
              </w:tabs>
              <w:spacing w:line="256" w:lineRule="auto"/>
              <w:ind w:left="177" w:right="-177"/>
              <w:rPr>
                <w:rFonts w:cs="Arial"/>
                <w:b w:val="0"/>
                <w:kern w:val="2"/>
                <w:lang w:val="mk-MK"/>
                <w14:ligatures w14:val="standardContextual"/>
              </w:rPr>
            </w:pPr>
            <w:r>
              <w:rPr>
                <w:rFonts w:cs="Arial"/>
                <w:b w:val="0"/>
                <w:kern w:val="2"/>
                <w:lang w:val="mk-MK"/>
                <w14:ligatures w14:val="standardContextual"/>
              </w:rPr>
              <w:t>Надзор</w:t>
            </w:r>
          </w:p>
          <w:p w14:paraId="243B05CD" w14:textId="77777777" w:rsidR="005751BF" w:rsidRDefault="005751BF" w:rsidP="005751BF">
            <w:pPr>
              <w:pStyle w:val="Header1-Clauses"/>
              <w:numPr>
                <w:ilvl w:val="0"/>
                <w:numId w:val="0"/>
              </w:numPr>
              <w:tabs>
                <w:tab w:val="left" w:pos="720"/>
              </w:tabs>
              <w:spacing w:line="256" w:lineRule="auto"/>
              <w:ind w:left="177" w:right="-177"/>
              <w:rPr>
                <w:rFonts w:cs="Arial"/>
                <w:b w:val="0"/>
                <w:kern w:val="2"/>
                <w:lang w:val="mk-MK"/>
                <w14:ligatures w14:val="standardContextual"/>
              </w:rPr>
            </w:pPr>
            <w:r>
              <w:rPr>
                <w:rFonts w:cs="Arial"/>
                <w:b w:val="0"/>
                <w:kern w:val="2"/>
                <w:lang w:val="mk-MK"/>
                <w14:ligatures w14:val="standardContextual"/>
              </w:rPr>
              <w:t>Претставник од училиштето</w:t>
            </w:r>
          </w:p>
          <w:p w14:paraId="47020D7F" w14:textId="075A565A" w:rsidR="005751BF" w:rsidRPr="00F940D6" w:rsidRDefault="005751BF" w:rsidP="005751BF">
            <w:pPr>
              <w:tabs>
                <w:tab w:val="left" w:pos="720"/>
              </w:tabs>
              <w:suppressAutoHyphens w:val="0"/>
              <w:spacing w:before="120" w:line="256" w:lineRule="auto"/>
              <w:ind w:left="177" w:right="151"/>
              <w:jc w:val="center"/>
              <w:rPr>
                <w:rFonts w:ascii="Arial" w:hAnsi="Arial" w:cs="Arial"/>
                <w:bCs/>
                <w:color w:val="FF0000"/>
                <w:kern w:val="2"/>
                <w:lang w:val="mk-MK" w:eastAsia="en-US"/>
                <w14:ligatures w14:val="standardContextual"/>
              </w:rPr>
            </w:pPr>
            <w:r>
              <w:rPr>
                <w:rFonts w:cs="Arial"/>
                <w:kern w:val="2"/>
                <w:lang w:val="mk-MK"/>
                <w14:ligatures w14:val="standardContextual"/>
              </w:rPr>
              <w:t>Претставник од општината</w:t>
            </w:r>
          </w:p>
        </w:tc>
        <w:tc>
          <w:tcPr>
            <w:tcW w:w="1730" w:type="dxa"/>
            <w:tcBorders>
              <w:top w:val="single" w:sz="4" w:space="0" w:color="000000"/>
              <w:left w:val="single" w:sz="4" w:space="0" w:color="000000"/>
              <w:bottom w:val="single" w:sz="4" w:space="0" w:color="000000"/>
              <w:right w:val="single" w:sz="4" w:space="0" w:color="000000"/>
            </w:tcBorders>
            <w:vAlign w:val="center"/>
          </w:tcPr>
          <w:p w14:paraId="34CC9881" w14:textId="2FAF7C1C" w:rsidR="005751BF" w:rsidRPr="00F940D6" w:rsidRDefault="005751BF" w:rsidP="005751BF">
            <w:pPr>
              <w:tabs>
                <w:tab w:val="left" w:pos="720"/>
              </w:tabs>
              <w:suppressAutoHyphens w:val="0"/>
              <w:spacing w:before="120" w:line="256" w:lineRule="auto"/>
              <w:ind w:left="271" w:right="202"/>
              <w:rPr>
                <w:rFonts w:ascii="Arial" w:hAnsi="Arial" w:cs="Arial"/>
                <w:bCs/>
                <w:color w:val="FF0000"/>
                <w:kern w:val="2"/>
                <w:lang w:val="mk-MK" w:eastAsia="en-US"/>
                <w14:ligatures w14:val="standardContextual"/>
              </w:rPr>
            </w:pPr>
            <w:r>
              <w:rPr>
                <w:rFonts w:cs="Arial"/>
                <w:kern w:val="2"/>
                <w:lang w:val="mk-MK"/>
                <w14:ligatures w14:val="standardContextual"/>
              </w:rPr>
              <w:t>Вклучено во буџетот на изведувачот</w:t>
            </w:r>
          </w:p>
        </w:tc>
      </w:tr>
      <w:tr w:rsidR="005751BF" w:rsidRPr="00F940D6" w14:paraId="60AF41A2" w14:textId="77777777" w:rsidTr="00F07FF6">
        <w:trPr>
          <w:trHeight w:hRule="exact" w:val="4059"/>
          <w:jc w:val="center"/>
        </w:trPr>
        <w:tc>
          <w:tcPr>
            <w:tcW w:w="2170" w:type="dxa"/>
            <w:tcBorders>
              <w:top w:val="single" w:sz="4" w:space="0" w:color="000000"/>
              <w:left w:val="single" w:sz="4" w:space="0" w:color="000000"/>
              <w:bottom w:val="single" w:sz="4" w:space="0" w:color="000000"/>
              <w:right w:val="single" w:sz="4" w:space="0" w:color="000000"/>
            </w:tcBorders>
            <w:vAlign w:val="center"/>
          </w:tcPr>
          <w:p w14:paraId="245726C6" w14:textId="77777777" w:rsidR="005751BF" w:rsidRPr="00F940D6" w:rsidRDefault="005751BF" w:rsidP="005751BF">
            <w:pPr>
              <w:tabs>
                <w:tab w:val="left" w:pos="720"/>
              </w:tabs>
              <w:suppressAutoHyphens w:val="0"/>
              <w:spacing w:before="120" w:line="256" w:lineRule="auto"/>
              <w:ind w:left="235" w:right="147"/>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lastRenderedPageBreak/>
              <w:t>Општи услови</w:t>
            </w:r>
          </w:p>
          <w:p w14:paraId="3E773BCB" w14:textId="77777777" w:rsidR="005751BF" w:rsidRPr="00F940D6" w:rsidRDefault="005751BF" w:rsidP="005751BF">
            <w:pPr>
              <w:tabs>
                <w:tab w:val="left" w:pos="720"/>
              </w:tabs>
              <w:suppressAutoHyphens w:val="0"/>
              <w:spacing w:before="120" w:line="256" w:lineRule="auto"/>
              <w:ind w:left="235" w:right="147"/>
              <w:rPr>
                <w:rFonts w:ascii="Arial" w:hAnsi="Arial" w:cs="Arial"/>
                <w:kern w:val="2"/>
                <w:lang w:val="mk-MK" w:eastAsia="en-US"/>
                <w14:ligatures w14:val="standardContextual"/>
              </w:rPr>
            </w:pPr>
          </w:p>
          <w:p w14:paraId="7F3DA79E" w14:textId="77777777" w:rsidR="005751BF" w:rsidRPr="00F940D6" w:rsidRDefault="005751BF" w:rsidP="005751BF">
            <w:pPr>
              <w:tabs>
                <w:tab w:val="left" w:pos="720"/>
              </w:tabs>
              <w:suppressAutoHyphens w:val="0"/>
              <w:spacing w:before="120" w:line="256" w:lineRule="auto"/>
              <w:ind w:left="235" w:right="147"/>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Работни односи</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7A390799" w14:textId="77777777" w:rsidR="005751BF" w:rsidRPr="001F2553" w:rsidRDefault="005751BF" w:rsidP="005751BF">
            <w:pPr>
              <w:pStyle w:val="TableParagraph"/>
              <w:spacing w:line="256" w:lineRule="auto"/>
              <w:ind w:right="151"/>
              <w:rPr>
                <w:rFonts w:ascii="Arial" w:hAnsi="Arial" w:cs="Arial"/>
                <w:kern w:val="2"/>
                <w:sz w:val="20"/>
                <w:szCs w:val="20"/>
                <w:lang w:val="ru-RU"/>
                <w14:ligatures w14:val="standardContextual"/>
              </w:rPr>
            </w:pPr>
            <w:r w:rsidRPr="001F2553">
              <w:rPr>
                <w:rFonts w:ascii="Arial" w:hAnsi="Arial" w:cs="Arial"/>
                <w:kern w:val="2"/>
                <w:sz w:val="20"/>
                <w:szCs w:val="20"/>
                <w:lang w:val="ru-RU"/>
                <w14:ligatures w14:val="standardContextual"/>
              </w:rPr>
              <w:t>На локацијата</w:t>
            </w:r>
          </w:p>
          <w:p w14:paraId="7B546689" w14:textId="78E57915" w:rsidR="005751BF" w:rsidRPr="00F940D6" w:rsidRDefault="005751BF" w:rsidP="005751BF">
            <w:pPr>
              <w:tabs>
                <w:tab w:val="left" w:pos="720"/>
              </w:tabs>
              <w:suppressAutoHyphens w:val="0"/>
              <w:spacing w:before="120" w:line="256" w:lineRule="auto"/>
              <w:ind w:left="235" w:right="147"/>
              <w:rPr>
                <w:rFonts w:ascii="Arial" w:hAnsi="Arial" w:cs="Arial"/>
                <w:kern w:val="2"/>
                <w:lang w:val="mk-MK" w:eastAsia="en-US"/>
                <w14:ligatures w14:val="standardContextual"/>
              </w:rPr>
            </w:pPr>
            <w:r w:rsidRPr="001F2553">
              <w:rPr>
                <w:rFonts w:ascii="Arial" w:hAnsi="Arial" w:cs="Arial"/>
                <w:kern w:val="2"/>
                <w:lang w:val="ru-RU"/>
                <w14:ligatures w14:val="standardContextual"/>
              </w:rPr>
              <w:t>Документација на изведувачот</w:t>
            </w:r>
          </w:p>
        </w:tc>
        <w:tc>
          <w:tcPr>
            <w:tcW w:w="4682" w:type="dxa"/>
            <w:tcBorders>
              <w:top w:val="single" w:sz="4" w:space="0" w:color="000000"/>
              <w:left w:val="single" w:sz="4" w:space="0" w:color="000000"/>
              <w:bottom w:val="single" w:sz="4" w:space="0" w:color="000000"/>
              <w:right w:val="single" w:sz="4" w:space="0" w:color="000000"/>
            </w:tcBorders>
            <w:vAlign w:val="center"/>
          </w:tcPr>
          <w:p w14:paraId="16630840" w14:textId="77777777" w:rsidR="005751BF" w:rsidRDefault="005751BF" w:rsidP="005751BF">
            <w:pPr>
              <w:pStyle w:val="TableParagraph"/>
              <w:spacing w:line="256" w:lineRule="auto"/>
              <w:ind w:right="151"/>
              <w:rPr>
                <w:rFonts w:ascii="Arial" w:hAnsi="Arial" w:cs="Arial"/>
                <w:kern w:val="2"/>
                <w:sz w:val="20"/>
                <w:szCs w:val="20"/>
                <w:lang w:val="ru-RU"/>
                <w14:ligatures w14:val="standardContextual"/>
              </w:rPr>
            </w:pPr>
            <w:r>
              <w:rPr>
                <w:rFonts w:ascii="Arial" w:hAnsi="Arial" w:cs="Arial"/>
                <w:kern w:val="2"/>
                <w:sz w:val="20"/>
                <w:szCs w:val="20"/>
                <w:lang w:val="ru-RU"/>
                <w14:ligatures w14:val="standardContextual"/>
              </w:rPr>
              <w:t>Со обезбедување на сите неопходни мерки</w:t>
            </w:r>
            <w:r w:rsidRPr="001F2553">
              <w:rPr>
                <w:rFonts w:ascii="Arial" w:hAnsi="Arial" w:cs="Arial"/>
                <w:kern w:val="2"/>
                <w:sz w:val="20"/>
                <w:szCs w:val="20"/>
                <w:lang w:val="ru-RU"/>
                <w14:ligatures w14:val="standardContextual"/>
              </w:rPr>
              <w:t xml:space="preserve"> со цел</w:t>
            </w:r>
            <w:r>
              <w:rPr>
                <w:rFonts w:ascii="Arial" w:hAnsi="Arial" w:cs="Arial"/>
                <w:kern w:val="2"/>
                <w:sz w:val="20"/>
                <w:szCs w:val="20"/>
                <w:lang w:val="ru-RU"/>
                <w14:ligatures w14:val="standardContextual"/>
              </w:rPr>
              <w:t xml:space="preserve"> работниците да ги извршуваат своите работни </w:t>
            </w:r>
            <w:r w:rsidRPr="001F2553">
              <w:rPr>
                <w:rFonts w:ascii="Arial" w:hAnsi="Arial" w:cs="Arial"/>
                <w:kern w:val="2"/>
                <w:sz w:val="20"/>
                <w:szCs w:val="20"/>
                <w:lang w:val="ru-RU"/>
                <w14:ligatures w14:val="standardContextual"/>
              </w:rPr>
              <w:t>обврски</w:t>
            </w:r>
            <w:r>
              <w:rPr>
                <w:rFonts w:ascii="Arial" w:hAnsi="Arial" w:cs="Arial"/>
                <w:kern w:val="2"/>
                <w:sz w:val="20"/>
                <w:szCs w:val="20"/>
                <w:lang w:val="ru-RU"/>
                <w14:ligatures w14:val="standardContextual"/>
              </w:rPr>
              <w:t>.</w:t>
            </w:r>
          </w:p>
          <w:p w14:paraId="70404F32" w14:textId="77777777" w:rsidR="005751BF" w:rsidRDefault="005751BF" w:rsidP="005751BF">
            <w:pPr>
              <w:pStyle w:val="TableParagraph"/>
              <w:spacing w:line="256" w:lineRule="auto"/>
              <w:ind w:right="151"/>
              <w:rPr>
                <w:rFonts w:ascii="Arial" w:hAnsi="Arial" w:cs="Arial"/>
                <w:kern w:val="2"/>
                <w:sz w:val="20"/>
                <w:szCs w:val="20"/>
                <w:lang w:val="ru-RU"/>
                <w14:ligatures w14:val="standardContextual"/>
              </w:rPr>
            </w:pPr>
            <w:r>
              <w:rPr>
                <w:rFonts w:ascii="Arial" w:hAnsi="Arial" w:cs="Arial"/>
                <w:kern w:val="2"/>
                <w:sz w:val="20"/>
                <w:szCs w:val="20"/>
                <w:lang w:val="ru-RU"/>
                <w14:ligatures w14:val="standardContextual"/>
              </w:rPr>
              <w:t xml:space="preserve">Со проверка дали работниците се информирани за шемата </w:t>
            </w:r>
            <w:r w:rsidRPr="001F2553">
              <w:rPr>
                <w:rFonts w:ascii="Arial" w:hAnsi="Arial" w:cs="Arial"/>
                <w:kern w:val="2"/>
                <w:sz w:val="20"/>
                <w:szCs w:val="20"/>
                <w:lang w:val="ru-RU"/>
                <w14:ligatures w14:val="standardContextual"/>
              </w:rPr>
              <w:t>на</w:t>
            </w:r>
            <w:r>
              <w:rPr>
                <w:rFonts w:ascii="Arial" w:hAnsi="Arial" w:cs="Arial"/>
                <w:kern w:val="2"/>
                <w:sz w:val="20"/>
                <w:szCs w:val="20"/>
                <w:lang w:val="ru-RU"/>
                <w14:ligatures w14:val="standardContextual"/>
              </w:rPr>
              <w:t xml:space="preserve"> движење, создавање бучава и управување со отпад за време на работата,</w:t>
            </w:r>
          </w:p>
          <w:p w14:paraId="6E2B2A19" w14:textId="77777777" w:rsidR="005751BF" w:rsidRDefault="005751BF" w:rsidP="005751BF">
            <w:pPr>
              <w:pStyle w:val="TableParagraph"/>
              <w:spacing w:line="256" w:lineRule="auto"/>
              <w:ind w:right="151"/>
              <w:rPr>
                <w:rFonts w:ascii="Arial" w:hAnsi="Arial" w:cs="Arial"/>
                <w:kern w:val="2"/>
                <w:sz w:val="20"/>
                <w:szCs w:val="20"/>
                <w:lang w:val="ru-RU"/>
                <w14:ligatures w14:val="standardContextual"/>
              </w:rPr>
            </w:pPr>
            <w:r>
              <w:rPr>
                <w:rFonts w:ascii="Arial" w:hAnsi="Arial" w:cs="Arial"/>
                <w:kern w:val="2"/>
                <w:sz w:val="20"/>
                <w:szCs w:val="20"/>
                <w:lang w:val="ru-RU"/>
                <w14:ligatures w14:val="standardContextual"/>
              </w:rPr>
              <w:t>Со проверка дали работниците се информирани за Кодексот на однесување; Изјавите за безбедност се потпишани</w:t>
            </w:r>
            <w:r w:rsidRPr="001F2553">
              <w:rPr>
                <w:rFonts w:ascii="Arial" w:hAnsi="Arial" w:cs="Arial"/>
                <w:kern w:val="2"/>
                <w:sz w:val="20"/>
                <w:szCs w:val="20"/>
                <w:lang w:val="ru-RU"/>
                <w14:ligatures w14:val="standardContextual"/>
              </w:rPr>
              <w:t xml:space="preserve"> од</w:t>
            </w:r>
            <w:r>
              <w:rPr>
                <w:rFonts w:ascii="Arial" w:hAnsi="Arial" w:cs="Arial"/>
                <w:kern w:val="2"/>
                <w:sz w:val="20"/>
                <w:szCs w:val="20"/>
                <w:lang w:val="ru-RU"/>
                <w14:ligatures w14:val="standardContextual"/>
              </w:rPr>
              <w:t xml:space="preserve"> секој работник.</w:t>
            </w:r>
          </w:p>
          <w:p w14:paraId="6FEE85A3" w14:textId="08FAE185" w:rsidR="005751BF" w:rsidRPr="00F940D6" w:rsidRDefault="005751BF" w:rsidP="005751BF">
            <w:pPr>
              <w:tabs>
                <w:tab w:val="left" w:pos="720"/>
              </w:tabs>
              <w:suppressAutoHyphens w:val="0"/>
              <w:spacing w:before="120" w:line="256" w:lineRule="auto"/>
              <w:ind w:left="136" w:right="150"/>
              <w:rPr>
                <w:rFonts w:ascii="Arial" w:hAnsi="Arial" w:cs="Arial"/>
                <w:kern w:val="2"/>
                <w:lang w:val="mk-MK" w:eastAsia="en-US"/>
                <w14:ligatures w14:val="standardContextual"/>
              </w:rPr>
            </w:pPr>
            <w:r w:rsidRPr="001F2553">
              <w:rPr>
                <w:rFonts w:ascii="Arial" w:hAnsi="Arial" w:cs="Arial"/>
                <w:kern w:val="2"/>
                <w:lang w:val="ru-RU"/>
                <w14:ligatures w14:val="standardContextual"/>
              </w:rPr>
              <w:t>Со проверка дали внатрешниот механизам за поплаки за работниците е достапен и оперативен.</w:t>
            </w:r>
          </w:p>
        </w:tc>
        <w:tc>
          <w:tcPr>
            <w:tcW w:w="1801" w:type="dxa"/>
            <w:tcBorders>
              <w:top w:val="single" w:sz="4" w:space="0" w:color="000000"/>
              <w:left w:val="single" w:sz="4" w:space="0" w:color="000000"/>
              <w:bottom w:val="single" w:sz="4" w:space="0" w:color="000000"/>
              <w:right w:val="single" w:sz="4" w:space="0" w:color="000000"/>
            </w:tcBorders>
            <w:vAlign w:val="center"/>
          </w:tcPr>
          <w:p w14:paraId="2C899F66" w14:textId="1BAA561A" w:rsidR="005751BF" w:rsidRPr="00F940D6" w:rsidRDefault="005751BF" w:rsidP="005751BF">
            <w:pPr>
              <w:tabs>
                <w:tab w:val="left" w:pos="720"/>
              </w:tabs>
              <w:suppressAutoHyphens w:val="0"/>
              <w:spacing w:before="120" w:line="256" w:lineRule="auto"/>
              <w:ind w:left="177" w:right="107"/>
              <w:jc w:val="center"/>
              <w:rPr>
                <w:rFonts w:ascii="Arial" w:hAnsi="Arial" w:cs="Arial"/>
                <w:bCs/>
                <w:kern w:val="2"/>
                <w:lang w:val="mk-MK" w:eastAsia="en-US"/>
                <w14:ligatures w14:val="standardContextual"/>
              </w:rPr>
            </w:pPr>
            <w:r w:rsidRPr="001F2553">
              <w:rPr>
                <w:rFonts w:ascii="Arial" w:hAnsi="Arial" w:cs="Arial"/>
                <w:kern w:val="2"/>
                <w:lang w:val="ru-RU"/>
                <w14:ligatures w14:val="standardContextual"/>
              </w:rPr>
              <w:t>Пред почетокот на градежните активности</w:t>
            </w:r>
          </w:p>
        </w:tc>
        <w:tc>
          <w:tcPr>
            <w:tcW w:w="2052" w:type="dxa"/>
            <w:tcBorders>
              <w:top w:val="single" w:sz="4" w:space="0" w:color="000000"/>
              <w:left w:val="single" w:sz="4" w:space="0" w:color="000000"/>
              <w:bottom w:val="single" w:sz="4" w:space="0" w:color="000000"/>
              <w:right w:val="single" w:sz="4" w:space="0" w:color="000000"/>
            </w:tcBorders>
            <w:vAlign w:val="center"/>
          </w:tcPr>
          <w:p w14:paraId="70B5F26B" w14:textId="77777777" w:rsidR="005751BF" w:rsidRPr="001F2553" w:rsidRDefault="005751BF" w:rsidP="005751BF">
            <w:pPr>
              <w:pStyle w:val="TableParagraph"/>
              <w:spacing w:line="256" w:lineRule="auto"/>
              <w:ind w:right="151"/>
              <w:rPr>
                <w:rFonts w:ascii="Arial" w:hAnsi="Arial" w:cs="Arial"/>
                <w:kern w:val="2"/>
                <w:sz w:val="20"/>
                <w:szCs w:val="20"/>
                <w:lang w:val="ru-RU"/>
                <w14:ligatures w14:val="standardContextual"/>
              </w:rPr>
            </w:pPr>
            <w:r w:rsidRPr="001F2553">
              <w:rPr>
                <w:rFonts w:ascii="Arial" w:hAnsi="Arial" w:cs="Arial"/>
                <w:kern w:val="2"/>
                <w:sz w:val="20"/>
                <w:szCs w:val="20"/>
                <w:lang w:val="ru-RU"/>
                <w14:ligatures w14:val="standardContextual"/>
              </w:rPr>
              <w:t>Надзор</w:t>
            </w:r>
          </w:p>
          <w:p w14:paraId="0F21DDF2" w14:textId="77777777" w:rsidR="005751BF" w:rsidRPr="001F2553" w:rsidRDefault="005751BF" w:rsidP="005751BF">
            <w:pPr>
              <w:pStyle w:val="TableParagraph"/>
              <w:spacing w:line="256" w:lineRule="auto"/>
              <w:ind w:right="151"/>
              <w:rPr>
                <w:rFonts w:ascii="Arial" w:hAnsi="Arial" w:cs="Arial"/>
                <w:kern w:val="2"/>
                <w:sz w:val="20"/>
                <w:szCs w:val="20"/>
                <w:lang w:val="ru-RU"/>
                <w14:ligatures w14:val="standardContextual"/>
              </w:rPr>
            </w:pPr>
            <w:r w:rsidRPr="001F2553">
              <w:rPr>
                <w:rFonts w:ascii="Arial" w:hAnsi="Arial" w:cs="Arial"/>
                <w:kern w:val="2"/>
                <w:sz w:val="20"/>
                <w:szCs w:val="20"/>
                <w:lang w:val="ru-RU"/>
                <w14:ligatures w14:val="standardContextual"/>
              </w:rPr>
              <w:t>Претставник од училиштето</w:t>
            </w:r>
          </w:p>
          <w:p w14:paraId="36B4D629" w14:textId="214C561F" w:rsidR="005751BF" w:rsidRPr="00F940D6" w:rsidRDefault="005751BF" w:rsidP="005751BF">
            <w:pPr>
              <w:tabs>
                <w:tab w:val="left" w:pos="720"/>
              </w:tabs>
              <w:suppressAutoHyphens w:val="0"/>
              <w:spacing w:before="120" w:line="256" w:lineRule="auto"/>
              <w:ind w:left="177" w:right="151"/>
              <w:jc w:val="center"/>
              <w:rPr>
                <w:rFonts w:ascii="Arial" w:hAnsi="Arial" w:cs="Arial"/>
                <w:color w:val="FF0000"/>
                <w:kern w:val="2"/>
                <w:lang w:val="mk-MK" w:eastAsia="en-US"/>
                <w14:ligatures w14:val="standardContextual"/>
              </w:rPr>
            </w:pPr>
            <w:r w:rsidRPr="001F2553">
              <w:rPr>
                <w:rFonts w:ascii="Arial" w:hAnsi="Arial" w:cs="Arial"/>
                <w:kern w:val="2"/>
                <w:lang w:val="ru-RU"/>
                <w14:ligatures w14:val="standardContextual"/>
              </w:rPr>
              <w:t>Претставник од општината</w:t>
            </w:r>
          </w:p>
        </w:tc>
        <w:tc>
          <w:tcPr>
            <w:tcW w:w="1730" w:type="dxa"/>
            <w:tcBorders>
              <w:top w:val="single" w:sz="4" w:space="0" w:color="000000"/>
              <w:left w:val="single" w:sz="4" w:space="0" w:color="000000"/>
              <w:bottom w:val="single" w:sz="4" w:space="0" w:color="000000"/>
              <w:right w:val="single" w:sz="4" w:space="0" w:color="000000"/>
            </w:tcBorders>
            <w:vAlign w:val="center"/>
          </w:tcPr>
          <w:p w14:paraId="5288AF05" w14:textId="0890A880" w:rsidR="005751BF" w:rsidRPr="00F940D6" w:rsidRDefault="005751BF" w:rsidP="005751BF">
            <w:pPr>
              <w:tabs>
                <w:tab w:val="left" w:pos="720"/>
              </w:tabs>
              <w:suppressAutoHyphens w:val="0"/>
              <w:spacing w:before="120" w:line="256" w:lineRule="auto"/>
              <w:ind w:left="271" w:right="202"/>
              <w:rPr>
                <w:rFonts w:ascii="Arial" w:hAnsi="Arial" w:cs="Arial"/>
                <w:kern w:val="2"/>
                <w:lang w:val="mk-MK" w:eastAsia="en-US"/>
                <w14:ligatures w14:val="standardContextual"/>
              </w:rPr>
            </w:pPr>
            <w:r w:rsidRPr="001F2553">
              <w:rPr>
                <w:rFonts w:ascii="Arial" w:hAnsi="Arial" w:cs="Arial"/>
                <w:kern w:val="2"/>
                <w:lang w:val="ru-RU"/>
                <w14:ligatures w14:val="standardContextual"/>
              </w:rPr>
              <w:t>Вклучено во буџетот на изведувачот</w:t>
            </w:r>
          </w:p>
        </w:tc>
      </w:tr>
      <w:tr w:rsidR="004F5600" w:rsidRPr="00F940D6" w14:paraId="49B2762A" w14:textId="77777777" w:rsidTr="005751BF">
        <w:trPr>
          <w:trHeight w:val="460"/>
          <w:jc w:val="center"/>
        </w:trPr>
        <w:tc>
          <w:tcPr>
            <w:tcW w:w="14235" w:type="dxa"/>
            <w:gridSpan w:val="7"/>
            <w:tcBorders>
              <w:top w:val="single" w:sz="4" w:space="0" w:color="000000"/>
              <w:left w:val="single" w:sz="4" w:space="0" w:color="000000"/>
              <w:bottom w:val="single" w:sz="4" w:space="0" w:color="000000"/>
              <w:right w:val="single" w:sz="4" w:space="0" w:color="000000"/>
            </w:tcBorders>
            <w:shd w:val="clear" w:color="auto" w:fill="FFE599"/>
            <w:hideMark/>
          </w:tcPr>
          <w:p w14:paraId="3E75D67E" w14:textId="77777777" w:rsidR="004F5600" w:rsidRPr="00F940D6" w:rsidRDefault="004F5600" w:rsidP="004F5600">
            <w:pPr>
              <w:tabs>
                <w:tab w:val="left" w:pos="720"/>
              </w:tabs>
              <w:suppressAutoHyphens w:val="0"/>
              <w:spacing w:before="120" w:line="256" w:lineRule="auto"/>
              <w:ind w:right="151"/>
              <w:jc w:val="center"/>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t xml:space="preserve">Градежни работи - </w:t>
            </w:r>
            <w:r w:rsidRPr="00F940D6">
              <w:rPr>
                <w:rFonts w:ascii="Arial" w:hAnsi="Arial" w:cs="Arial"/>
                <w:b/>
                <w:kern w:val="2"/>
                <w:lang w:val="mk-MK" w:eastAsia="en-US"/>
                <w14:ligatures w14:val="standardContextual"/>
              </w:rPr>
              <w:t xml:space="preserve">реконструкција за ЕЕ на ПОУ Кочо Рацин с. </w:t>
            </w:r>
            <w:proofErr w:type="spellStart"/>
            <w:r w:rsidRPr="00F940D6">
              <w:rPr>
                <w:rFonts w:ascii="Arial" w:hAnsi="Arial" w:cs="Arial"/>
                <w:b/>
                <w:kern w:val="2"/>
                <w:lang w:val="mk-MK" w:eastAsia="en-US"/>
                <w14:ligatures w14:val="standardContextual"/>
              </w:rPr>
              <w:t>Црничани</w:t>
            </w:r>
            <w:proofErr w:type="spellEnd"/>
          </w:p>
        </w:tc>
      </w:tr>
      <w:tr w:rsidR="004F5600" w:rsidRPr="00F940D6" w14:paraId="2F72E530" w14:textId="77777777" w:rsidTr="00F07FF6">
        <w:trPr>
          <w:trHeight w:hRule="exact" w:val="1432"/>
          <w:jc w:val="center"/>
        </w:trPr>
        <w:tc>
          <w:tcPr>
            <w:tcW w:w="2170" w:type="dxa"/>
            <w:tcBorders>
              <w:top w:val="single" w:sz="4" w:space="0" w:color="000000"/>
              <w:left w:val="single" w:sz="4" w:space="0" w:color="000000"/>
              <w:bottom w:val="single" w:sz="4" w:space="0" w:color="000000"/>
              <w:right w:val="single" w:sz="4" w:space="0" w:color="000000"/>
            </w:tcBorders>
            <w:vAlign w:val="center"/>
            <w:hideMark/>
          </w:tcPr>
          <w:p w14:paraId="5E6C13A8" w14:textId="77777777" w:rsidR="004F5600" w:rsidRPr="00F940D6" w:rsidRDefault="004F5600" w:rsidP="004F5600">
            <w:pPr>
              <w:tabs>
                <w:tab w:val="left" w:pos="720"/>
              </w:tabs>
              <w:suppressAutoHyphens w:val="0"/>
              <w:spacing w:before="120" w:line="256" w:lineRule="auto"/>
              <w:ind w:left="136" w:right="150"/>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t>Активности за рехабилитација</w:t>
            </w:r>
          </w:p>
          <w:p w14:paraId="733AEB2C" w14:textId="77777777" w:rsidR="004F5600" w:rsidRPr="00F940D6" w:rsidRDefault="004F5600" w:rsidP="004F5600">
            <w:pPr>
              <w:tabs>
                <w:tab w:val="left" w:pos="720"/>
              </w:tabs>
              <w:suppressAutoHyphens w:val="0"/>
              <w:spacing w:before="120" w:line="256" w:lineRule="auto"/>
              <w:ind w:left="136" w:right="150"/>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Емисии во воздухот и квалитет на воздухот (прашина)</w:t>
            </w:r>
          </w:p>
        </w:tc>
        <w:tc>
          <w:tcPr>
            <w:tcW w:w="1800" w:type="dxa"/>
            <w:gridSpan w:val="2"/>
            <w:tcBorders>
              <w:top w:val="single" w:sz="4" w:space="0" w:color="000000"/>
              <w:left w:val="single" w:sz="4" w:space="0" w:color="000000"/>
              <w:bottom w:val="single" w:sz="4" w:space="0" w:color="000000"/>
              <w:right w:val="single" w:sz="4" w:space="0" w:color="000000"/>
            </w:tcBorders>
            <w:vAlign w:val="center"/>
            <w:hideMark/>
          </w:tcPr>
          <w:p w14:paraId="365CDA57" w14:textId="77777777" w:rsidR="004F5600" w:rsidRPr="00F940D6" w:rsidRDefault="004F5600" w:rsidP="004F5600">
            <w:pPr>
              <w:tabs>
                <w:tab w:val="left" w:pos="720"/>
              </w:tabs>
              <w:suppressAutoHyphens w:val="0"/>
              <w:spacing w:before="120" w:line="256" w:lineRule="auto"/>
              <w:ind w:left="235" w:right="147"/>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 и околу локацијата</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2331100D" w14:textId="77777777" w:rsidR="004F5600" w:rsidRPr="00F940D6" w:rsidRDefault="004F5600" w:rsidP="004F5600">
            <w:pPr>
              <w:widowControl w:val="0"/>
              <w:suppressAutoHyphens w:val="0"/>
              <w:autoSpaceDE w:val="0"/>
              <w:autoSpaceDN w:val="0"/>
              <w:spacing w:before="54" w:line="256" w:lineRule="auto"/>
              <w:ind w:left="96"/>
              <w:rPr>
                <w:rFonts w:ascii="Arial" w:eastAsia="Trebuchet MS" w:hAnsi="Arial" w:cs="Arial"/>
                <w:kern w:val="2"/>
                <w:lang w:val="mk-MK" w:eastAsia="en-US"/>
                <w14:ligatures w14:val="standardContextual"/>
              </w:rPr>
            </w:pPr>
            <w:r w:rsidRPr="00F940D6">
              <w:rPr>
                <w:rFonts w:ascii="Arial" w:eastAsia="Trebuchet MS" w:hAnsi="Arial" w:cs="Arial"/>
                <w:kern w:val="2"/>
                <w:lang w:val="mk-MK" w:eastAsia="en-US"/>
                <w14:ligatures w14:val="standardContextual"/>
              </w:rPr>
              <w:t>Визуелна проверка</w:t>
            </w:r>
          </w:p>
          <w:p w14:paraId="2C419166" w14:textId="77777777" w:rsidR="004F5600" w:rsidRPr="00F940D6" w:rsidRDefault="004F5600" w:rsidP="004F5600">
            <w:pPr>
              <w:tabs>
                <w:tab w:val="left" w:pos="720"/>
              </w:tabs>
              <w:suppressAutoHyphens w:val="0"/>
              <w:spacing w:before="120" w:line="256" w:lineRule="auto"/>
              <w:ind w:left="136" w:right="150"/>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Мерење на концентрација на прашина во воздухот во случај на поплаки од жителите/корисниците</w:t>
            </w:r>
          </w:p>
        </w:tc>
        <w:tc>
          <w:tcPr>
            <w:tcW w:w="1801" w:type="dxa"/>
            <w:tcBorders>
              <w:top w:val="single" w:sz="4" w:space="0" w:color="000000"/>
              <w:left w:val="single" w:sz="4" w:space="0" w:color="000000"/>
              <w:bottom w:val="single" w:sz="4" w:space="0" w:color="000000"/>
              <w:right w:val="single" w:sz="4" w:space="0" w:color="000000"/>
            </w:tcBorders>
            <w:vAlign w:val="center"/>
            <w:hideMark/>
          </w:tcPr>
          <w:p w14:paraId="6A73C540" w14:textId="77777777" w:rsidR="004F5600" w:rsidRPr="00F940D6" w:rsidRDefault="004F5600" w:rsidP="004F5600">
            <w:pPr>
              <w:tabs>
                <w:tab w:val="left" w:pos="720"/>
              </w:tabs>
              <w:suppressAutoHyphens w:val="0"/>
              <w:spacing w:before="120" w:line="256" w:lineRule="auto"/>
              <w:ind w:left="177" w:right="107"/>
              <w:jc w:val="center"/>
              <w:rPr>
                <w:rFonts w:ascii="Arial" w:hAnsi="Arial" w:cs="Arial"/>
                <w:bCs/>
                <w:kern w:val="2"/>
                <w:lang w:val="mk-MK" w:eastAsia="en-US"/>
                <w14:ligatures w14:val="standardContextual"/>
              </w:rPr>
            </w:pPr>
            <w:r w:rsidRPr="00F940D6">
              <w:rPr>
                <w:rFonts w:ascii="Arial" w:hAnsi="Arial" w:cs="Arial"/>
                <w:bCs/>
                <w:kern w:val="2"/>
                <w:lang w:val="mk-MK" w:eastAsia="en-US"/>
                <w14:ligatures w14:val="standardContextual"/>
              </w:rPr>
              <w:t xml:space="preserve">Дневно </w:t>
            </w:r>
          </w:p>
          <w:p w14:paraId="76632839" w14:textId="77777777" w:rsidR="004F5600" w:rsidRPr="00F940D6" w:rsidRDefault="004F5600" w:rsidP="004F5600">
            <w:pPr>
              <w:tabs>
                <w:tab w:val="left" w:pos="720"/>
              </w:tabs>
              <w:suppressAutoHyphens w:val="0"/>
              <w:spacing w:before="120" w:line="256" w:lineRule="auto"/>
              <w:ind w:left="177" w:right="107"/>
              <w:jc w:val="center"/>
              <w:rPr>
                <w:rFonts w:ascii="Arial" w:hAnsi="Arial" w:cs="Arial"/>
                <w:bCs/>
                <w:kern w:val="2"/>
                <w:lang w:val="mk-MK" w:eastAsia="en-US"/>
                <w14:ligatures w14:val="standardContextual"/>
              </w:rPr>
            </w:pPr>
            <w:r w:rsidRPr="00F940D6">
              <w:rPr>
                <w:rFonts w:ascii="Arial" w:hAnsi="Arial" w:cs="Arial"/>
                <w:bCs/>
                <w:kern w:val="2"/>
                <w:lang w:val="mk-MK" w:eastAsia="en-US"/>
                <w14:ligatures w14:val="standardContextual"/>
              </w:rPr>
              <w:t>По жалба</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550B1C33" w14:textId="77777777" w:rsidR="004F5600" w:rsidRPr="00F940D6" w:rsidRDefault="004F5600" w:rsidP="004F5600">
            <w:pPr>
              <w:tabs>
                <w:tab w:val="left" w:pos="720"/>
              </w:tabs>
              <w:suppressAutoHyphens w:val="0"/>
              <w:spacing w:before="120" w:line="256" w:lineRule="auto"/>
              <w:ind w:left="177" w:right="151"/>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Изведувач/ Надзор</w:t>
            </w:r>
          </w:p>
          <w:p w14:paraId="2645B65B" w14:textId="77777777" w:rsidR="004F5600" w:rsidRPr="00F940D6" w:rsidRDefault="004F5600" w:rsidP="004F5600">
            <w:pPr>
              <w:tabs>
                <w:tab w:val="left" w:pos="720"/>
              </w:tabs>
              <w:suppressAutoHyphens w:val="0"/>
              <w:spacing w:before="120" w:line="256" w:lineRule="auto"/>
              <w:ind w:left="177" w:right="151"/>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Акредитирана лабораторија/ Надзор; Изведувач;</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5B719520" w14:textId="77777777" w:rsidR="004F5600" w:rsidRPr="00F940D6" w:rsidRDefault="004F5600" w:rsidP="004F5600">
            <w:pPr>
              <w:tabs>
                <w:tab w:val="left" w:pos="720"/>
              </w:tabs>
              <w:suppressAutoHyphens w:val="0"/>
              <w:spacing w:before="120" w:line="256" w:lineRule="auto"/>
              <w:ind w:left="129" w:right="20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Вклучено во буџетот на изведувачот</w:t>
            </w:r>
          </w:p>
        </w:tc>
      </w:tr>
      <w:tr w:rsidR="004F5600" w:rsidRPr="00F940D6" w14:paraId="4C625FB3" w14:textId="77777777" w:rsidTr="00F07FF6">
        <w:trPr>
          <w:trHeight w:hRule="exact" w:val="2890"/>
          <w:jc w:val="center"/>
        </w:trPr>
        <w:tc>
          <w:tcPr>
            <w:tcW w:w="2170" w:type="dxa"/>
            <w:tcBorders>
              <w:top w:val="single" w:sz="4" w:space="0" w:color="000000"/>
              <w:left w:val="single" w:sz="4" w:space="0" w:color="000000"/>
              <w:bottom w:val="single" w:sz="4" w:space="0" w:color="auto"/>
              <w:right w:val="single" w:sz="4" w:space="0" w:color="auto"/>
            </w:tcBorders>
            <w:vAlign w:val="center"/>
          </w:tcPr>
          <w:p w14:paraId="65CF1FE0" w14:textId="77777777" w:rsidR="004F5600" w:rsidRPr="00F940D6" w:rsidRDefault="004F5600" w:rsidP="004F5600">
            <w:pPr>
              <w:tabs>
                <w:tab w:val="left" w:pos="720"/>
              </w:tabs>
              <w:suppressAutoHyphens w:val="0"/>
              <w:spacing w:before="120" w:line="256" w:lineRule="auto"/>
              <w:rPr>
                <w:rFonts w:ascii="Arial" w:hAnsi="Arial" w:cs="Arial"/>
                <w:kern w:val="2"/>
                <w:lang w:val="mk-MK" w:eastAsia="en-US"/>
                <w14:ligatures w14:val="standardContextual"/>
              </w:rPr>
            </w:pPr>
          </w:p>
          <w:p w14:paraId="5606D27A" w14:textId="77777777" w:rsidR="004F5600" w:rsidRPr="00F940D6" w:rsidRDefault="004F5600" w:rsidP="004F5600">
            <w:pPr>
              <w:tabs>
                <w:tab w:val="left" w:pos="720"/>
              </w:tabs>
              <w:suppressAutoHyphens w:val="0"/>
              <w:spacing w:before="120" w:line="256" w:lineRule="auto"/>
              <w:ind w:left="235" w:right="147"/>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t>Активности за рехабилитација</w:t>
            </w:r>
          </w:p>
          <w:p w14:paraId="5EC5870F" w14:textId="77777777" w:rsidR="004F5600" w:rsidRPr="00F940D6" w:rsidRDefault="004F5600" w:rsidP="004F5600">
            <w:pPr>
              <w:tabs>
                <w:tab w:val="left" w:pos="720"/>
              </w:tabs>
              <w:suppressAutoHyphens w:val="0"/>
              <w:spacing w:before="120" w:line="256" w:lineRule="auto"/>
              <w:ind w:left="235" w:right="147"/>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Вознемирување од бучавата</w:t>
            </w:r>
          </w:p>
        </w:tc>
        <w:tc>
          <w:tcPr>
            <w:tcW w:w="1800" w:type="dxa"/>
            <w:gridSpan w:val="2"/>
            <w:tcBorders>
              <w:top w:val="single" w:sz="4" w:space="0" w:color="000000"/>
              <w:left w:val="single" w:sz="4" w:space="0" w:color="auto"/>
              <w:bottom w:val="single" w:sz="4" w:space="0" w:color="auto"/>
              <w:right w:val="single" w:sz="4" w:space="0" w:color="auto"/>
            </w:tcBorders>
            <w:vAlign w:val="center"/>
            <w:hideMark/>
          </w:tcPr>
          <w:p w14:paraId="5ADB2423" w14:textId="77777777" w:rsidR="004F5600" w:rsidRPr="00F940D6" w:rsidRDefault="004F5600" w:rsidP="004F5600">
            <w:pPr>
              <w:tabs>
                <w:tab w:val="left" w:pos="720"/>
              </w:tabs>
              <w:suppressAutoHyphens w:val="0"/>
              <w:spacing w:before="120" w:line="256" w:lineRule="auto"/>
              <w:ind w:left="235" w:right="147"/>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 локацијата</w:t>
            </w:r>
          </w:p>
        </w:tc>
        <w:tc>
          <w:tcPr>
            <w:tcW w:w="4682" w:type="dxa"/>
            <w:tcBorders>
              <w:top w:val="single" w:sz="4" w:space="0" w:color="000000"/>
              <w:left w:val="single" w:sz="4" w:space="0" w:color="auto"/>
              <w:bottom w:val="single" w:sz="4" w:space="0" w:color="auto"/>
              <w:right w:val="single" w:sz="4" w:space="0" w:color="auto"/>
            </w:tcBorders>
            <w:vAlign w:val="center"/>
            <w:hideMark/>
          </w:tcPr>
          <w:p w14:paraId="24063CD1" w14:textId="77777777" w:rsidR="004F5600" w:rsidRPr="00F940D6" w:rsidRDefault="004F5600" w:rsidP="004F5600">
            <w:pPr>
              <w:tabs>
                <w:tab w:val="left" w:pos="720"/>
              </w:tabs>
              <w:suppressAutoHyphens w:val="0"/>
              <w:spacing w:before="120" w:line="256" w:lineRule="auto"/>
              <w:ind w:left="136" w:right="150"/>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Мерење на нивоата на бучава треба да се изврши во случај на поплаки од корисниците и негативни наоди од Надзорот/ЕСП.</w:t>
            </w:r>
          </w:p>
        </w:tc>
        <w:tc>
          <w:tcPr>
            <w:tcW w:w="1801" w:type="dxa"/>
            <w:tcBorders>
              <w:top w:val="single" w:sz="4" w:space="0" w:color="000000"/>
              <w:left w:val="single" w:sz="4" w:space="0" w:color="auto"/>
              <w:bottom w:val="single" w:sz="4" w:space="0" w:color="auto"/>
              <w:right w:val="single" w:sz="4" w:space="0" w:color="auto"/>
            </w:tcBorders>
            <w:vAlign w:val="center"/>
            <w:hideMark/>
          </w:tcPr>
          <w:p w14:paraId="1E57D932" w14:textId="77777777" w:rsidR="004F5600" w:rsidRPr="00F940D6" w:rsidRDefault="004F5600" w:rsidP="004F5600">
            <w:pPr>
              <w:tabs>
                <w:tab w:val="left" w:pos="720"/>
              </w:tabs>
              <w:suppressAutoHyphens w:val="0"/>
              <w:spacing w:before="120" w:line="256" w:lineRule="auto"/>
              <w:ind w:left="177" w:right="107"/>
              <w:jc w:val="center"/>
              <w:rPr>
                <w:rFonts w:ascii="Arial" w:hAnsi="Arial" w:cs="Arial"/>
                <w:bCs/>
                <w:kern w:val="2"/>
                <w:lang w:val="mk-MK" w:eastAsia="en-US"/>
                <w14:ligatures w14:val="standardContextual"/>
              </w:rPr>
            </w:pPr>
            <w:r w:rsidRPr="00F940D6">
              <w:rPr>
                <w:rFonts w:ascii="Arial" w:hAnsi="Arial" w:cs="Arial"/>
                <w:bCs/>
                <w:kern w:val="2"/>
                <w:lang w:val="mk-MK" w:eastAsia="en-US"/>
                <w14:ligatures w14:val="standardContextual"/>
              </w:rPr>
              <w:t>По жалба</w:t>
            </w:r>
          </w:p>
        </w:tc>
        <w:tc>
          <w:tcPr>
            <w:tcW w:w="2052" w:type="dxa"/>
            <w:tcBorders>
              <w:top w:val="single" w:sz="4" w:space="0" w:color="000000"/>
              <w:left w:val="single" w:sz="4" w:space="0" w:color="auto"/>
              <w:bottom w:val="single" w:sz="4" w:space="0" w:color="auto"/>
              <w:right w:val="single" w:sz="4" w:space="0" w:color="auto"/>
            </w:tcBorders>
            <w:vAlign w:val="center"/>
            <w:hideMark/>
          </w:tcPr>
          <w:p w14:paraId="2B3420A4" w14:textId="77777777" w:rsidR="004F5600" w:rsidRPr="00F940D6" w:rsidRDefault="004F5600" w:rsidP="004F5600">
            <w:pPr>
              <w:tabs>
                <w:tab w:val="left" w:pos="720"/>
              </w:tabs>
              <w:suppressAutoHyphens w:val="0"/>
              <w:spacing w:before="120" w:line="256" w:lineRule="auto"/>
              <w:ind w:left="177" w:right="151"/>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Акредитирана компанија за мерење на нивото на бучава обезбедена од изведувачот; Овластен инспектор за животна средина, Градежен инспектор</w:t>
            </w:r>
          </w:p>
        </w:tc>
        <w:tc>
          <w:tcPr>
            <w:tcW w:w="1730" w:type="dxa"/>
            <w:tcBorders>
              <w:top w:val="single" w:sz="4" w:space="0" w:color="000000"/>
              <w:left w:val="single" w:sz="4" w:space="0" w:color="auto"/>
              <w:bottom w:val="single" w:sz="4" w:space="0" w:color="auto"/>
              <w:right w:val="single" w:sz="4" w:space="0" w:color="000000"/>
            </w:tcBorders>
            <w:vAlign w:val="center"/>
            <w:hideMark/>
          </w:tcPr>
          <w:p w14:paraId="09D50661" w14:textId="77777777" w:rsidR="004F5600" w:rsidRPr="00F940D6" w:rsidRDefault="004F5600" w:rsidP="004F5600">
            <w:pPr>
              <w:tabs>
                <w:tab w:val="left" w:pos="720"/>
              </w:tabs>
              <w:suppressAutoHyphens w:val="0"/>
              <w:spacing w:before="120" w:line="256" w:lineRule="auto"/>
              <w:ind w:left="129" w:right="20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Дел од редовните трошоци на Изведувачот</w:t>
            </w:r>
          </w:p>
        </w:tc>
      </w:tr>
      <w:tr w:rsidR="004F5600" w:rsidRPr="00F940D6" w14:paraId="26992E75" w14:textId="77777777" w:rsidTr="00F07FF6">
        <w:trPr>
          <w:trHeight w:hRule="exact" w:val="1335"/>
          <w:jc w:val="center"/>
        </w:trPr>
        <w:tc>
          <w:tcPr>
            <w:tcW w:w="2170" w:type="dxa"/>
            <w:tcBorders>
              <w:top w:val="single" w:sz="4" w:space="0" w:color="auto"/>
              <w:left w:val="single" w:sz="4" w:space="0" w:color="000000"/>
              <w:bottom w:val="single" w:sz="4" w:space="0" w:color="000000"/>
              <w:right w:val="single" w:sz="4" w:space="0" w:color="auto"/>
            </w:tcBorders>
            <w:vAlign w:val="center"/>
            <w:hideMark/>
          </w:tcPr>
          <w:p w14:paraId="74FE3329" w14:textId="77777777" w:rsidR="004F5600" w:rsidRPr="00F940D6" w:rsidRDefault="004F5600" w:rsidP="004F5600">
            <w:pPr>
              <w:tabs>
                <w:tab w:val="left" w:pos="720"/>
              </w:tabs>
              <w:suppressAutoHyphens w:val="0"/>
              <w:spacing w:before="120" w:line="256" w:lineRule="auto"/>
              <w:ind w:left="93" w:right="147"/>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lastRenderedPageBreak/>
              <w:t>Активности за рехабилитација</w:t>
            </w:r>
          </w:p>
          <w:p w14:paraId="56FDA3A1" w14:textId="77777777" w:rsidR="004F5600" w:rsidRPr="00F940D6" w:rsidRDefault="004F5600" w:rsidP="004F5600">
            <w:pPr>
              <w:tabs>
                <w:tab w:val="left" w:pos="720"/>
              </w:tabs>
              <w:suppressAutoHyphens w:val="0"/>
              <w:spacing w:before="120" w:line="256" w:lineRule="auto"/>
              <w:ind w:left="93" w:right="147"/>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Квалитет на вода и заштита на почвата</w:t>
            </w:r>
          </w:p>
        </w:tc>
        <w:tc>
          <w:tcPr>
            <w:tcW w:w="1800" w:type="dxa"/>
            <w:gridSpan w:val="2"/>
            <w:tcBorders>
              <w:top w:val="single" w:sz="4" w:space="0" w:color="auto"/>
              <w:left w:val="single" w:sz="4" w:space="0" w:color="auto"/>
              <w:bottom w:val="single" w:sz="4" w:space="0" w:color="000000"/>
              <w:right w:val="single" w:sz="4" w:space="0" w:color="auto"/>
            </w:tcBorders>
            <w:vAlign w:val="center"/>
            <w:hideMark/>
          </w:tcPr>
          <w:p w14:paraId="5B7B3B84" w14:textId="77777777" w:rsidR="004F5600" w:rsidRPr="00F940D6" w:rsidRDefault="004F5600" w:rsidP="004F5600">
            <w:pPr>
              <w:tabs>
                <w:tab w:val="left" w:pos="720"/>
              </w:tabs>
              <w:suppressAutoHyphens w:val="0"/>
              <w:spacing w:before="120" w:line="256" w:lineRule="auto"/>
              <w:ind w:left="93" w:right="147"/>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 локацијата/</w:t>
            </w:r>
          </w:p>
          <w:p w14:paraId="21A7239A" w14:textId="77777777" w:rsidR="004F5600" w:rsidRPr="00F940D6" w:rsidRDefault="004F5600" w:rsidP="004F5600">
            <w:pPr>
              <w:tabs>
                <w:tab w:val="left" w:pos="720"/>
              </w:tabs>
              <w:suppressAutoHyphens w:val="0"/>
              <w:spacing w:before="120" w:line="256" w:lineRule="auto"/>
              <w:ind w:left="93" w:right="147"/>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Документација на Изведувачот</w:t>
            </w:r>
          </w:p>
        </w:tc>
        <w:tc>
          <w:tcPr>
            <w:tcW w:w="4682" w:type="dxa"/>
            <w:tcBorders>
              <w:top w:val="single" w:sz="4" w:space="0" w:color="auto"/>
              <w:left w:val="single" w:sz="4" w:space="0" w:color="auto"/>
              <w:bottom w:val="single" w:sz="4" w:space="0" w:color="000000"/>
              <w:right w:val="single" w:sz="4" w:space="0" w:color="auto"/>
            </w:tcBorders>
            <w:vAlign w:val="center"/>
            <w:hideMark/>
          </w:tcPr>
          <w:p w14:paraId="240D8CF6" w14:textId="77777777" w:rsidR="004F5600" w:rsidRPr="00F940D6" w:rsidRDefault="004F5600" w:rsidP="004F5600">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Со проверка на искористеноста и испуштањето на водата на Изведувачот на локацијата на проектот</w:t>
            </w:r>
          </w:p>
        </w:tc>
        <w:tc>
          <w:tcPr>
            <w:tcW w:w="1801" w:type="dxa"/>
            <w:tcBorders>
              <w:top w:val="single" w:sz="4" w:space="0" w:color="auto"/>
              <w:left w:val="single" w:sz="4" w:space="0" w:color="auto"/>
              <w:bottom w:val="single" w:sz="4" w:space="0" w:color="000000"/>
              <w:right w:val="single" w:sz="4" w:space="0" w:color="auto"/>
            </w:tcBorders>
            <w:vAlign w:val="center"/>
            <w:hideMark/>
          </w:tcPr>
          <w:p w14:paraId="36E56DD1" w14:textId="77777777" w:rsidR="004F5600" w:rsidRPr="00F940D6" w:rsidRDefault="004F5600" w:rsidP="004F5600">
            <w:pPr>
              <w:tabs>
                <w:tab w:val="left" w:pos="720"/>
              </w:tabs>
              <w:suppressAutoHyphens w:val="0"/>
              <w:spacing w:before="120" w:line="256" w:lineRule="auto"/>
              <w:ind w:left="136" w:right="291"/>
              <w:jc w:val="center"/>
              <w:rPr>
                <w:rFonts w:ascii="Arial" w:hAnsi="Arial" w:cs="Arial"/>
                <w:bCs/>
                <w:kern w:val="2"/>
                <w:lang w:val="mk-MK" w:eastAsia="en-US"/>
                <w14:ligatures w14:val="standardContextual"/>
              </w:rPr>
            </w:pPr>
            <w:r w:rsidRPr="00F940D6">
              <w:rPr>
                <w:rFonts w:ascii="Arial" w:hAnsi="Arial" w:cs="Arial"/>
                <w:bCs/>
                <w:kern w:val="2"/>
                <w:lang w:val="mk-MK" w:eastAsia="en-US"/>
                <w14:ligatures w14:val="standardContextual"/>
              </w:rPr>
              <w:t>Во почетокот на работите, потоа неделно</w:t>
            </w:r>
          </w:p>
        </w:tc>
        <w:tc>
          <w:tcPr>
            <w:tcW w:w="2052" w:type="dxa"/>
            <w:tcBorders>
              <w:top w:val="single" w:sz="4" w:space="0" w:color="auto"/>
              <w:left w:val="single" w:sz="4" w:space="0" w:color="auto"/>
              <w:bottom w:val="single" w:sz="4" w:space="0" w:color="000000"/>
              <w:right w:val="single" w:sz="4" w:space="0" w:color="auto"/>
            </w:tcBorders>
            <w:vAlign w:val="center"/>
            <w:hideMark/>
          </w:tcPr>
          <w:p w14:paraId="1AB2CA76" w14:textId="77777777" w:rsidR="004F5600" w:rsidRPr="00F940D6" w:rsidRDefault="004F5600" w:rsidP="004F5600">
            <w:pPr>
              <w:tabs>
                <w:tab w:val="left" w:pos="720"/>
              </w:tabs>
              <w:suppressAutoHyphens w:val="0"/>
              <w:spacing w:before="120" w:line="256" w:lineRule="auto"/>
              <w:ind w:left="136" w:right="151"/>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Изведувач, Надзор, градежен инспектор, ПСЕЕП ЕСП</w:t>
            </w:r>
          </w:p>
        </w:tc>
        <w:tc>
          <w:tcPr>
            <w:tcW w:w="1730" w:type="dxa"/>
            <w:tcBorders>
              <w:top w:val="single" w:sz="4" w:space="0" w:color="auto"/>
              <w:left w:val="single" w:sz="4" w:space="0" w:color="auto"/>
              <w:bottom w:val="single" w:sz="4" w:space="0" w:color="000000"/>
              <w:right w:val="single" w:sz="4" w:space="0" w:color="000000"/>
            </w:tcBorders>
            <w:vAlign w:val="center"/>
            <w:hideMark/>
          </w:tcPr>
          <w:p w14:paraId="580DDB0C" w14:textId="77777777" w:rsidR="004F5600" w:rsidRPr="00F940D6" w:rsidRDefault="004F5600" w:rsidP="004F5600">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Вклучено во буџетот на изведувачот</w:t>
            </w:r>
          </w:p>
        </w:tc>
      </w:tr>
      <w:tr w:rsidR="004F5600" w:rsidRPr="00F940D6" w14:paraId="540C92CB" w14:textId="77777777" w:rsidTr="00F07FF6">
        <w:trPr>
          <w:trHeight w:hRule="exact" w:val="3087"/>
          <w:jc w:val="center"/>
        </w:trPr>
        <w:tc>
          <w:tcPr>
            <w:tcW w:w="2170" w:type="dxa"/>
            <w:tcBorders>
              <w:top w:val="single" w:sz="4" w:space="0" w:color="000000"/>
              <w:left w:val="single" w:sz="4" w:space="0" w:color="000000"/>
              <w:bottom w:val="single" w:sz="4" w:space="0" w:color="000000"/>
              <w:right w:val="single" w:sz="4" w:space="0" w:color="000000"/>
            </w:tcBorders>
            <w:vAlign w:val="center"/>
          </w:tcPr>
          <w:p w14:paraId="5D9802D6" w14:textId="77777777" w:rsidR="004F5600" w:rsidRPr="00F940D6" w:rsidRDefault="004F5600" w:rsidP="004F5600">
            <w:pPr>
              <w:tabs>
                <w:tab w:val="left" w:pos="720"/>
              </w:tabs>
              <w:suppressAutoHyphens w:val="0"/>
              <w:spacing w:before="120" w:line="256" w:lineRule="auto"/>
              <w:ind w:left="93" w:right="147"/>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t>Активности за реконструкција</w:t>
            </w:r>
          </w:p>
          <w:p w14:paraId="2BB1BEC2" w14:textId="77777777" w:rsidR="004F5600" w:rsidRPr="00F940D6" w:rsidRDefault="004F5600" w:rsidP="004F5600">
            <w:pPr>
              <w:tabs>
                <w:tab w:val="left" w:pos="720"/>
              </w:tabs>
              <w:suppressAutoHyphens w:val="0"/>
              <w:spacing w:before="120" w:line="256" w:lineRule="auto"/>
              <w:ind w:left="93" w:right="147"/>
              <w:rPr>
                <w:rFonts w:ascii="Arial" w:hAnsi="Arial" w:cs="Arial"/>
                <w:kern w:val="2"/>
                <w:lang w:val="mk-MK" w:eastAsia="en-US"/>
                <w14:ligatures w14:val="standardContextual"/>
              </w:rPr>
            </w:pPr>
          </w:p>
          <w:p w14:paraId="5CEFEB59" w14:textId="77777777" w:rsidR="004F5600" w:rsidRPr="00F940D6" w:rsidRDefault="004F5600" w:rsidP="004F5600">
            <w:pPr>
              <w:tabs>
                <w:tab w:val="left" w:pos="720"/>
              </w:tabs>
              <w:suppressAutoHyphens w:val="0"/>
              <w:spacing w:before="120" w:line="256" w:lineRule="auto"/>
              <w:ind w:left="93" w:right="147"/>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Управување со отпад</w:t>
            </w:r>
          </w:p>
        </w:tc>
        <w:tc>
          <w:tcPr>
            <w:tcW w:w="1800" w:type="dxa"/>
            <w:gridSpan w:val="2"/>
            <w:tcBorders>
              <w:top w:val="single" w:sz="4" w:space="0" w:color="000000"/>
              <w:left w:val="single" w:sz="4" w:space="0" w:color="000000"/>
              <w:bottom w:val="single" w:sz="4" w:space="0" w:color="000000"/>
              <w:right w:val="single" w:sz="4" w:space="0" w:color="000000"/>
            </w:tcBorders>
            <w:vAlign w:val="center"/>
            <w:hideMark/>
          </w:tcPr>
          <w:p w14:paraId="7B248B1F" w14:textId="77777777" w:rsidR="004F5600" w:rsidRPr="00F940D6" w:rsidRDefault="004F5600" w:rsidP="004F5600">
            <w:pPr>
              <w:tabs>
                <w:tab w:val="left" w:pos="720"/>
              </w:tabs>
              <w:suppressAutoHyphens w:val="0"/>
              <w:spacing w:before="120" w:line="256" w:lineRule="auto"/>
              <w:ind w:left="93" w:right="147"/>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Визуелни проверки на локацијата /</w:t>
            </w:r>
          </w:p>
          <w:p w14:paraId="43FA23A4" w14:textId="77777777" w:rsidR="004F5600" w:rsidRPr="00F940D6" w:rsidRDefault="004F5600" w:rsidP="004F5600">
            <w:pPr>
              <w:tabs>
                <w:tab w:val="left" w:pos="720"/>
              </w:tabs>
              <w:suppressAutoHyphens w:val="0"/>
              <w:spacing w:before="120" w:line="256" w:lineRule="auto"/>
              <w:ind w:left="93" w:right="147"/>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Документација на изведувачот</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6E361C53" w14:textId="77777777" w:rsidR="004F5600" w:rsidRPr="00F940D6" w:rsidRDefault="004F5600" w:rsidP="004F5600">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Преглед на документацијата – идентификација на типот на отпад според Листата на видови на отпад, евидентни/транспортни листови за транспорт, </w:t>
            </w:r>
            <w:proofErr w:type="spellStart"/>
            <w:r w:rsidRPr="00F940D6">
              <w:rPr>
                <w:rFonts w:ascii="Arial" w:hAnsi="Arial" w:cs="Arial"/>
                <w:kern w:val="2"/>
                <w:lang w:val="mk-MK" w:eastAsia="en-US"/>
                <w14:ligatures w14:val="standardContextual"/>
              </w:rPr>
              <w:t>доказници</w:t>
            </w:r>
            <w:proofErr w:type="spellEnd"/>
            <w:r w:rsidRPr="00F940D6">
              <w:rPr>
                <w:rFonts w:ascii="Arial" w:hAnsi="Arial" w:cs="Arial"/>
                <w:kern w:val="2"/>
                <w:lang w:val="mk-MK" w:eastAsia="en-US"/>
                <w14:ligatures w14:val="standardContextual"/>
              </w:rPr>
              <w:t xml:space="preserve"> за депонираните количини отпад на општинската депонија и предавање на други овластени компании за постапување со отпад;</w:t>
            </w:r>
          </w:p>
          <w:p w14:paraId="2CE97C83" w14:textId="77777777" w:rsidR="004F5600" w:rsidRPr="00F940D6" w:rsidRDefault="004F5600" w:rsidP="004F5600">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Со визуелна проверка, управување со инертниот отпад на локацијата (достапност на контејнери, чистење, итн.)</w:t>
            </w:r>
          </w:p>
        </w:tc>
        <w:tc>
          <w:tcPr>
            <w:tcW w:w="1801" w:type="dxa"/>
            <w:tcBorders>
              <w:top w:val="single" w:sz="4" w:space="0" w:color="000000"/>
              <w:left w:val="single" w:sz="4" w:space="0" w:color="000000"/>
              <w:bottom w:val="single" w:sz="4" w:space="0" w:color="000000"/>
              <w:right w:val="single" w:sz="4" w:space="0" w:color="000000"/>
            </w:tcBorders>
            <w:vAlign w:val="center"/>
          </w:tcPr>
          <w:p w14:paraId="145A77D9" w14:textId="77777777" w:rsidR="004F5600" w:rsidRPr="00F940D6" w:rsidRDefault="004F5600" w:rsidP="004F5600">
            <w:pPr>
              <w:tabs>
                <w:tab w:val="left" w:pos="720"/>
              </w:tabs>
              <w:suppressAutoHyphens w:val="0"/>
              <w:spacing w:before="120" w:line="256" w:lineRule="auto"/>
              <w:ind w:left="136" w:right="291"/>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 почетокот на работите, потоа периодично и на крајот</w:t>
            </w:r>
          </w:p>
          <w:p w14:paraId="6DB47388" w14:textId="77777777" w:rsidR="004F5600" w:rsidRPr="00F940D6" w:rsidRDefault="004F5600" w:rsidP="004F5600">
            <w:pPr>
              <w:tabs>
                <w:tab w:val="left" w:pos="720"/>
              </w:tabs>
              <w:suppressAutoHyphens w:val="0"/>
              <w:spacing w:before="120" w:line="256" w:lineRule="auto"/>
              <w:ind w:left="136" w:right="291"/>
              <w:jc w:val="center"/>
              <w:rPr>
                <w:rFonts w:ascii="Arial" w:hAnsi="Arial" w:cs="Arial"/>
                <w:kern w:val="2"/>
                <w:lang w:val="mk-MK" w:eastAsia="en-US"/>
                <w14:ligatures w14:val="standardContextual"/>
              </w:rPr>
            </w:pPr>
          </w:p>
          <w:p w14:paraId="3EC10EFC" w14:textId="77777777" w:rsidR="004F5600" w:rsidRPr="00F940D6" w:rsidRDefault="004F5600" w:rsidP="004F5600">
            <w:pPr>
              <w:tabs>
                <w:tab w:val="left" w:pos="720"/>
              </w:tabs>
              <w:suppressAutoHyphens w:val="0"/>
              <w:spacing w:before="120" w:line="256" w:lineRule="auto"/>
              <w:ind w:left="136" w:right="291"/>
              <w:jc w:val="center"/>
              <w:rPr>
                <w:rFonts w:ascii="Arial" w:hAnsi="Arial" w:cs="Arial"/>
                <w:kern w:val="2"/>
                <w:lang w:val="mk-MK" w:eastAsia="en-US"/>
                <w14:ligatures w14:val="standardContextual"/>
              </w:rPr>
            </w:pPr>
            <w:r w:rsidRPr="00F940D6">
              <w:rPr>
                <w:rFonts w:ascii="Arial" w:hAnsi="Arial" w:cs="Arial"/>
                <w:b/>
                <w:kern w:val="2"/>
                <w:lang w:val="mk-MK" w:eastAsia="en-US"/>
                <w14:ligatures w14:val="standardContextual"/>
              </w:rPr>
              <w:t>Визуелна проверка дневно</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0F68A6A7" w14:textId="77777777" w:rsidR="004F5600" w:rsidRPr="00F940D6" w:rsidRDefault="004F5600" w:rsidP="004F5600">
            <w:pPr>
              <w:tabs>
                <w:tab w:val="left" w:pos="720"/>
              </w:tabs>
              <w:suppressAutoHyphens w:val="0"/>
              <w:spacing w:before="120" w:line="256" w:lineRule="auto"/>
              <w:ind w:left="136" w:right="151"/>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Изведувач,</w:t>
            </w:r>
          </w:p>
          <w:p w14:paraId="3CCE049F" w14:textId="77777777" w:rsidR="004F5600" w:rsidRPr="00F940D6" w:rsidRDefault="004F5600" w:rsidP="004F5600">
            <w:pPr>
              <w:tabs>
                <w:tab w:val="left" w:pos="720"/>
              </w:tabs>
              <w:suppressAutoHyphens w:val="0"/>
              <w:spacing w:before="120" w:line="256" w:lineRule="auto"/>
              <w:ind w:left="136" w:right="151"/>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46942B31" w14:textId="77777777" w:rsidR="004F5600" w:rsidRPr="00F940D6" w:rsidRDefault="004F5600" w:rsidP="004F5600">
            <w:pPr>
              <w:tabs>
                <w:tab w:val="left" w:pos="720"/>
              </w:tabs>
              <w:suppressAutoHyphens w:val="0"/>
              <w:spacing w:before="120" w:line="256" w:lineRule="auto"/>
              <w:ind w:left="136" w:right="151"/>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Претставник од ПОУ Кочо Рацин с. </w:t>
            </w:r>
            <w:proofErr w:type="spellStart"/>
            <w:r w:rsidRPr="00F940D6">
              <w:rPr>
                <w:rFonts w:ascii="Arial" w:hAnsi="Arial" w:cs="Arial"/>
                <w:kern w:val="2"/>
                <w:lang w:val="mk-MK" w:eastAsia="en-US"/>
                <w14:ligatures w14:val="standardContextual"/>
              </w:rPr>
              <w:t>Црничани</w:t>
            </w:r>
            <w:proofErr w:type="spellEnd"/>
            <w:r w:rsidRPr="00F940D6">
              <w:rPr>
                <w:rFonts w:ascii="Arial" w:hAnsi="Arial" w:cs="Arial"/>
                <w:kern w:val="2"/>
                <w:lang w:val="mk-MK" w:eastAsia="en-US"/>
                <w14:ligatures w14:val="standardContextual"/>
              </w:rPr>
              <w:t xml:space="preserve"> ПСЕЕП ЕСП</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3D49D210" w14:textId="77777777" w:rsidR="004F5600" w:rsidRPr="00F940D6" w:rsidRDefault="004F5600" w:rsidP="004F5600">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Вклучено во буџетот на изведувачот</w:t>
            </w:r>
          </w:p>
        </w:tc>
      </w:tr>
      <w:tr w:rsidR="00D42451" w:rsidRPr="00F940D6" w14:paraId="379F380C" w14:textId="77777777" w:rsidTr="00F07FF6">
        <w:trPr>
          <w:trHeight w:hRule="exact" w:val="2782"/>
          <w:jc w:val="center"/>
        </w:trPr>
        <w:tc>
          <w:tcPr>
            <w:tcW w:w="2170" w:type="dxa"/>
            <w:tcBorders>
              <w:top w:val="single" w:sz="4" w:space="0" w:color="000000"/>
              <w:left w:val="single" w:sz="4" w:space="0" w:color="000000"/>
              <w:bottom w:val="single" w:sz="4" w:space="0" w:color="000000"/>
              <w:right w:val="single" w:sz="4" w:space="0" w:color="000000"/>
            </w:tcBorders>
            <w:vAlign w:val="center"/>
          </w:tcPr>
          <w:p w14:paraId="01684D91" w14:textId="77777777" w:rsidR="00D42451" w:rsidRPr="00F940D6" w:rsidRDefault="00D42451" w:rsidP="00D42451">
            <w:pPr>
              <w:tabs>
                <w:tab w:val="left" w:pos="720"/>
              </w:tabs>
              <w:suppressAutoHyphens w:val="0"/>
              <w:spacing w:before="120" w:line="256" w:lineRule="auto"/>
              <w:ind w:left="93" w:right="147"/>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t>A. Општи услови</w:t>
            </w:r>
          </w:p>
          <w:p w14:paraId="197462A9" w14:textId="77777777" w:rsidR="00D42451" w:rsidRPr="00F940D6" w:rsidRDefault="00D42451" w:rsidP="00D42451">
            <w:pPr>
              <w:tabs>
                <w:tab w:val="left" w:pos="720"/>
              </w:tabs>
              <w:suppressAutoHyphens w:val="0"/>
              <w:spacing w:before="120" w:line="256" w:lineRule="auto"/>
              <w:ind w:left="93" w:right="147"/>
              <w:rPr>
                <w:rFonts w:ascii="Arial" w:hAnsi="Arial" w:cs="Arial"/>
                <w:kern w:val="2"/>
                <w:lang w:val="mk-MK" w:eastAsia="en-US"/>
                <w14:ligatures w14:val="standardContextual"/>
              </w:rPr>
            </w:pPr>
          </w:p>
          <w:p w14:paraId="20F99C9A" w14:textId="77777777" w:rsidR="00D42451" w:rsidRPr="00F940D6" w:rsidRDefault="00D42451" w:rsidP="00D42451">
            <w:pPr>
              <w:tabs>
                <w:tab w:val="left" w:pos="720"/>
              </w:tabs>
              <w:suppressAutoHyphens w:val="0"/>
              <w:spacing w:before="120" w:line="256" w:lineRule="auto"/>
              <w:ind w:left="93" w:right="147"/>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Механизам за поплаки </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77AE30DE" w14:textId="77777777" w:rsidR="00D42451" w:rsidRPr="003D08A7" w:rsidRDefault="00D42451" w:rsidP="00D42451">
            <w:pPr>
              <w:pStyle w:val="Header1-Clauses"/>
              <w:numPr>
                <w:ilvl w:val="0"/>
                <w:numId w:val="0"/>
              </w:numPr>
              <w:tabs>
                <w:tab w:val="left" w:pos="720"/>
              </w:tabs>
              <w:spacing w:line="256" w:lineRule="auto"/>
              <w:ind w:left="93" w:right="147"/>
              <w:jc w:val="center"/>
              <w:rPr>
                <w:rFonts w:cs="Arial"/>
                <w:b w:val="0"/>
                <w:kern w:val="2"/>
                <w:lang w:val="mk-MK"/>
                <w14:ligatures w14:val="standardContextual"/>
              </w:rPr>
            </w:pPr>
            <w:r w:rsidRPr="003D08A7">
              <w:rPr>
                <w:rFonts w:cs="Arial"/>
                <w:b w:val="0"/>
                <w:kern w:val="2"/>
                <w:lang w:val="mk-MK"/>
                <w14:ligatures w14:val="standardContextual"/>
              </w:rPr>
              <w:t>Визуелни проверки на објектот/</w:t>
            </w:r>
          </w:p>
          <w:p w14:paraId="22F98F8F" w14:textId="7095AFD4" w:rsidR="00D42451" w:rsidRPr="00F940D6" w:rsidRDefault="00D42451" w:rsidP="00D42451">
            <w:pPr>
              <w:tabs>
                <w:tab w:val="left" w:pos="720"/>
              </w:tabs>
              <w:suppressAutoHyphens w:val="0"/>
              <w:spacing w:before="120" w:line="256" w:lineRule="auto"/>
              <w:ind w:left="93" w:right="147"/>
              <w:jc w:val="center"/>
              <w:rPr>
                <w:rFonts w:ascii="Arial" w:hAnsi="Arial" w:cs="Arial"/>
                <w:kern w:val="2"/>
                <w:lang w:val="mk-MK" w:eastAsia="en-US"/>
                <w14:ligatures w14:val="standardContextual"/>
              </w:rPr>
            </w:pPr>
            <w:r w:rsidRPr="003D08A7">
              <w:rPr>
                <w:rFonts w:ascii="Arial" w:hAnsi="Arial" w:cs="Arial"/>
                <w:kern w:val="2"/>
                <w:lang w:val="mk-MK"/>
                <w14:ligatures w14:val="standardContextual"/>
              </w:rPr>
              <w:t>Документација на изведувачот и на корисникот</w:t>
            </w:r>
          </w:p>
        </w:tc>
        <w:tc>
          <w:tcPr>
            <w:tcW w:w="4682" w:type="dxa"/>
            <w:tcBorders>
              <w:top w:val="single" w:sz="4" w:space="0" w:color="000000"/>
              <w:left w:val="single" w:sz="4" w:space="0" w:color="000000"/>
              <w:bottom w:val="single" w:sz="4" w:space="0" w:color="000000"/>
              <w:right w:val="single" w:sz="4" w:space="0" w:color="000000"/>
            </w:tcBorders>
            <w:vAlign w:val="center"/>
          </w:tcPr>
          <w:p w14:paraId="39874988" w14:textId="77777777" w:rsidR="00D42451" w:rsidRPr="003D08A7" w:rsidRDefault="00D42451" w:rsidP="00D42451">
            <w:pPr>
              <w:pStyle w:val="Header1-Clauses"/>
              <w:numPr>
                <w:ilvl w:val="0"/>
                <w:numId w:val="0"/>
              </w:numPr>
              <w:tabs>
                <w:tab w:val="left" w:pos="720"/>
              </w:tabs>
              <w:spacing w:line="256" w:lineRule="auto"/>
              <w:ind w:left="136" w:right="291"/>
              <w:rPr>
                <w:rFonts w:cs="Arial"/>
                <w:b w:val="0"/>
                <w:kern w:val="2"/>
                <w:lang w:val="mk-MK"/>
                <w14:ligatures w14:val="standardContextual"/>
              </w:rPr>
            </w:pPr>
            <w:r w:rsidRPr="003D08A7">
              <w:rPr>
                <w:rFonts w:cs="Arial"/>
                <w:b w:val="0"/>
                <w:kern w:val="2"/>
                <w:lang w:val="mk-MK"/>
                <w14:ligatures w14:val="standardContextual"/>
              </w:rPr>
              <w:t>Со проверка на достапноста на:</w:t>
            </w:r>
          </w:p>
          <w:p w14:paraId="161CC771" w14:textId="77777777" w:rsidR="00D42451" w:rsidRPr="003D08A7" w:rsidRDefault="00D42451" w:rsidP="00D42451">
            <w:pPr>
              <w:pStyle w:val="Header1-Clauses"/>
              <w:numPr>
                <w:ilvl w:val="0"/>
                <w:numId w:val="0"/>
              </w:numPr>
              <w:tabs>
                <w:tab w:val="left" w:pos="720"/>
              </w:tabs>
              <w:spacing w:line="256" w:lineRule="auto"/>
              <w:ind w:left="136" w:right="291"/>
              <w:rPr>
                <w:rFonts w:cs="Arial"/>
                <w:b w:val="0"/>
                <w:kern w:val="2"/>
                <w:lang w:val="mk-MK"/>
                <w14:ligatures w14:val="standardContextual"/>
              </w:rPr>
            </w:pPr>
            <w:r w:rsidRPr="003D08A7">
              <w:rPr>
                <w:rFonts w:cs="Arial"/>
                <w:b w:val="0"/>
                <w:kern w:val="2"/>
                <w:lang w:val="mk-MK"/>
                <w14:ligatures w14:val="standardContextual"/>
              </w:rPr>
              <w:t>- Образец за поплаки на вработените во училиштето</w:t>
            </w:r>
          </w:p>
          <w:p w14:paraId="691BF624" w14:textId="77777777" w:rsidR="00D42451" w:rsidRPr="003D08A7" w:rsidRDefault="00D42451" w:rsidP="00D42451">
            <w:pPr>
              <w:pStyle w:val="Header1-Clauses"/>
              <w:numPr>
                <w:ilvl w:val="0"/>
                <w:numId w:val="0"/>
              </w:numPr>
              <w:tabs>
                <w:tab w:val="left" w:pos="720"/>
              </w:tabs>
              <w:spacing w:line="256" w:lineRule="auto"/>
              <w:ind w:left="136" w:right="291"/>
              <w:rPr>
                <w:rFonts w:cs="Arial"/>
                <w:b w:val="0"/>
                <w:kern w:val="2"/>
                <w:lang w:val="mk-MK"/>
                <w14:ligatures w14:val="standardContextual"/>
              </w:rPr>
            </w:pPr>
            <w:r w:rsidRPr="003D08A7">
              <w:rPr>
                <w:rFonts w:cs="Arial"/>
                <w:b w:val="0"/>
                <w:kern w:val="2"/>
                <w:lang w:val="mk-MK"/>
                <w14:ligatures w14:val="standardContextual"/>
              </w:rPr>
              <w:t>- Образец за поплаки од работниците на градилиштето</w:t>
            </w:r>
          </w:p>
          <w:p w14:paraId="70BEB6D7" w14:textId="77777777" w:rsidR="00D42451" w:rsidRPr="003D08A7" w:rsidRDefault="00D42451" w:rsidP="00D42451">
            <w:pPr>
              <w:pStyle w:val="Header1-Clauses"/>
              <w:numPr>
                <w:ilvl w:val="0"/>
                <w:numId w:val="0"/>
              </w:numPr>
              <w:tabs>
                <w:tab w:val="left" w:pos="720"/>
              </w:tabs>
              <w:spacing w:line="256" w:lineRule="auto"/>
              <w:ind w:left="136" w:right="291"/>
              <w:rPr>
                <w:rFonts w:cs="Arial"/>
                <w:b w:val="0"/>
                <w:kern w:val="2"/>
                <w:lang w:val="mk-MK"/>
                <w14:ligatures w14:val="standardContextual"/>
              </w:rPr>
            </w:pPr>
            <w:r w:rsidRPr="003D08A7">
              <w:rPr>
                <w:rFonts w:cs="Arial"/>
                <w:b w:val="0"/>
                <w:kern w:val="2"/>
                <w:lang w:val="mk-MK"/>
                <w14:ligatures w14:val="standardContextual"/>
              </w:rPr>
              <w:t>- Образец за поплаки од корисниците на останатите објекти на локацијата и граѓаните</w:t>
            </w:r>
          </w:p>
          <w:p w14:paraId="5F79484B" w14:textId="77777777" w:rsidR="00D42451" w:rsidRPr="003D08A7" w:rsidRDefault="00D42451" w:rsidP="00D42451">
            <w:pPr>
              <w:pStyle w:val="Header1-Clauses"/>
              <w:numPr>
                <w:ilvl w:val="0"/>
                <w:numId w:val="0"/>
              </w:numPr>
              <w:tabs>
                <w:tab w:val="left" w:pos="720"/>
              </w:tabs>
              <w:spacing w:line="256" w:lineRule="auto"/>
              <w:ind w:left="136" w:right="291"/>
              <w:rPr>
                <w:rFonts w:cs="Arial"/>
                <w:b w:val="0"/>
                <w:kern w:val="2"/>
                <w:lang w:val="mk-MK"/>
                <w14:ligatures w14:val="standardContextual"/>
              </w:rPr>
            </w:pPr>
            <w:r w:rsidRPr="003D08A7">
              <w:rPr>
                <w:rFonts w:cs="Arial"/>
                <w:b w:val="0"/>
                <w:kern w:val="2"/>
                <w:lang w:val="mk-MK"/>
                <w14:ligatures w14:val="standardContextual"/>
              </w:rPr>
              <w:t>Проверка на ефикасен и ефективен одговор на поплаките.</w:t>
            </w:r>
          </w:p>
          <w:p w14:paraId="4AD75E8E" w14:textId="77777777" w:rsidR="00D42451" w:rsidRPr="003D08A7" w:rsidRDefault="00D42451" w:rsidP="00D42451">
            <w:pPr>
              <w:pStyle w:val="Header1-Clauses"/>
              <w:numPr>
                <w:ilvl w:val="0"/>
                <w:numId w:val="0"/>
              </w:numPr>
              <w:tabs>
                <w:tab w:val="left" w:pos="720"/>
              </w:tabs>
              <w:spacing w:line="256" w:lineRule="auto"/>
              <w:ind w:left="136" w:right="291"/>
              <w:rPr>
                <w:rFonts w:cs="Arial"/>
                <w:b w:val="0"/>
                <w:kern w:val="2"/>
                <w:lang w:val="mk-MK"/>
                <w14:ligatures w14:val="standardContextual"/>
              </w:rPr>
            </w:pPr>
          </w:p>
          <w:p w14:paraId="5B052758" w14:textId="77777777" w:rsidR="00D42451" w:rsidRPr="00F940D6" w:rsidRDefault="00D42451" w:rsidP="00D42451">
            <w:pPr>
              <w:tabs>
                <w:tab w:val="left" w:pos="720"/>
              </w:tabs>
              <w:suppressAutoHyphens w:val="0"/>
              <w:spacing w:before="120" w:line="256" w:lineRule="auto"/>
              <w:ind w:left="136" w:right="291"/>
              <w:rPr>
                <w:rFonts w:ascii="Arial" w:hAnsi="Arial" w:cs="Arial"/>
                <w:kern w:val="2"/>
                <w:lang w:val="mk-MK" w:eastAsia="en-US"/>
                <w14:ligatures w14:val="standardContextual"/>
              </w:rPr>
            </w:pPr>
          </w:p>
        </w:tc>
        <w:tc>
          <w:tcPr>
            <w:tcW w:w="1801" w:type="dxa"/>
            <w:tcBorders>
              <w:top w:val="single" w:sz="4" w:space="0" w:color="000000"/>
              <w:left w:val="single" w:sz="4" w:space="0" w:color="000000"/>
              <w:bottom w:val="single" w:sz="4" w:space="0" w:color="000000"/>
              <w:right w:val="single" w:sz="4" w:space="0" w:color="000000"/>
            </w:tcBorders>
            <w:vAlign w:val="center"/>
          </w:tcPr>
          <w:p w14:paraId="6FC33A9D" w14:textId="43534A59" w:rsidR="00D42451" w:rsidRPr="00F940D6" w:rsidRDefault="00D42451" w:rsidP="00D42451">
            <w:pPr>
              <w:tabs>
                <w:tab w:val="left" w:pos="720"/>
              </w:tabs>
              <w:suppressAutoHyphens w:val="0"/>
              <w:spacing w:before="120" w:line="256" w:lineRule="auto"/>
              <w:ind w:left="136" w:right="291"/>
              <w:jc w:val="center"/>
              <w:rPr>
                <w:rFonts w:ascii="Arial" w:hAnsi="Arial" w:cs="Arial"/>
                <w:kern w:val="2"/>
                <w:lang w:val="mk-MK" w:eastAsia="en-US"/>
                <w14:ligatures w14:val="standardContextual"/>
              </w:rPr>
            </w:pPr>
            <w:r w:rsidRPr="003D08A7">
              <w:rPr>
                <w:rFonts w:ascii="Arial" w:hAnsi="Arial" w:cs="Arial"/>
                <w:kern w:val="2"/>
                <w:lang w:val="mk-MK"/>
                <w14:ligatures w14:val="standardContextual"/>
              </w:rPr>
              <w:t>На почетокот на работите, потоа периодично и на крајот</w:t>
            </w:r>
          </w:p>
        </w:tc>
        <w:tc>
          <w:tcPr>
            <w:tcW w:w="2052" w:type="dxa"/>
            <w:tcBorders>
              <w:top w:val="single" w:sz="4" w:space="0" w:color="000000"/>
              <w:left w:val="single" w:sz="4" w:space="0" w:color="000000"/>
              <w:bottom w:val="single" w:sz="4" w:space="0" w:color="000000"/>
              <w:right w:val="single" w:sz="4" w:space="0" w:color="000000"/>
            </w:tcBorders>
            <w:vAlign w:val="center"/>
          </w:tcPr>
          <w:p w14:paraId="6D580D39" w14:textId="77777777" w:rsidR="00D42451" w:rsidRPr="003D08A7" w:rsidRDefault="00D42451" w:rsidP="00D42451">
            <w:pPr>
              <w:pStyle w:val="Header1-Clauses"/>
              <w:numPr>
                <w:ilvl w:val="0"/>
                <w:numId w:val="0"/>
              </w:numPr>
              <w:tabs>
                <w:tab w:val="left" w:pos="720"/>
              </w:tabs>
              <w:spacing w:line="256" w:lineRule="auto"/>
              <w:ind w:left="136" w:right="291"/>
              <w:jc w:val="center"/>
              <w:rPr>
                <w:rFonts w:cs="Arial"/>
                <w:b w:val="0"/>
                <w:kern w:val="2"/>
                <w:lang w:val="mk-MK"/>
                <w14:ligatures w14:val="standardContextual"/>
              </w:rPr>
            </w:pPr>
            <w:r w:rsidRPr="003D08A7">
              <w:rPr>
                <w:rFonts w:cs="Arial"/>
                <w:b w:val="0"/>
                <w:kern w:val="2"/>
                <w:lang w:val="mk-MK"/>
                <w14:ligatures w14:val="standardContextual"/>
              </w:rPr>
              <w:t>Изведувач,</w:t>
            </w:r>
          </w:p>
          <w:p w14:paraId="66003C31" w14:textId="77777777" w:rsidR="00D42451" w:rsidRPr="003D08A7" w:rsidRDefault="00D42451" w:rsidP="00D42451">
            <w:pPr>
              <w:pStyle w:val="Header1-Clauses"/>
              <w:numPr>
                <w:ilvl w:val="0"/>
                <w:numId w:val="0"/>
              </w:numPr>
              <w:tabs>
                <w:tab w:val="left" w:pos="720"/>
              </w:tabs>
              <w:spacing w:line="256" w:lineRule="auto"/>
              <w:ind w:left="136" w:right="291"/>
              <w:jc w:val="center"/>
              <w:rPr>
                <w:rFonts w:cs="Arial"/>
                <w:b w:val="0"/>
                <w:kern w:val="2"/>
                <w:lang w:val="mk-MK"/>
                <w14:ligatures w14:val="standardContextual"/>
              </w:rPr>
            </w:pPr>
            <w:r w:rsidRPr="003D08A7">
              <w:rPr>
                <w:rFonts w:cs="Arial"/>
                <w:b w:val="0"/>
                <w:kern w:val="2"/>
                <w:lang w:val="mk-MK"/>
                <w14:ligatures w14:val="standardContextual"/>
              </w:rPr>
              <w:t>Надзор,</w:t>
            </w:r>
          </w:p>
          <w:p w14:paraId="321200A3" w14:textId="77777777" w:rsidR="00D42451" w:rsidRPr="003D08A7" w:rsidRDefault="00D42451" w:rsidP="00D42451">
            <w:pPr>
              <w:pStyle w:val="Header1-Clauses"/>
              <w:numPr>
                <w:ilvl w:val="0"/>
                <w:numId w:val="0"/>
              </w:numPr>
              <w:tabs>
                <w:tab w:val="left" w:pos="720"/>
              </w:tabs>
              <w:spacing w:line="256" w:lineRule="auto"/>
              <w:ind w:left="136" w:right="291"/>
              <w:jc w:val="center"/>
              <w:rPr>
                <w:rFonts w:cs="Arial"/>
                <w:b w:val="0"/>
                <w:kern w:val="2"/>
                <w:lang w:val="mk-MK"/>
                <w14:ligatures w14:val="standardContextual"/>
              </w:rPr>
            </w:pPr>
            <w:r w:rsidRPr="003D08A7">
              <w:rPr>
                <w:rFonts w:cs="Arial"/>
                <w:b w:val="0"/>
                <w:bCs/>
                <w:kern w:val="2"/>
                <w:lang w:val="mk-MK"/>
                <w14:ligatures w14:val="standardContextual"/>
              </w:rPr>
              <w:t xml:space="preserve">Општина Дојран, ЕСП на ПСЕЕП </w:t>
            </w:r>
          </w:p>
          <w:p w14:paraId="2FAC80E3" w14:textId="77777777" w:rsidR="00D42451" w:rsidRPr="00F940D6" w:rsidRDefault="00D42451" w:rsidP="00D42451">
            <w:pPr>
              <w:tabs>
                <w:tab w:val="left" w:pos="720"/>
              </w:tabs>
              <w:suppressAutoHyphens w:val="0"/>
              <w:spacing w:before="120" w:line="256" w:lineRule="auto"/>
              <w:ind w:right="151"/>
              <w:rPr>
                <w:rFonts w:ascii="Arial" w:hAnsi="Arial" w:cs="Arial"/>
                <w:kern w:val="2"/>
                <w:lang w:val="mk-MK" w:eastAsia="en-US"/>
                <w14:ligatures w14:val="standardContextual"/>
              </w:rPr>
            </w:pPr>
          </w:p>
        </w:tc>
        <w:tc>
          <w:tcPr>
            <w:tcW w:w="1730" w:type="dxa"/>
            <w:tcBorders>
              <w:top w:val="single" w:sz="4" w:space="0" w:color="000000"/>
              <w:left w:val="single" w:sz="4" w:space="0" w:color="000000"/>
              <w:bottom w:val="single" w:sz="4" w:space="0" w:color="000000"/>
              <w:right w:val="single" w:sz="4" w:space="0" w:color="000000"/>
            </w:tcBorders>
            <w:vAlign w:val="center"/>
          </w:tcPr>
          <w:p w14:paraId="07D95504" w14:textId="77AF4913" w:rsidR="00D42451" w:rsidRPr="00F940D6" w:rsidRDefault="00D42451" w:rsidP="00D42451">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3D08A7">
              <w:rPr>
                <w:rFonts w:ascii="Arial" w:hAnsi="Arial" w:cs="Arial"/>
                <w:kern w:val="2"/>
                <w:lang w:val="mk-MK"/>
                <w14:ligatures w14:val="standardContextual"/>
              </w:rPr>
              <w:t>Вклучено во буџетот на изведувачот</w:t>
            </w:r>
          </w:p>
        </w:tc>
      </w:tr>
      <w:tr w:rsidR="004F5600" w:rsidRPr="00F940D6" w14:paraId="2359E295" w14:textId="77777777" w:rsidTr="00F07FF6">
        <w:trPr>
          <w:trHeight w:hRule="exact" w:val="2187"/>
          <w:jc w:val="center"/>
        </w:trPr>
        <w:tc>
          <w:tcPr>
            <w:tcW w:w="2170" w:type="dxa"/>
            <w:tcBorders>
              <w:top w:val="single" w:sz="4" w:space="0" w:color="000000"/>
              <w:left w:val="single" w:sz="4" w:space="0" w:color="000000"/>
              <w:bottom w:val="single" w:sz="4" w:space="0" w:color="000000"/>
              <w:right w:val="single" w:sz="4" w:space="0" w:color="000000"/>
            </w:tcBorders>
            <w:vAlign w:val="center"/>
          </w:tcPr>
          <w:p w14:paraId="7235E3AC" w14:textId="77777777" w:rsidR="004F5600" w:rsidRPr="00F940D6" w:rsidRDefault="004F5600" w:rsidP="004F5600">
            <w:pPr>
              <w:tabs>
                <w:tab w:val="left" w:pos="720"/>
              </w:tabs>
              <w:suppressAutoHyphens w:val="0"/>
              <w:spacing w:before="120" w:line="256" w:lineRule="auto"/>
              <w:ind w:left="93" w:right="147"/>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lastRenderedPageBreak/>
              <w:t>В. Индивидуален систем за третман на отпадни води</w:t>
            </w:r>
          </w:p>
          <w:p w14:paraId="186C29FC" w14:textId="77777777" w:rsidR="004F5600" w:rsidRPr="00F940D6" w:rsidRDefault="004F5600" w:rsidP="004F5600">
            <w:pPr>
              <w:tabs>
                <w:tab w:val="left" w:pos="720"/>
              </w:tabs>
              <w:suppressAutoHyphens w:val="0"/>
              <w:spacing w:before="120" w:line="256" w:lineRule="auto"/>
              <w:ind w:right="147"/>
              <w:rPr>
                <w:rFonts w:ascii="Arial" w:hAnsi="Arial" w:cs="Arial"/>
                <w:kern w:val="2"/>
                <w:lang w:val="mk-MK" w:eastAsia="en-US"/>
                <w14:ligatures w14:val="standardContextual"/>
              </w:rPr>
            </w:pPr>
          </w:p>
        </w:tc>
        <w:tc>
          <w:tcPr>
            <w:tcW w:w="1800" w:type="dxa"/>
            <w:gridSpan w:val="2"/>
            <w:tcBorders>
              <w:top w:val="single" w:sz="4" w:space="0" w:color="000000"/>
              <w:left w:val="single" w:sz="4" w:space="0" w:color="000000"/>
              <w:bottom w:val="single" w:sz="4" w:space="0" w:color="000000"/>
              <w:right w:val="single" w:sz="4" w:space="0" w:color="000000"/>
            </w:tcBorders>
            <w:vAlign w:val="center"/>
            <w:hideMark/>
          </w:tcPr>
          <w:p w14:paraId="08935CA0" w14:textId="77777777" w:rsidR="004F5600" w:rsidRPr="00F940D6" w:rsidRDefault="004F5600" w:rsidP="004F5600">
            <w:pPr>
              <w:tabs>
                <w:tab w:val="left" w:pos="720"/>
              </w:tabs>
              <w:suppressAutoHyphens w:val="0"/>
              <w:spacing w:before="120" w:line="256" w:lineRule="auto"/>
              <w:ind w:left="93" w:right="147"/>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Визуелни проверки на локацијата</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185522D2" w14:textId="77777777" w:rsidR="004F5600" w:rsidRPr="00F940D6" w:rsidRDefault="004F5600" w:rsidP="004F5600">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Со проверка на решението за отпадни води на училиштето</w:t>
            </w:r>
          </w:p>
          <w:p w14:paraId="15258AB7" w14:textId="77777777" w:rsidR="004F5600" w:rsidRPr="00F940D6" w:rsidRDefault="004F5600" w:rsidP="004F5600">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Со проверка на санитарните решенија за работниците и третман и/или отстранување на отпадните води</w:t>
            </w:r>
          </w:p>
        </w:tc>
        <w:tc>
          <w:tcPr>
            <w:tcW w:w="1801" w:type="dxa"/>
            <w:tcBorders>
              <w:top w:val="single" w:sz="4" w:space="0" w:color="000000"/>
              <w:left w:val="single" w:sz="4" w:space="0" w:color="000000"/>
              <w:bottom w:val="single" w:sz="4" w:space="0" w:color="000000"/>
              <w:right w:val="single" w:sz="4" w:space="0" w:color="000000"/>
            </w:tcBorders>
            <w:vAlign w:val="center"/>
            <w:hideMark/>
          </w:tcPr>
          <w:p w14:paraId="5C473957" w14:textId="77777777" w:rsidR="004F5600" w:rsidRPr="00F940D6" w:rsidRDefault="004F5600" w:rsidP="004F5600">
            <w:pPr>
              <w:tabs>
                <w:tab w:val="left" w:pos="720"/>
              </w:tabs>
              <w:suppressAutoHyphens w:val="0"/>
              <w:spacing w:before="120" w:line="256" w:lineRule="auto"/>
              <w:ind w:left="136" w:right="291"/>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 почетокот на работите, потоа периодично и на крајот</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336F948D" w14:textId="77777777" w:rsidR="004F5600" w:rsidRPr="00F940D6" w:rsidRDefault="004F5600" w:rsidP="004F5600">
            <w:pPr>
              <w:tabs>
                <w:tab w:val="left" w:pos="720"/>
              </w:tabs>
              <w:suppressAutoHyphens w:val="0"/>
              <w:spacing w:before="120" w:line="256" w:lineRule="auto"/>
              <w:ind w:left="136" w:right="151"/>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Изведувач,</w:t>
            </w:r>
          </w:p>
          <w:p w14:paraId="5AA2A5CF" w14:textId="77777777" w:rsidR="004F5600" w:rsidRPr="00F940D6" w:rsidRDefault="004F5600" w:rsidP="004F5600">
            <w:pPr>
              <w:tabs>
                <w:tab w:val="left" w:pos="720"/>
              </w:tabs>
              <w:suppressAutoHyphens w:val="0"/>
              <w:spacing w:before="120" w:line="256" w:lineRule="auto"/>
              <w:ind w:left="136" w:right="151"/>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2CBFE612" w14:textId="77777777" w:rsidR="004F5600" w:rsidRPr="00F940D6" w:rsidRDefault="004F5600" w:rsidP="004F5600">
            <w:pPr>
              <w:tabs>
                <w:tab w:val="left" w:pos="720"/>
              </w:tabs>
              <w:suppressAutoHyphens w:val="0"/>
              <w:spacing w:before="120" w:line="256" w:lineRule="auto"/>
              <w:ind w:left="136" w:right="151"/>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Претставник од ПОУ Кочо Рацин с. </w:t>
            </w:r>
            <w:proofErr w:type="spellStart"/>
            <w:r w:rsidRPr="00F940D6">
              <w:rPr>
                <w:rFonts w:ascii="Arial" w:hAnsi="Arial" w:cs="Arial"/>
                <w:kern w:val="2"/>
                <w:lang w:val="mk-MK" w:eastAsia="en-US"/>
                <w14:ligatures w14:val="standardContextual"/>
              </w:rPr>
              <w:t>Црничани</w:t>
            </w:r>
            <w:proofErr w:type="spellEnd"/>
            <w:r w:rsidRPr="00F940D6">
              <w:rPr>
                <w:rFonts w:ascii="Arial" w:hAnsi="Arial" w:cs="Arial"/>
                <w:kern w:val="2"/>
                <w:lang w:val="mk-MK" w:eastAsia="en-US"/>
                <w14:ligatures w14:val="standardContextual"/>
              </w:rPr>
              <w:t>, ПСЕЕП ЕСП</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58E9FB48" w14:textId="77777777" w:rsidR="004F5600" w:rsidRPr="00F940D6" w:rsidRDefault="004F5600" w:rsidP="004F5600">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Вклучено во буџетот на изведувачот</w:t>
            </w:r>
          </w:p>
        </w:tc>
      </w:tr>
      <w:tr w:rsidR="007C22FD" w:rsidRPr="00F940D6" w14:paraId="7AB154BE" w14:textId="77777777" w:rsidTr="00F07FF6">
        <w:trPr>
          <w:trHeight w:hRule="exact" w:val="2853"/>
          <w:jc w:val="center"/>
        </w:trPr>
        <w:tc>
          <w:tcPr>
            <w:tcW w:w="2170" w:type="dxa"/>
            <w:tcBorders>
              <w:top w:val="single" w:sz="4" w:space="0" w:color="000000"/>
              <w:left w:val="single" w:sz="4" w:space="0" w:color="000000"/>
              <w:bottom w:val="single" w:sz="4" w:space="0" w:color="000000"/>
              <w:right w:val="single" w:sz="4" w:space="0" w:color="000000"/>
            </w:tcBorders>
            <w:vAlign w:val="center"/>
          </w:tcPr>
          <w:p w14:paraId="4A563769" w14:textId="77777777" w:rsidR="007C22FD" w:rsidRPr="00F940D6" w:rsidRDefault="007C22FD" w:rsidP="007C22FD">
            <w:pPr>
              <w:tabs>
                <w:tab w:val="left" w:pos="720"/>
              </w:tabs>
              <w:suppressAutoHyphens w:val="0"/>
              <w:spacing w:before="120" w:line="256" w:lineRule="auto"/>
              <w:ind w:left="93" w:right="147"/>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t xml:space="preserve">Д. Историска зграда(и) </w:t>
            </w:r>
          </w:p>
          <w:p w14:paraId="68988358" w14:textId="77777777" w:rsidR="007C22FD" w:rsidRPr="00F940D6" w:rsidRDefault="007C22FD" w:rsidP="007C22FD">
            <w:pPr>
              <w:tabs>
                <w:tab w:val="left" w:pos="720"/>
              </w:tabs>
              <w:suppressAutoHyphens w:val="0"/>
              <w:spacing w:before="120" w:line="256" w:lineRule="auto"/>
              <w:ind w:right="147"/>
              <w:rPr>
                <w:rFonts w:ascii="Arial" w:hAnsi="Arial" w:cs="Arial"/>
                <w:kern w:val="2"/>
                <w:lang w:val="mk-MK" w:eastAsia="en-US"/>
                <w14:ligatures w14:val="standardContextual"/>
              </w:rPr>
            </w:pP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3DF3BCC2" w14:textId="0F3A17B7" w:rsidR="007C22FD" w:rsidRPr="00F940D6" w:rsidRDefault="007C22FD" w:rsidP="007C22FD">
            <w:pPr>
              <w:tabs>
                <w:tab w:val="left" w:pos="720"/>
              </w:tabs>
              <w:suppressAutoHyphens w:val="0"/>
              <w:spacing w:before="120" w:line="256" w:lineRule="auto"/>
              <w:ind w:left="93" w:right="147"/>
              <w:jc w:val="center"/>
              <w:rPr>
                <w:rFonts w:ascii="Arial" w:hAnsi="Arial" w:cs="Arial"/>
                <w:kern w:val="2"/>
                <w:lang w:val="mk-MK" w:eastAsia="en-US"/>
                <w14:ligatures w14:val="standardContextual"/>
              </w:rPr>
            </w:pPr>
            <w:r w:rsidRPr="002F226B">
              <w:rPr>
                <w:rFonts w:ascii="Arial" w:hAnsi="Arial" w:cs="Arial"/>
                <w:kern w:val="2"/>
                <w:lang w:val="mk-MK"/>
                <w14:ligatures w14:val="standardContextual"/>
              </w:rPr>
              <w:t xml:space="preserve">Проверка на документацијата </w:t>
            </w:r>
          </w:p>
        </w:tc>
        <w:tc>
          <w:tcPr>
            <w:tcW w:w="4682" w:type="dxa"/>
            <w:tcBorders>
              <w:top w:val="single" w:sz="4" w:space="0" w:color="000000"/>
              <w:left w:val="single" w:sz="4" w:space="0" w:color="000000"/>
              <w:bottom w:val="single" w:sz="4" w:space="0" w:color="000000"/>
              <w:right w:val="single" w:sz="4" w:space="0" w:color="000000"/>
            </w:tcBorders>
            <w:vAlign w:val="center"/>
          </w:tcPr>
          <w:p w14:paraId="42AC9016" w14:textId="77777777" w:rsidR="007C22FD" w:rsidRPr="002F226B" w:rsidRDefault="007C22FD" w:rsidP="007C22FD">
            <w:pPr>
              <w:pStyle w:val="Header1-Clauses"/>
              <w:numPr>
                <w:ilvl w:val="0"/>
                <w:numId w:val="0"/>
              </w:numPr>
              <w:tabs>
                <w:tab w:val="left" w:pos="720"/>
              </w:tabs>
              <w:spacing w:line="256" w:lineRule="auto"/>
              <w:ind w:left="136" w:right="291"/>
              <w:rPr>
                <w:rFonts w:cs="Arial"/>
                <w:b w:val="0"/>
                <w:kern w:val="2"/>
                <w:lang w:val="mk-MK"/>
                <w14:ligatures w14:val="standardContextual"/>
              </w:rPr>
            </w:pPr>
            <w:r w:rsidRPr="002F226B">
              <w:rPr>
                <w:rFonts w:cs="Arial"/>
                <w:b w:val="0"/>
                <w:kern w:val="2"/>
                <w:lang w:val="mk-MK"/>
                <w14:ligatures w14:val="standardContextual"/>
              </w:rPr>
              <w:t>Проверка, дека објектот не е заведен во националната листа на заштитени/означени/заштитени историски / културни објекти</w:t>
            </w:r>
          </w:p>
          <w:p w14:paraId="4A9D26A2" w14:textId="71207634" w:rsidR="007C22FD" w:rsidRPr="00F940D6" w:rsidRDefault="007C22FD" w:rsidP="007C22FD">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2F226B">
              <w:rPr>
                <w:rFonts w:ascii="Arial" w:hAnsi="Arial" w:cs="Arial"/>
                <w:kern w:val="2"/>
                <w:lang w:val="mk-MK"/>
                <w14:ligatures w14:val="standardContextual"/>
              </w:rPr>
              <w:t>Да се провери дали проект-менаџерот на Изведувачот е информиран и обучен за идентификација и имплементација на процедурата за „Случаен наод“</w:t>
            </w:r>
          </w:p>
        </w:tc>
        <w:tc>
          <w:tcPr>
            <w:tcW w:w="1801" w:type="dxa"/>
            <w:tcBorders>
              <w:top w:val="single" w:sz="4" w:space="0" w:color="000000"/>
              <w:left w:val="single" w:sz="4" w:space="0" w:color="000000"/>
              <w:bottom w:val="single" w:sz="4" w:space="0" w:color="000000"/>
              <w:right w:val="single" w:sz="4" w:space="0" w:color="000000"/>
            </w:tcBorders>
            <w:vAlign w:val="center"/>
          </w:tcPr>
          <w:p w14:paraId="09DFEB9F" w14:textId="05639D68" w:rsidR="007C22FD" w:rsidRPr="00F940D6" w:rsidRDefault="007C22FD" w:rsidP="007C22FD">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2F226B">
              <w:rPr>
                <w:rFonts w:ascii="Arial" w:hAnsi="Arial" w:cs="Arial"/>
                <w:kern w:val="2"/>
                <w:lang w:val="mk-MK"/>
                <w14:ligatures w14:val="standardContextual"/>
              </w:rPr>
              <w:t>Пред отпочнување на работите, а потоа на крајот</w:t>
            </w:r>
          </w:p>
        </w:tc>
        <w:tc>
          <w:tcPr>
            <w:tcW w:w="2052" w:type="dxa"/>
            <w:tcBorders>
              <w:top w:val="single" w:sz="4" w:space="0" w:color="000000"/>
              <w:left w:val="single" w:sz="4" w:space="0" w:color="000000"/>
              <w:bottom w:val="single" w:sz="4" w:space="0" w:color="000000"/>
              <w:right w:val="single" w:sz="4" w:space="0" w:color="000000"/>
            </w:tcBorders>
            <w:vAlign w:val="center"/>
          </w:tcPr>
          <w:p w14:paraId="599A63A4" w14:textId="77777777" w:rsidR="007C22FD" w:rsidRPr="002F226B" w:rsidRDefault="007C22FD" w:rsidP="007C22FD">
            <w:pPr>
              <w:pStyle w:val="Header1-Clauses"/>
              <w:numPr>
                <w:ilvl w:val="0"/>
                <w:numId w:val="0"/>
              </w:numPr>
              <w:tabs>
                <w:tab w:val="left" w:pos="720"/>
              </w:tabs>
              <w:spacing w:line="256" w:lineRule="auto"/>
              <w:ind w:left="136" w:right="291"/>
              <w:rPr>
                <w:rFonts w:cs="Arial"/>
                <w:b w:val="0"/>
                <w:kern w:val="2"/>
                <w:lang w:val="mk-MK"/>
                <w14:ligatures w14:val="standardContextual"/>
              </w:rPr>
            </w:pPr>
            <w:r w:rsidRPr="002F226B">
              <w:rPr>
                <w:rFonts w:cs="Arial"/>
                <w:b w:val="0"/>
                <w:kern w:val="2"/>
                <w:lang w:val="mk-MK"/>
                <w14:ligatures w14:val="standardContextual"/>
              </w:rPr>
              <w:t xml:space="preserve">Изведувач, </w:t>
            </w:r>
          </w:p>
          <w:p w14:paraId="12ED61A6" w14:textId="77777777" w:rsidR="007C22FD" w:rsidRPr="002F226B" w:rsidRDefault="007C22FD" w:rsidP="007C22FD">
            <w:pPr>
              <w:pStyle w:val="Header1-Clauses"/>
              <w:numPr>
                <w:ilvl w:val="0"/>
                <w:numId w:val="0"/>
              </w:numPr>
              <w:tabs>
                <w:tab w:val="left" w:pos="720"/>
              </w:tabs>
              <w:spacing w:line="256" w:lineRule="auto"/>
              <w:ind w:left="136" w:right="291"/>
              <w:rPr>
                <w:rFonts w:cs="Arial"/>
                <w:b w:val="0"/>
                <w:kern w:val="2"/>
                <w:lang w:val="mk-MK"/>
                <w14:ligatures w14:val="standardContextual"/>
              </w:rPr>
            </w:pPr>
            <w:r w:rsidRPr="002F226B">
              <w:rPr>
                <w:rFonts w:cs="Arial"/>
                <w:b w:val="0"/>
                <w:kern w:val="2"/>
                <w:lang w:val="mk-MK"/>
                <w14:ligatures w14:val="standardContextual"/>
              </w:rPr>
              <w:t>Надзор,</w:t>
            </w:r>
          </w:p>
          <w:p w14:paraId="37C7D354" w14:textId="77777777" w:rsidR="007C22FD" w:rsidRPr="002F226B" w:rsidRDefault="007C22FD" w:rsidP="007C22FD">
            <w:pPr>
              <w:pStyle w:val="Header1-Clauses"/>
              <w:numPr>
                <w:ilvl w:val="0"/>
                <w:numId w:val="0"/>
              </w:numPr>
              <w:tabs>
                <w:tab w:val="left" w:pos="720"/>
              </w:tabs>
              <w:spacing w:line="256" w:lineRule="auto"/>
              <w:ind w:left="136" w:right="291"/>
              <w:rPr>
                <w:rFonts w:cs="Arial"/>
                <w:b w:val="0"/>
                <w:bCs/>
                <w:kern w:val="2"/>
                <w:lang w:val="mk-MK"/>
                <w14:ligatures w14:val="standardContextual"/>
              </w:rPr>
            </w:pPr>
            <w:r w:rsidRPr="002F226B">
              <w:rPr>
                <w:rFonts w:cs="Arial"/>
                <w:b w:val="0"/>
                <w:kern w:val="2"/>
                <w:lang w:val="mk-MK"/>
                <w14:ligatures w14:val="standardContextual"/>
              </w:rPr>
              <w:t xml:space="preserve">Претставник од </w:t>
            </w:r>
          </w:p>
          <w:p w14:paraId="6E5EF346" w14:textId="080315EF" w:rsidR="007C22FD" w:rsidRPr="00F940D6" w:rsidRDefault="007C22FD" w:rsidP="007C22FD">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2F226B">
              <w:rPr>
                <w:rFonts w:ascii="Arial" w:hAnsi="Arial" w:cs="Arial"/>
                <w:kern w:val="2"/>
                <w:lang w:val="mk-MK"/>
                <w14:ligatures w14:val="standardContextual"/>
              </w:rPr>
              <w:t xml:space="preserve"> ПСЕЕП ЕСП</w:t>
            </w:r>
          </w:p>
        </w:tc>
        <w:tc>
          <w:tcPr>
            <w:tcW w:w="1730" w:type="dxa"/>
            <w:tcBorders>
              <w:top w:val="single" w:sz="4" w:space="0" w:color="000000"/>
              <w:left w:val="single" w:sz="4" w:space="0" w:color="000000"/>
              <w:bottom w:val="single" w:sz="4" w:space="0" w:color="000000"/>
              <w:right w:val="single" w:sz="4" w:space="0" w:color="000000"/>
            </w:tcBorders>
            <w:vAlign w:val="center"/>
          </w:tcPr>
          <w:p w14:paraId="4BA7AD54" w14:textId="796D322F" w:rsidR="007C22FD" w:rsidRPr="00F940D6" w:rsidRDefault="007C22FD" w:rsidP="007C22FD">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2F226B">
              <w:rPr>
                <w:rFonts w:ascii="Arial" w:hAnsi="Arial" w:cs="Arial"/>
                <w:kern w:val="2"/>
                <w:lang w:val="mk-MK"/>
                <w14:ligatures w14:val="standardContextual"/>
              </w:rPr>
              <w:t>Вклучено во буџетот на изведувачот</w:t>
            </w:r>
          </w:p>
        </w:tc>
      </w:tr>
      <w:tr w:rsidR="004F5600" w:rsidRPr="00F940D6" w14:paraId="51B452AD" w14:textId="77777777" w:rsidTr="00F07FF6">
        <w:trPr>
          <w:trHeight w:hRule="exact" w:val="5049"/>
          <w:jc w:val="center"/>
        </w:trPr>
        <w:tc>
          <w:tcPr>
            <w:tcW w:w="2170" w:type="dxa"/>
            <w:tcBorders>
              <w:top w:val="single" w:sz="4" w:space="0" w:color="000000"/>
              <w:left w:val="single" w:sz="4" w:space="0" w:color="000000"/>
              <w:bottom w:val="single" w:sz="4" w:space="0" w:color="000000"/>
              <w:right w:val="single" w:sz="4" w:space="0" w:color="000000"/>
            </w:tcBorders>
            <w:vAlign w:val="center"/>
          </w:tcPr>
          <w:p w14:paraId="000CE614" w14:textId="77777777" w:rsidR="004F5600" w:rsidRPr="00F940D6" w:rsidRDefault="004F5600" w:rsidP="004F5600">
            <w:pPr>
              <w:tabs>
                <w:tab w:val="left" w:pos="720"/>
              </w:tabs>
              <w:suppressAutoHyphens w:val="0"/>
              <w:spacing w:before="120" w:line="256" w:lineRule="auto"/>
              <w:ind w:left="142" w:right="190"/>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lastRenderedPageBreak/>
              <w:t>F. Токсични/опасни материјали</w:t>
            </w:r>
          </w:p>
          <w:p w14:paraId="09E333DB" w14:textId="77777777" w:rsidR="004F5600" w:rsidRPr="00F940D6" w:rsidRDefault="004F5600" w:rsidP="004F5600">
            <w:pPr>
              <w:tabs>
                <w:tab w:val="left" w:pos="720"/>
              </w:tabs>
              <w:suppressAutoHyphens w:val="0"/>
              <w:spacing w:before="120" w:line="256" w:lineRule="auto"/>
              <w:ind w:left="142" w:right="190"/>
              <w:rPr>
                <w:rFonts w:ascii="Arial" w:hAnsi="Arial" w:cs="Arial"/>
                <w:kern w:val="2"/>
                <w:lang w:val="mk-MK" w:eastAsia="en-US"/>
                <w14:ligatures w14:val="standardContextual"/>
              </w:rPr>
            </w:pPr>
          </w:p>
          <w:p w14:paraId="6C4920F0" w14:textId="77777777" w:rsidR="004F5600" w:rsidRPr="00F940D6" w:rsidRDefault="004F5600" w:rsidP="004F5600">
            <w:pPr>
              <w:tabs>
                <w:tab w:val="left" w:pos="720"/>
              </w:tabs>
              <w:suppressAutoHyphens w:val="0"/>
              <w:spacing w:before="120" w:line="256" w:lineRule="auto"/>
              <w:ind w:left="142" w:right="190"/>
              <w:rPr>
                <w:rFonts w:ascii="Arial" w:hAnsi="Arial" w:cs="Arial"/>
                <w:kern w:val="2"/>
                <w:lang w:val="mk-MK" w:eastAsia="en-US"/>
                <w14:ligatures w14:val="standardContextual"/>
              </w:rPr>
            </w:pPr>
          </w:p>
          <w:p w14:paraId="4C819084" w14:textId="77777777" w:rsidR="004F5600" w:rsidRPr="00F940D6" w:rsidRDefault="004F5600" w:rsidP="004F5600">
            <w:pPr>
              <w:tabs>
                <w:tab w:val="left" w:pos="720"/>
              </w:tabs>
              <w:suppressAutoHyphens w:val="0"/>
              <w:spacing w:before="120" w:line="256" w:lineRule="auto"/>
              <w:ind w:left="142" w:right="190"/>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Управување со опасен отпад (вклучувајќи азбест) </w:t>
            </w:r>
          </w:p>
        </w:tc>
        <w:tc>
          <w:tcPr>
            <w:tcW w:w="1800" w:type="dxa"/>
            <w:gridSpan w:val="2"/>
            <w:tcBorders>
              <w:top w:val="single" w:sz="4" w:space="0" w:color="000000"/>
              <w:left w:val="single" w:sz="4" w:space="0" w:color="000000"/>
              <w:bottom w:val="single" w:sz="4" w:space="0" w:color="000000"/>
              <w:right w:val="single" w:sz="4" w:space="0" w:color="000000"/>
            </w:tcBorders>
            <w:vAlign w:val="center"/>
            <w:hideMark/>
          </w:tcPr>
          <w:p w14:paraId="2191ED00" w14:textId="77777777" w:rsidR="004F5600" w:rsidRPr="00F940D6" w:rsidRDefault="004F5600" w:rsidP="004F5600">
            <w:pPr>
              <w:tabs>
                <w:tab w:val="left" w:pos="720"/>
              </w:tabs>
              <w:suppressAutoHyphens w:val="0"/>
              <w:spacing w:before="120" w:line="256" w:lineRule="auto"/>
              <w:ind w:left="93" w:right="147"/>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Визуелна проверка на лице место (контејнери за опасен отпад и документација)</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763DD2B1" w14:textId="77777777" w:rsidR="004F5600" w:rsidRPr="00F940D6" w:rsidRDefault="004F5600" w:rsidP="004F5600">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Да се провери дали работниците се сертифицирани и опремени за демонтажа и управување со азбестниот отпад (доколку има потреба); дали локацијата е соодветно заштитена</w:t>
            </w:r>
          </w:p>
          <w:p w14:paraId="3CC8CB42" w14:textId="77777777" w:rsidR="004F5600" w:rsidRPr="00F940D6" w:rsidRDefault="004F5600" w:rsidP="004F5600">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Правилното ракување и складирање се проверува според листите со податоци за безбедност на материјалите (MSDS)</w:t>
            </w:r>
          </w:p>
          <w:p w14:paraId="7E2A7FA9" w14:textId="77777777" w:rsidR="004F5600" w:rsidRPr="00F940D6" w:rsidRDefault="004F5600" w:rsidP="004F5600">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Визуелна проверка и преглед на документи во смисла на: (1) соодветно собирање и складирање на опасни и токсични материи (вклучувајќи гориво) и отпад, (2) соодветно предавање на овластена компанија за транспорт и (3) отстранување на депонијата Дрисла</w:t>
            </w:r>
          </w:p>
          <w:p w14:paraId="3F706AAF" w14:textId="77777777" w:rsidR="004F5600" w:rsidRPr="00F940D6" w:rsidRDefault="004F5600" w:rsidP="004F5600">
            <w:pPr>
              <w:tabs>
                <w:tab w:val="left" w:pos="720"/>
              </w:tabs>
              <w:suppressAutoHyphens w:val="0"/>
              <w:spacing w:before="120" w:line="256" w:lineRule="auto"/>
              <w:ind w:left="136" w:right="291"/>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Преглед на декларации за купена боја</w:t>
            </w:r>
            <w:r w:rsidRPr="00F940D6">
              <w:rPr>
                <w:rFonts w:ascii="Arial" w:hAnsi="Arial" w:cs="Arial"/>
                <w:spacing w:val="-16"/>
                <w:kern w:val="2"/>
                <w:lang w:val="mk-MK" w:eastAsia="en-US"/>
                <w14:ligatures w14:val="standardContextual"/>
              </w:rPr>
              <w:t xml:space="preserve"> </w:t>
            </w:r>
            <w:r w:rsidRPr="00F940D6">
              <w:rPr>
                <w:rFonts w:ascii="Arial" w:hAnsi="Arial" w:cs="Arial"/>
                <w:kern w:val="2"/>
                <w:lang w:val="mk-MK" w:eastAsia="en-US"/>
                <w14:ligatures w14:val="standardContextual"/>
              </w:rPr>
              <w:t>и растворувачи (избегнување на опасни бои и растворувачи)</w:t>
            </w:r>
          </w:p>
        </w:tc>
        <w:tc>
          <w:tcPr>
            <w:tcW w:w="1801" w:type="dxa"/>
            <w:tcBorders>
              <w:top w:val="single" w:sz="4" w:space="0" w:color="000000"/>
              <w:left w:val="single" w:sz="4" w:space="0" w:color="000000"/>
              <w:bottom w:val="single" w:sz="4" w:space="0" w:color="000000"/>
              <w:right w:val="single" w:sz="4" w:space="0" w:color="000000"/>
            </w:tcBorders>
            <w:vAlign w:val="center"/>
          </w:tcPr>
          <w:p w14:paraId="56B991D1" w14:textId="77777777" w:rsidR="004F5600" w:rsidRPr="00F940D6" w:rsidRDefault="004F5600" w:rsidP="004F5600">
            <w:pPr>
              <w:tabs>
                <w:tab w:val="left" w:pos="720"/>
              </w:tabs>
              <w:suppressAutoHyphens w:val="0"/>
              <w:spacing w:before="120" w:line="256" w:lineRule="auto"/>
              <w:ind w:left="136" w:right="105"/>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Континуирано, кога ќе се отстранат остатоците</w:t>
            </w:r>
          </w:p>
          <w:p w14:paraId="281BDB64" w14:textId="77777777" w:rsidR="004F5600" w:rsidRPr="00F940D6" w:rsidRDefault="004F5600" w:rsidP="004F5600">
            <w:pPr>
              <w:tabs>
                <w:tab w:val="left" w:pos="720"/>
              </w:tabs>
              <w:suppressAutoHyphens w:val="0"/>
              <w:spacing w:before="120" w:line="256" w:lineRule="auto"/>
              <w:ind w:left="136" w:right="105"/>
              <w:rPr>
                <w:rFonts w:ascii="Arial" w:hAnsi="Arial" w:cs="Arial"/>
                <w:kern w:val="2"/>
                <w:lang w:val="mk-MK" w:eastAsia="en-US"/>
                <w14:ligatures w14:val="standardContextual"/>
              </w:rPr>
            </w:pPr>
          </w:p>
          <w:p w14:paraId="4FBC4459" w14:textId="77777777" w:rsidR="004F5600" w:rsidRPr="00F940D6" w:rsidRDefault="004F5600" w:rsidP="004F5600">
            <w:pPr>
              <w:tabs>
                <w:tab w:val="left" w:pos="720"/>
              </w:tabs>
              <w:suppressAutoHyphens w:val="0"/>
              <w:spacing w:before="120" w:line="256" w:lineRule="auto"/>
              <w:ind w:left="136" w:right="105"/>
              <w:rPr>
                <w:rFonts w:ascii="Arial" w:hAnsi="Arial" w:cs="Arial"/>
                <w:kern w:val="2"/>
                <w:lang w:val="mk-MK" w:eastAsia="en-US"/>
                <w14:ligatures w14:val="standardContextual"/>
              </w:rPr>
            </w:pPr>
          </w:p>
          <w:p w14:paraId="0496ECF1" w14:textId="77777777" w:rsidR="004F5600" w:rsidRPr="00F940D6" w:rsidRDefault="004F5600" w:rsidP="004F5600">
            <w:pPr>
              <w:tabs>
                <w:tab w:val="left" w:pos="720"/>
              </w:tabs>
              <w:suppressAutoHyphens w:val="0"/>
              <w:spacing w:before="120" w:line="256" w:lineRule="auto"/>
              <w:ind w:left="136" w:right="105"/>
              <w:rPr>
                <w:rFonts w:ascii="Arial" w:hAnsi="Arial" w:cs="Arial"/>
                <w:kern w:val="2"/>
                <w:lang w:val="mk-MK" w:eastAsia="en-US"/>
                <w14:ligatures w14:val="standardContextual"/>
              </w:rPr>
            </w:pPr>
          </w:p>
          <w:p w14:paraId="2D0C8E87" w14:textId="77777777" w:rsidR="004F5600" w:rsidRPr="00F940D6" w:rsidRDefault="004F5600" w:rsidP="004F5600">
            <w:pPr>
              <w:tabs>
                <w:tab w:val="left" w:pos="720"/>
              </w:tabs>
              <w:suppressAutoHyphens w:val="0"/>
              <w:spacing w:before="120" w:line="256" w:lineRule="auto"/>
              <w:ind w:left="136" w:right="105"/>
              <w:rPr>
                <w:rFonts w:ascii="Arial" w:hAnsi="Arial" w:cs="Arial"/>
                <w:kern w:val="2"/>
                <w:lang w:val="mk-MK" w:eastAsia="en-US"/>
                <w14:ligatures w14:val="standardContextual"/>
              </w:rPr>
            </w:pPr>
          </w:p>
          <w:p w14:paraId="55C494A1" w14:textId="77777777" w:rsidR="004F5600" w:rsidRPr="00F940D6" w:rsidRDefault="004F5600" w:rsidP="004F5600">
            <w:pPr>
              <w:tabs>
                <w:tab w:val="left" w:pos="720"/>
              </w:tabs>
              <w:suppressAutoHyphens w:val="0"/>
              <w:spacing w:before="120" w:line="256" w:lineRule="auto"/>
              <w:ind w:left="136" w:right="105"/>
              <w:rPr>
                <w:rFonts w:ascii="Arial" w:hAnsi="Arial" w:cs="Arial"/>
                <w:kern w:val="2"/>
                <w:lang w:val="mk-MK" w:eastAsia="en-US"/>
                <w14:ligatures w14:val="standardContextual"/>
              </w:rPr>
            </w:pPr>
          </w:p>
          <w:p w14:paraId="7186B82E" w14:textId="77777777" w:rsidR="004F5600" w:rsidRPr="00F940D6" w:rsidRDefault="004F5600" w:rsidP="004F5600">
            <w:pPr>
              <w:tabs>
                <w:tab w:val="left" w:pos="720"/>
              </w:tabs>
              <w:suppressAutoHyphens w:val="0"/>
              <w:spacing w:before="120" w:line="256" w:lineRule="auto"/>
              <w:ind w:left="136" w:right="105"/>
              <w:rPr>
                <w:rFonts w:ascii="Arial" w:hAnsi="Arial" w:cs="Arial"/>
                <w:kern w:val="2"/>
                <w:lang w:val="mk-MK" w:eastAsia="en-US"/>
                <w14:ligatures w14:val="standardContextual"/>
              </w:rPr>
            </w:pPr>
          </w:p>
          <w:p w14:paraId="5854B8CB" w14:textId="77777777" w:rsidR="004F5600" w:rsidRPr="00F940D6" w:rsidRDefault="004F5600" w:rsidP="004F5600">
            <w:pPr>
              <w:tabs>
                <w:tab w:val="left" w:pos="720"/>
              </w:tabs>
              <w:suppressAutoHyphens w:val="0"/>
              <w:spacing w:before="120" w:line="256" w:lineRule="auto"/>
              <w:ind w:left="136" w:right="105"/>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Пред работите за молерисување</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454215CB" w14:textId="77777777" w:rsidR="004F5600" w:rsidRPr="00F940D6" w:rsidRDefault="004F5600" w:rsidP="004F5600">
            <w:pPr>
              <w:tabs>
                <w:tab w:val="left" w:pos="720"/>
              </w:tabs>
              <w:suppressAutoHyphens w:val="0"/>
              <w:spacing w:before="120" w:line="256" w:lineRule="auto"/>
              <w:ind w:left="177" w:right="154"/>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ПСЕЕП ЕСП Надзорен инженер, инспекција</w:t>
            </w:r>
          </w:p>
          <w:p w14:paraId="134AE29E" w14:textId="77777777" w:rsidR="004F5600" w:rsidRPr="00F940D6" w:rsidRDefault="004F5600" w:rsidP="004F5600">
            <w:pPr>
              <w:tabs>
                <w:tab w:val="left" w:pos="720"/>
              </w:tabs>
              <w:suppressAutoHyphens w:val="0"/>
              <w:spacing w:before="120" w:line="256" w:lineRule="auto"/>
              <w:ind w:left="177" w:right="154"/>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Изведувач</w:t>
            </w:r>
          </w:p>
          <w:p w14:paraId="3AE48105" w14:textId="77777777" w:rsidR="004F5600" w:rsidRPr="00F940D6" w:rsidRDefault="004F5600" w:rsidP="004F5600">
            <w:pPr>
              <w:tabs>
                <w:tab w:val="left" w:pos="720"/>
              </w:tabs>
              <w:suppressAutoHyphens w:val="0"/>
              <w:spacing w:before="120" w:line="256" w:lineRule="auto"/>
              <w:ind w:left="177" w:right="154"/>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6B366A71" w14:textId="77777777" w:rsidR="004F5600" w:rsidRPr="00F940D6" w:rsidRDefault="004F5600" w:rsidP="004F5600">
            <w:pPr>
              <w:tabs>
                <w:tab w:val="left" w:pos="720"/>
              </w:tabs>
              <w:suppressAutoHyphens w:val="0"/>
              <w:spacing w:before="120" w:line="256" w:lineRule="auto"/>
              <w:ind w:left="177" w:right="154"/>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ПОУ Кочо Рацин с. </w:t>
            </w:r>
            <w:proofErr w:type="spellStart"/>
            <w:r w:rsidRPr="00F940D6">
              <w:rPr>
                <w:rFonts w:ascii="Arial" w:hAnsi="Arial" w:cs="Arial"/>
                <w:kern w:val="2"/>
                <w:lang w:val="mk-MK" w:eastAsia="en-US"/>
                <w14:ligatures w14:val="standardContextual"/>
              </w:rPr>
              <w:t>Црничани</w:t>
            </w:r>
            <w:proofErr w:type="spellEnd"/>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219E51C9" w14:textId="77777777" w:rsidR="004F5600" w:rsidRPr="00F940D6" w:rsidRDefault="004F5600" w:rsidP="004F5600">
            <w:pPr>
              <w:tabs>
                <w:tab w:val="left" w:pos="720"/>
              </w:tabs>
              <w:suppressAutoHyphens w:val="0"/>
              <w:spacing w:before="120" w:line="256" w:lineRule="auto"/>
              <w:ind w:left="177" w:right="154"/>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Вклучено во буџетот на изведувачот</w:t>
            </w:r>
          </w:p>
        </w:tc>
      </w:tr>
      <w:tr w:rsidR="004F5600" w:rsidRPr="00F940D6" w14:paraId="15563765" w14:textId="77777777" w:rsidTr="00F07FF6">
        <w:trPr>
          <w:trHeight w:hRule="exact" w:val="1890"/>
          <w:jc w:val="center"/>
        </w:trPr>
        <w:tc>
          <w:tcPr>
            <w:tcW w:w="2170" w:type="dxa"/>
            <w:tcBorders>
              <w:top w:val="single" w:sz="4" w:space="0" w:color="000000"/>
              <w:left w:val="single" w:sz="4" w:space="0" w:color="000000"/>
              <w:bottom w:val="single" w:sz="4" w:space="0" w:color="000000"/>
              <w:right w:val="single" w:sz="4" w:space="0" w:color="000000"/>
            </w:tcBorders>
            <w:vAlign w:val="center"/>
            <w:hideMark/>
          </w:tcPr>
          <w:p w14:paraId="0DD49BB4" w14:textId="77777777" w:rsidR="004F5600" w:rsidRPr="00F940D6" w:rsidRDefault="004F5600" w:rsidP="004F5600">
            <w:pPr>
              <w:tabs>
                <w:tab w:val="left" w:pos="720"/>
              </w:tabs>
              <w:suppressAutoHyphens w:val="0"/>
              <w:spacing w:before="120" w:line="256" w:lineRule="auto"/>
              <w:ind w:left="142" w:right="190"/>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t>G. Заштита на природата</w:t>
            </w:r>
          </w:p>
        </w:tc>
        <w:tc>
          <w:tcPr>
            <w:tcW w:w="1800" w:type="dxa"/>
            <w:gridSpan w:val="2"/>
            <w:tcBorders>
              <w:top w:val="single" w:sz="4" w:space="0" w:color="000000"/>
              <w:left w:val="single" w:sz="4" w:space="0" w:color="000000"/>
              <w:bottom w:val="single" w:sz="4" w:space="0" w:color="000000"/>
              <w:right w:val="single" w:sz="4" w:space="0" w:color="000000"/>
            </w:tcBorders>
            <w:vAlign w:val="center"/>
            <w:hideMark/>
          </w:tcPr>
          <w:p w14:paraId="30660E9A" w14:textId="77777777" w:rsidR="004F5600" w:rsidRPr="00F940D6" w:rsidRDefault="004F5600" w:rsidP="004F5600">
            <w:pPr>
              <w:tabs>
                <w:tab w:val="left" w:pos="720"/>
              </w:tabs>
              <w:suppressAutoHyphens w:val="0"/>
              <w:spacing w:before="120" w:line="256" w:lineRule="auto"/>
              <w:ind w:left="93" w:right="147"/>
              <w:jc w:val="center"/>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 локацијата и околу градилиштето</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564AE4FD" w14:textId="77777777" w:rsidR="004F5600" w:rsidRPr="00F940D6" w:rsidRDefault="004F5600" w:rsidP="004F5600">
            <w:pPr>
              <w:tabs>
                <w:tab w:val="left" w:pos="720"/>
              </w:tabs>
              <w:suppressAutoHyphens w:val="0"/>
              <w:spacing w:before="120" w:line="256" w:lineRule="auto"/>
              <w:ind w:left="13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Визуелни проверки на зеленилото</w:t>
            </w:r>
          </w:p>
          <w:p w14:paraId="123F9CD9" w14:textId="77777777" w:rsidR="004F5600" w:rsidRPr="00F940D6" w:rsidRDefault="004F5600" w:rsidP="004F5600">
            <w:pPr>
              <w:tabs>
                <w:tab w:val="left" w:pos="720"/>
              </w:tabs>
              <w:suppressAutoHyphens w:val="0"/>
              <w:spacing w:before="120" w:line="256" w:lineRule="auto"/>
              <w:ind w:left="13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Визуелни проверки на непосредното речно корито</w:t>
            </w:r>
          </w:p>
        </w:tc>
        <w:tc>
          <w:tcPr>
            <w:tcW w:w="1801" w:type="dxa"/>
            <w:tcBorders>
              <w:top w:val="single" w:sz="4" w:space="0" w:color="000000"/>
              <w:left w:val="single" w:sz="4" w:space="0" w:color="000000"/>
              <w:bottom w:val="single" w:sz="4" w:space="0" w:color="000000"/>
              <w:right w:val="single" w:sz="4" w:space="0" w:color="000000"/>
            </w:tcBorders>
            <w:vAlign w:val="center"/>
            <w:hideMark/>
          </w:tcPr>
          <w:p w14:paraId="2D70E9A1" w14:textId="77777777" w:rsidR="004F5600" w:rsidRPr="00F940D6" w:rsidRDefault="004F5600" w:rsidP="004F5600">
            <w:pPr>
              <w:tabs>
                <w:tab w:val="left" w:pos="720"/>
              </w:tabs>
              <w:suppressAutoHyphens w:val="0"/>
              <w:spacing w:before="120" w:line="256" w:lineRule="auto"/>
              <w:ind w:left="134" w:right="249"/>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Периодично</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5FBF9330" w14:textId="77777777" w:rsidR="004F5600" w:rsidRPr="00F940D6" w:rsidRDefault="004F5600" w:rsidP="004F5600">
            <w:pPr>
              <w:tabs>
                <w:tab w:val="left" w:pos="720"/>
              </w:tabs>
              <w:suppressAutoHyphens w:val="0"/>
              <w:spacing w:before="120" w:line="256" w:lineRule="auto"/>
              <w:ind w:left="177" w:right="154"/>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Изведувач супервизор</w:t>
            </w:r>
          </w:p>
          <w:p w14:paraId="537E8023" w14:textId="77777777" w:rsidR="004F5600" w:rsidRPr="00F940D6" w:rsidRDefault="004F5600" w:rsidP="004F5600">
            <w:pPr>
              <w:tabs>
                <w:tab w:val="left" w:pos="720"/>
              </w:tabs>
              <w:suppressAutoHyphens w:val="0"/>
              <w:spacing w:before="120" w:line="256" w:lineRule="auto"/>
              <w:ind w:left="177" w:right="154"/>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Претставник од ПОУ Кочо Рацин с. </w:t>
            </w:r>
            <w:proofErr w:type="spellStart"/>
            <w:r w:rsidRPr="00F940D6">
              <w:rPr>
                <w:rFonts w:ascii="Arial" w:hAnsi="Arial" w:cs="Arial"/>
                <w:kern w:val="2"/>
                <w:lang w:val="mk-MK" w:eastAsia="en-US"/>
                <w14:ligatures w14:val="standardContextual"/>
              </w:rPr>
              <w:t>Црничани</w:t>
            </w:r>
            <w:proofErr w:type="spellEnd"/>
            <w:r w:rsidRPr="00F940D6">
              <w:rPr>
                <w:rFonts w:ascii="Arial" w:hAnsi="Arial" w:cs="Arial"/>
                <w:kern w:val="2"/>
                <w:lang w:val="mk-MK" w:eastAsia="en-US"/>
                <w14:ligatures w14:val="standardContextual"/>
              </w:rPr>
              <w:t>, ПСЕЕП ЕСП</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3706A78A" w14:textId="77777777" w:rsidR="004F5600" w:rsidRPr="00F940D6" w:rsidRDefault="004F5600" w:rsidP="004F5600">
            <w:pPr>
              <w:tabs>
                <w:tab w:val="left" w:pos="720"/>
              </w:tabs>
              <w:suppressAutoHyphens w:val="0"/>
              <w:spacing w:before="120" w:line="256" w:lineRule="auto"/>
              <w:ind w:left="177" w:right="154"/>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Вклучено во буџетот на изведувачот</w:t>
            </w:r>
          </w:p>
        </w:tc>
      </w:tr>
      <w:tr w:rsidR="004F5600" w:rsidRPr="00F940D6" w14:paraId="5926EA66" w14:textId="77777777" w:rsidTr="00F07FF6">
        <w:trPr>
          <w:trHeight w:hRule="exact" w:val="1810"/>
          <w:jc w:val="center"/>
        </w:trPr>
        <w:tc>
          <w:tcPr>
            <w:tcW w:w="2170" w:type="dxa"/>
            <w:tcBorders>
              <w:top w:val="single" w:sz="4" w:space="0" w:color="000000"/>
              <w:left w:val="single" w:sz="4" w:space="0" w:color="000000"/>
              <w:bottom w:val="single" w:sz="4" w:space="0" w:color="000000"/>
              <w:right w:val="single" w:sz="4" w:space="0" w:color="000000"/>
            </w:tcBorders>
            <w:vAlign w:val="center"/>
            <w:hideMark/>
          </w:tcPr>
          <w:p w14:paraId="2797E480" w14:textId="77777777" w:rsidR="004F5600" w:rsidRPr="00F940D6" w:rsidRDefault="004F5600" w:rsidP="004F5600">
            <w:pPr>
              <w:tabs>
                <w:tab w:val="left" w:pos="720"/>
              </w:tabs>
              <w:suppressAutoHyphens w:val="0"/>
              <w:spacing w:before="120" w:line="256" w:lineRule="auto"/>
              <w:ind w:left="93" w:right="147"/>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t>I. Безбедност на сообраќајот и пешаците</w:t>
            </w:r>
          </w:p>
          <w:p w14:paraId="0925CEEE" w14:textId="77777777" w:rsidR="004F5600" w:rsidRPr="00F940D6" w:rsidRDefault="004F5600" w:rsidP="004F5600">
            <w:pPr>
              <w:tabs>
                <w:tab w:val="left" w:pos="720"/>
              </w:tabs>
              <w:suppressAutoHyphens w:val="0"/>
              <w:spacing w:before="120" w:line="256" w:lineRule="auto"/>
              <w:ind w:left="93" w:right="147"/>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Управување со транспорт и материјали </w:t>
            </w:r>
          </w:p>
        </w:tc>
        <w:tc>
          <w:tcPr>
            <w:tcW w:w="1800" w:type="dxa"/>
            <w:gridSpan w:val="2"/>
            <w:tcBorders>
              <w:top w:val="single" w:sz="4" w:space="0" w:color="000000"/>
              <w:left w:val="single" w:sz="4" w:space="0" w:color="000000"/>
              <w:bottom w:val="single" w:sz="4" w:space="0" w:color="000000"/>
              <w:right w:val="single" w:sz="4" w:space="0" w:color="000000"/>
            </w:tcBorders>
            <w:vAlign w:val="center"/>
            <w:hideMark/>
          </w:tcPr>
          <w:p w14:paraId="0A803E6E"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 локацијата</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74E7BDC0"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Визуелни проверки за тоа како се отстрануваат материјалите и дали правилно се транспортирани</w:t>
            </w:r>
          </w:p>
        </w:tc>
        <w:tc>
          <w:tcPr>
            <w:tcW w:w="1801" w:type="dxa"/>
            <w:tcBorders>
              <w:top w:val="single" w:sz="4" w:space="0" w:color="000000"/>
              <w:left w:val="single" w:sz="4" w:space="0" w:color="000000"/>
              <w:bottom w:val="single" w:sz="4" w:space="0" w:color="000000"/>
              <w:right w:val="single" w:sz="4" w:space="0" w:color="000000"/>
            </w:tcBorders>
            <w:vAlign w:val="center"/>
            <w:hideMark/>
          </w:tcPr>
          <w:p w14:paraId="79676D00"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Редовно</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0FCD9BC1"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Изведувач</w:t>
            </w:r>
          </w:p>
          <w:p w14:paraId="5DDCED3D"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7F862ADA"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Дел од редовните трошоци на Изведувачот</w:t>
            </w:r>
          </w:p>
        </w:tc>
      </w:tr>
      <w:tr w:rsidR="004F5600" w:rsidRPr="00F940D6" w14:paraId="09DACD36" w14:textId="77777777" w:rsidTr="00F07FF6">
        <w:trPr>
          <w:trHeight w:hRule="exact" w:val="2846"/>
          <w:jc w:val="center"/>
        </w:trPr>
        <w:tc>
          <w:tcPr>
            <w:tcW w:w="2170" w:type="dxa"/>
            <w:tcBorders>
              <w:top w:val="single" w:sz="4" w:space="0" w:color="000000"/>
              <w:left w:val="single" w:sz="4" w:space="0" w:color="000000"/>
              <w:bottom w:val="single" w:sz="4" w:space="0" w:color="000000"/>
              <w:right w:val="single" w:sz="4" w:space="0" w:color="000000"/>
            </w:tcBorders>
          </w:tcPr>
          <w:p w14:paraId="44FB38F9" w14:textId="77777777" w:rsidR="004F5600" w:rsidRPr="00F940D6" w:rsidRDefault="004F5600" w:rsidP="004F5600">
            <w:pPr>
              <w:tabs>
                <w:tab w:val="left" w:pos="720"/>
              </w:tabs>
              <w:suppressAutoHyphens w:val="0"/>
              <w:spacing w:before="120" w:line="256" w:lineRule="auto"/>
              <w:ind w:left="93" w:right="147"/>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lastRenderedPageBreak/>
              <w:t xml:space="preserve"> I. Безбедност на сообраќајот и пешаците</w:t>
            </w:r>
          </w:p>
          <w:p w14:paraId="74C59433" w14:textId="77777777" w:rsidR="004F5600" w:rsidRPr="00F940D6" w:rsidRDefault="004F5600" w:rsidP="004F5600">
            <w:pPr>
              <w:tabs>
                <w:tab w:val="left" w:pos="720"/>
              </w:tabs>
              <w:suppressAutoHyphens w:val="0"/>
              <w:spacing w:before="120" w:line="256" w:lineRule="auto"/>
              <w:ind w:left="93" w:right="147"/>
              <w:rPr>
                <w:rFonts w:ascii="Arial" w:hAnsi="Arial" w:cs="Arial"/>
                <w:b/>
                <w:bCs/>
                <w:iCs/>
                <w:kern w:val="2"/>
                <w:lang w:val="mk-MK" w:eastAsia="en-US"/>
                <w14:ligatures w14:val="standardContextual"/>
              </w:rPr>
            </w:pPr>
            <w:r w:rsidRPr="00F940D6">
              <w:rPr>
                <w:rFonts w:ascii="Arial" w:hAnsi="Arial" w:cs="Arial"/>
                <w:kern w:val="2"/>
                <w:lang w:val="mk-MK" w:eastAsia="en-US"/>
                <w14:ligatures w14:val="standardContextual"/>
              </w:rPr>
              <w:t xml:space="preserve">Директни или индиректни опасности за јавниот сообраќај за време на градежните активности </w:t>
            </w:r>
          </w:p>
          <w:p w14:paraId="5AD3705F" w14:textId="77777777" w:rsidR="004F5600" w:rsidRPr="00F940D6" w:rsidRDefault="004F5600" w:rsidP="004F5600">
            <w:pPr>
              <w:tabs>
                <w:tab w:val="left" w:pos="720"/>
              </w:tabs>
              <w:suppressAutoHyphens w:val="0"/>
              <w:spacing w:before="120" w:line="256" w:lineRule="auto"/>
              <w:ind w:left="93" w:right="147"/>
              <w:rPr>
                <w:rFonts w:ascii="Arial" w:hAnsi="Arial" w:cs="Arial"/>
                <w:b/>
                <w:bCs/>
                <w:iCs/>
                <w:kern w:val="2"/>
                <w:lang w:val="mk-MK" w:eastAsia="en-US"/>
                <w14:ligatures w14:val="standardContextual"/>
              </w:rPr>
            </w:pPr>
          </w:p>
          <w:p w14:paraId="7C8AD27C" w14:textId="77777777" w:rsidR="004F5600" w:rsidRPr="00F940D6" w:rsidRDefault="004F5600" w:rsidP="004F5600">
            <w:pPr>
              <w:tabs>
                <w:tab w:val="left" w:pos="720"/>
              </w:tabs>
              <w:suppressAutoHyphens w:val="0"/>
              <w:spacing w:before="120" w:line="256" w:lineRule="auto"/>
              <w:ind w:left="93" w:right="147"/>
              <w:rPr>
                <w:rFonts w:ascii="Arial" w:hAnsi="Arial" w:cs="Arial"/>
                <w:kern w:val="2"/>
                <w:lang w:val="mk-MK" w:eastAsia="en-US"/>
                <w14:ligatures w14:val="standardContextual"/>
              </w:rPr>
            </w:pPr>
          </w:p>
        </w:tc>
        <w:tc>
          <w:tcPr>
            <w:tcW w:w="1800" w:type="dxa"/>
            <w:gridSpan w:val="2"/>
            <w:tcBorders>
              <w:top w:val="single" w:sz="4" w:space="0" w:color="000000"/>
              <w:left w:val="single" w:sz="4" w:space="0" w:color="000000"/>
              <w:bottom w:val="single" w:sz="4" w:space="0" w:color="000000"/>
              <w:right w:val="single" w:sz="4" w:space="0" w:color="000000"/>
            </w:tcBorders>
            <w:vAlign w:val="center"/>
            <w:hideMark/>
          </w:tcPr>
          <w:p w14:paraId="74B9E76A"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bCs/>
                <w:kern w:val="2"/>
                <w:lang w:val="mk-MK" w:eastAsia="en-US"/>
                <w14:ligatures w14:val="standardContextual"/>
              </w:rPr>
              <w:t>На</w:t>
            </w:r>
            <w:r w:rsidRPr="00F940D6">
              <w:rPr>
                <w:rFonts w:ascii="Arial" w:hAnsi="Arial" w:cs="Arial"/>
                <w:kern w:val="2"/>
                <w:lang w:val="mk-MK" w:eastAsia="en-US"/>
                <w14:ligatures w14:val="standardContextual"/>
              </w:rPr>
              <w:t xml:space="preserve"> локацијата</w:t>
            </w:r>
          </w:p>
        </w:tc>
        <w:tc>
          <w:tcPr>
            <w:tcW w:w="4682" w:type="dxa"/>
            <w:tcBorders>
              <w:top w:val="single" w:sz="4" w:space="0" w:color="000000"/>
              <w:left w:val="single" w:sz="4" w:space="0" w:color="000000"/>
              <w:bottom w:val="single" w:sz="4" w:space="0" w:color="000000"/>
              <w:right w:val="single" w:sz="4" w:space="0" w:color="000000"/>
            </w:tcBorders>
            <w:hideMark/>
          </w:tcPr>
          <w:p w14:paraId="1AEFBDD4"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Проверка на  документацијата:</w:t>
            </w:r>
          </w:p>
          <w:p w14:paraId="7A522C47" w14:textId="77777777" w:rsidR="004F5600" w:rsidRPr="00F940D6" w:rsidRDefault="004F5600" w:rsidP="0004045C">
            <w:pPr>
              <w:numPr>
                <w:ilvl w:val="0"/>
                <w:numId w:val="33"/>
              </w:numPr>
              <w:tabs>
                <w:tab w:val="left" w:pos="720"/>
              </w:tabs>
              <w:suppressAutoHyphens w:val="0"/>
              <w:spacing w:before="60" w:after="60" w:line="256" w:lineRule="auto"/>
              <w:jc w:val="both"/>
              <w:rPr>
                <w:rFonts w:ascii="Arial" w:eastAsia="Calibri" w:hAnsi="Arial" w:cs="Arial"/>
                <w:kern w:val="2"/>
                <w:lang w:val="mk-MK" w:eastAsia="en-US"/>
                <w14:ligatures w14:val="standardContextual"/>
              </w:rPr>
            </w:pPr>
            <w:r w:rsidRPr="00F940D6">
              <w:rPr>
                <w:rFonts w:ascii="Arial" w:eastAsia="Calibri" w:hAnsi="Arial" w:cs="Arial"/>
                <w:kern w:val="2"/>
                <w:lang w:val="mk-MK" w:eastAsia="en-US"/>
                <w14:ligatures w14:val="standardContextual"/>
              </w:rPr>
              <w:t>Дали се известени сите надлежни органи,</w:t>
            </w:r>
          </w:p>
          <w:p w14:paraId="3D799DD3" w14:textId="77777777" w:rsidR="004F5600" w:rsidRPr="00F940D6" w:rsidRDefault="004F5600" w:rsidP="0004045C">
            <w:pPr>
              <w:numPr>
                <w:ilvl w:val="0"/>
                <w:numId w:val="33"/>
              </w:numPr>
              <w:tabs>
                <w:tab w:val="left" w:pos="720"/>
              </w:tabs>
              <w:suppressAutoHyphens w:val="0"/>
              <w:spacing w:before="60" w:after="60" w:line="256" w:lineRule="auto"/>
              <w:jc w:val="both"/>
              <w:rPr>
                <w:rFonts w:ascii="Arial" w:eastAsia="Calibri" w:hAnsi="Arial" w:cs="Arial"/>
                <w:kern w:val="2"/>
                <w:lang w:val="mk-MK" w:eastAsia="en-US"/>
                <w14:ligatures w14:val="standardContextual"/>
              </w:rPr>
            </w:pPr>
            <w:r w:rsidRPr="00F940D6">
              <w:rPr>
                <w:rFonts w:ascii="Arial" w:eastAsia="Calibri" w:hAnsi="Arial" w:cs="Arial"/>
                <w:kern w:val="2"/>
                <w:lang w:val="mk-MK" w:eastAsia="en-US"/>
                <w14:ligatures w14:val="standardContextual"/>
              </w:rPr>
              <w:t>Дали се добиени сите потребни дозволи и одобренија,</w:t>
            </w:r>
          </w:p>
          <w:p w14:paraId="7DA86F35" w14:textId="77777777" w:rsidR="004F5600" w:rsidRPr="00F940D6" w:rsidRDefault="004F5600" w:rsidP="0004045C">
            <w:pPr>
              <w:numPr>
                <w:ilvl w:val="0"/>
                <w:numId w:val="33"/>
              </w:numPr>
              <w:tabs>
                <w:tab w:val="left" w:pos="720"/>
              </w:tabs>
              <w:suppressAutoHyphens w:val="0"/>
              <w:spacing w:before="60" w:after="60" w:line="256" w:lineRule="auto"/>
              <w:jc w:val="both"/>
              <w:rPr>
                <w:rFonts w:ascii="Arial" w:eastAsia="Calibri" w:hAnsi="Arial" w:cs="Arial"/>
                <w:kern w:val="2"/>
                <w:lang w:val="mk-MK" w:eastAsia="en-US"/>
                <w14:ligatures w14:val="standardContextual"/>
              </w:rPr>
            </w:pPr>
            <w:r w:rsidRPr="00F940D6">
              <w:rPr>
                <w:rFonts w:ascii="Arial" w:eastAsia="Calibri" w:hAnsi="Arial" w:cs="Arial"/>
                <w:kern w:val="2"/>
                <w:lang w:val="mk-MK" w:eastAsia="en-US"/>
                <w14:ligatures w14:val="standardContextual"/>
              </w:rPr>
              <w:t>Дали е соодветно означено</w:t>
            </w:r>
          </w:p>
          <w:p w14:paraId="41BF3000"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Визуелна проверка на транспортот на материјали, ходници и премини, регулирање на сообраќајот и сл.</w:t>
            </w:r>
          </w:p>
        </w:tc>
        <w:tc>
          <w:tcPr>
            <w:tcW w:w="1801" w:type="dxa"/>
            <w:tcBorders>
              <w:top w:val="single" w:sz="4" w:space="0" w:color="000000"/>
              <w:left w:val="single" w:sz="4" w:space="0" w:color="000000"/>
              <w:bottom w:val="single" w:sz="4" w:space="0" w:color="000000"/>
              <w:right w:val="single" w:sz="4" w:space="0" w:color="000000"/>
            </w:tcBorders>
            <w:vAlign w:val="center"/>
            <w:hideMark/>
          </w:tcPr>
          <w:p w14:paraId="5EA151A1"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Континуирано</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6DC58153"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Изведувач</w:t>
            </w:r>
          </w:p>
          <w:p w14:paraId="4CFF4650"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Надзор</w:t>
            </w:r>
          </w:p>
          <w:p w14:paraId="783939F5"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Претставник на училиштето и/или општината </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46717679" w14:textId="77777777" w:rsidR="004F5600" w:rsidRPr="00F940D6" w:rsidRDefault="004F5600" w:rsidP="004F5600">
            <w:pPr>
              <w:tabs>
                <w:tab w:val="left" w:pos="720"/>
              </w:tabs>
              <w:suppressAutoHyphens w:val="0"/>
              <w:spacing w:before="120" w:line="256" w:lineRule="auto"/>
              <w:ind w:left="136" w:right="276"/>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Вклучено во буџетот на изведувачот</w:t>
            </w:r>
          </w:p>
        </w:tc>
      </w:tr>
      <w:tr w:rsidR="004F5600" w:rsidRPr="00F940D6" w14:paraId="291E25C5" w14:textId="77777777" w:rsidTr="00F07FF6">
        <w:trPr>
          <w:trHeight w:hRule="exact" w:val="1535"/>
          <w:jc w:val="center"/>
        </w:trPr>
        <w:tc>
          <w:tcPr>
            <w:tcW w:w="2170" w:type="dxa"/>
            <w:tcBorders>
              <w:top w:val="nil"/>
              <w:left w:val="single" w:sz="4" w:space="0" w:color="000000"/>
              <w:bottom w:val="single" w:sz="4" w:space="0" w:color="000000"/>
              <w:right w:val="single" w:sz="4" w:space="0" w:color="000000"/>
            </w:tcBorders>
            <w:shd w:val="clear" w:color="auto" w:fill="D9E1F3"/>
            <w:hideMark/>
          </w:tcPr>
          <w:p w14:paraId="29FF4E82"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Кој</w:t>
            </w:r>
          </w:p>
          <w:p w14:paraId="4273AC6A" w14:textId="77777777" w:rsidR="004F5600" w:rsidRPr="00F940D6" w:rsidRDefault="004F5600" w:rsidP="004F5600">
            <w:pPr>
              <w:tabs>
                <w:tab w:val="left" w:pos="720"/>
              </w:tabs>
              <w:suppressAutoHyphens w:val="0"/>
              <w:spacing w:before="120" w:line="256" w:lineRule="auto"/>
              <w:jc w:val="center"/>
              <w:rPr>
                <w:rFonts w:ascii="Arial" w:hAnsi="Arial" w:cs="Arial"/>
                <w:kern w:val="2"/>
                <w:lang w:val="mk-MK" w:eastAsia="en-US"/>
                <w14:ligatures w14:val="standardContextual"/>
              </w:rPr>
            </w:pPr>
            <w:r w:rsidRPr="00F940D6">
              <w:rPr>
                <w:rFonts w:ascii="Arial" w:hAnsi="Arial" w:cs="Arial"/>
                <w:bCs/>
                <w:kern w:val="2"/>
                <w:lang w:val="mk-MK" w:eastAsia="en-US"/>
                <w14:ligatures w14:val="standardContextual"/>
              </w:rPr>
              <w:t>параметар треба да се следи?</w:t>
            </w:r>
          </w:p>
        </w:tc>
        <w:tc>
          <w:tcPr>
            <w:tcW w:w="1800" w:type="dxa"/>
            <w:gridSpan w:val="2"/>
            <w:tcBorders>
              <w:top w:val="nil"/>
              <w:left w:val="single" w:sz="4" w:space="0" w:color="000000"/>
              <w:bottom w:val="single" w:sz="4" w:space="0" w:color="000000"/>
              <w:right w:val="single" w:sz="4" w:space="0" w:color="000000"/>
            </w:tcBorders>
            <w:shd w:val="clear" w:color="auto" w:fill="D9E1F3"/>
            <w:hideMark/>
          </w:tcPr>
          <w:p w14:paraId="6AAA3A84"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Каде</w:t>
            </w:r>
          </w:p>
          <w:p w14:paraId="1F93DC41" w14:textId="77777777" w:rsidR="004F5600" w:rsidRPr="00F940D6" w:rsidRDefault="004F5600" w:rsidP="004F5600">
            <w:pPr>
              <w:tabs>
                <w:tab w:val="left" w:pos="720"/>
              </w:tabs>
              <w:suppressAutoHyphens w:val="0"/>
              <w:spacing w:before="120" w:line="256" w:lineRule="auto"/>
              <w:jc w:val="center"/>
              <w:rPr>
                <w:rFonts w:ascii="Arial" w:hAnsi="Arial" w:cs="Arial"/>
                <w:kern w:val="2"/>
                <w:lang w:val="mk-MK" w:eastAsia="en-US"/>
                <w14:ligatures w14:val="standardContextual"/>
              </w:rPr>
            </w:pPr>
            <w:r w:rsidRPr="00F940D6">
              <w:rPr>
                <w:rFonts w:ascii="Arial" w:hAnsi="Arial" w:cs="Arial"/>
                <w:bCs/>
                <w:kern w:val="2"/>
                <w:lang w:val="mk-MK" w:eastAsia="en-US"/>
                <w14:ligatures w14:val="standardContextual"/>
              </w:rPr>
              <w:t>треба да се следи тој параметар?</w:t>
            </w:r>
          </w:p>
        </w:tc>
        <w:tc>
          <w:tcPr>
            <w:tcW w:w="4682" w:type="dxa"/>
            <w:tcBorders>
              <w:top w:val="nil"/>
              <w:left w:val="single" w:sz="4" w:space="0" w:color="000000"/>
              <w:bottom w:val="single" w:sz="4" w:space="0" w:color="000000"/>
              <w:right w:val="single" w:sz="4" w:space="0" w:color="000000"/>
            </w:tcBorders>
            <w:shd w:val="clear" w:color="auto" w:fill="D9E1F3"/>
            <w:hideMark/>
          </w:tcPr>
          <w:p w14:paraId="06757E96"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Како</w:t>
            </w:r>
          </w:p>
          <w:p w14:paraId="6485F337" w14:textId="77777777" w:rsidR="004F5600" w:rsidRPr="00F940D6" w:rsidRDefault="004F5600" w:rsidP="004F5600">
            <w:pPr>
              <w:tabs>
                <w:tab w:val="left" w:pos="720"/>
              </w:tabs>
              <w:suppressAutoHyphens w:val="0"/>
              <w:spacing w:before="120" w:line="256" w:lineRule="auto"/>
              <w:jc w:val="center"/>
              <w:rPr>
                <w:rFonts w:ascii="Arial" w:hAnsi="Arial" w:cs="Arial"/>
                <w:kern w:val="2"/>
                <w:lang w:val="mk-MK" w:eastAsia="en-US"/>
                <w14:ligatures w14:val="standardContextual"/>
              </w:rPr>
            </w:pPr>
            <w:r w:rsidRPr="00F940D6">
              <w:rPr>
                <w:rFonts w:ascii="Arial" w:hAnsi="Arial" w:cs="Arial"/>
                <w:bCs/>
                <w:kern w:val="2"/>
                <w:lang w:val="mk-MK" w:eastAsia="en-US"/>
                <w14:ligatures w14:val="standardContextual"/>
              </w:rPr>
              <w:t>треба да се следи тој параметар (што треба да се следи и како)?</w:t>
            </w:r>
            <w:r w:rsidRPr="00F940D6">
              <w:rPr>
                <w:rFonts w:ascii="Arial" w:hAnsi="Arial" w:cs="Arial"/>
                <w:b/>
                <w:i/>
                <w:iCs/>
                <w:kern w:val="2"/>
                <w:lang w:val="mk-MK" w:eastAsia="en-US"/>
                <w14:ligatures w14:val="standardContextual"/>
              </w:rPr>
              <w:t xml:space="preserve">  </w:t>
            </w:r>
          </w:p>
        </w:tc>
        <w:tc>
          <w:tcPr>
            <w:tcW w:w="1801" w:type="dxa"/>
            <w:tcBorders>
              <w:top w:val="nil"/>
              <w:left w:val="single" w:sz="4" w:space="0" w:color="000000"/>
              <w:bottom w:val="single" w:sz="4" w:space="0" w:color="000000"/>
              <w:right w:val="single" w:sz="4" w:space="0" w:color="000000"/>
            </w:tcBorders>
            <w:shd w:val="clear" w:color="auto" w:fill="D9E1F3"/>
            <w:hideMark/>
          </w:tcPr>
          <w:p w14:paraId="01D08410"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Кога</w:t>
            </w:r>
          </w:p>
          <w:p w14:paraId="37670FB0" w14:textId="77777777" w:rsidR="004F5600" w:rsidRPr="00F940D6" w:rsidRDefault="004F5600" w:rsidP="004F5600">
            <w:pPr>
              <w:tabs>
                <w:tab w:val="left" w:pos="720"/>
              </w:tabs>
              <w:suppressAutoHyphens w:val="0"/>
              <w:spacing w:before="120" w:line="256" w:lineRule="auto"/>
              <w:jc w:val="center"/>
              <w:rPr>
                <w:rFonts w:ascii="Arial" w:hAnsi="Arial" w:cs="Arial"/>
                <w:kern w:val="2"/>
                <w:lang w:val="mk-MK" w:eastAsia="en-US"/>
                <w14:ligatures w14:val="standardContextual"/>
              </w:rPr>
            </w:pPr>
            <w:r w:rsidRPr="00F940D6">
              <w:rPr>
                <w:rFonts w:ascii="Arial" w:hAnsi="Arial" w:cs="Arial"/>
                <w:bCs/>
                <w:kern w:val="2"/>
                <w:lang w:val="mk-MK" w:eastAsia="en-US"/>
                <w14:ligatures w14:val="standardContextual"/>
              </w:rPr>
              <w:t xml:space="preserve">треба да се следи тој параметар (време и фреквенција) </w:t>
            </w:r>
          </w:p>
        </w:tc>
        <w:tc>
          <w:tcPr>
            <w:tcW w:w="2052" w:type="dxa"/>
            <w:tcBorders>
              <w:top w:val="nil"/>
              <w:left w:val="single" w:sz="4" w:space="0" w:color="000000"/>
              <w:bottom w:val="single" w:sz="4" w:space="0" w:color="000000"/>
              <w:right w:val="single" w:sz="4" w:space="0" w:color="000000"/>
            </w:tcBorders>
            <w:shd w:val="clear" w:color="auto" w:fill="D9E1F3"/>
            <w:hideMark/>
          </w:tcPr>
          <w:p w14:paraId="07D19D6C"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Од кого</w:t>
            </w:r>
          </w:p>
          <w:p w14:paraId="0F90F17C" w14:textId="77777777" w:rsidR="004F5600" w:rsidRPr="00F940D6" w:rsidRDefault="004F5600" w:rsidP="004F5600">
            <w:pPr>
              <w:tabs>
                <w:tab w:val="left" w:pos="720"/>
              </w:tabs>
              <w:suppressAutoHyphens w:val="0"/>
              <w:spacing w:before="120" w:line="256" w:lineRule="auto"/>
              <w:jc w:val="center"/>
              <w:rPr>
                <w:rFonts w:ascii="Arial" w:hAnsi="Arial" w:cs="Arial"/>
                <w:kern w:val="2"/>
                <w:lang w:val="mk-MK" w:eastAsia="en-US"/>
                <w14:ligatures w14:val="standardContextual"/>
              </w:rPr>
            </w:pPr>
            <w:r w:rsidRPr="00F940D6">
              <w:rPr>
                <w:rFonts w:ascii="Arial" w:hAnsi="Arial" w:cs="Arial"/>
                <w:bCs/>
                <w:kern w:val="2"/>
                <w:lang w:val="mk-MK" w:eastAsia="en-US"/>
                <w14:ligatures w14:val="standardContextual"/>
              </w:rPr>
              <w:t>треба тој параметар да се следи (одговорност)?</w:t>
            </w:r>
          </w:p>
        </w:tc>
        <w:tc>
          <w:tcPr>
            <w:tcW w:w="1730" w:type="dxa"/>
            <w:tcBorders>
              <w:top w:val="nil"/>
              <w:left w:val="single" w:sz="4" w:space="0" w:color="000000"/>
              <w:bottom w:val="single" w:sz="4" w:space="0" w:color="000000"/>
              <w:right w:val="single" w:sz="4" w:space="0" w:color="000000"/>
            </w:tcBorders>
            <w:shd w:val="clear" w:color="auto" w:fill="D9E1F3"/>
            <w:hideMark/>
          </w:tcPr>
          <w:p w14:paraId="468CCCD5" w14:textId="77777777" w:rsidR="004F5600" w:rsidRPr="00F940D6" w:rsidRDefault="004F5600" w:rsidP="004F5600">
            <w:pPr>
              <w:tabs>
                <w:tab w:val="left" w:pos="720"/>
              </w:tabs>
              <w:suppressAutoHyphens w:val="0"/>
              <w:spacing w:before="120" w:line="256" w:lineRule="auto"/>
              <w:jc w:val="center"/>
              <w:rPr>
                <w:rFonts w:ascii="Arial" w:hAnsi="Arial" w:cs="Arial"/>
                <w:b/>
                <w:kern w:val="2"/>
                <w:lang w:val="mk-MK" w:eastAsia="en-US"/>
                <w14:ligatures w14:val="standardContextual"/>
              </w:rPr>
            </w:pPr>
            <w:r w:rsidRPr="00F940D6">
              <w:rPr>
                <w:rFonts w:ascii="Arial" w:hAnsi="Arial" w:cs="Arial"/>
                <w:b/>
                <w:kern w:val="2"/>
                <w:lang w:val="mk-MK" w:eastAsia="en-US"/>
                <w14:ligatures w14:val="standardContextual"/>
              </w:rPr>
              <w:t>Колкав</w:t>
            </w:r>
          </w:p>
          <w:p w14:paraId="229AD65B" w14:textId="77777777" w:rsidR="004F5600" w:rsidRPr="00F940D6" w:rsidRDefault="004F5600" w:rsidP="004F5600">
            <w:pPr>
              <w:tabs>
                <w:tab w:val="left" w:pos="720"/>
              </w:tabs>
              <w:suppressAutoHyphens w:val="0"/>
              <w:spacing w:before="120" w:line="256" w:lineRule="auto"/>
              <w:jc w:val="center"/>
              <w:rPr>
                <w:rFonts w:ascii="Arial" w:hAnsi="Arial" w:cs="Arial"/>
                <w:kern w:val="2"/>
                <w:lang w:val="mk-MK" w:eastAsia="en-US"/>
                <w14:ligatures w14:val="standardContextual"/>
              </w:rPr>
            </w:pPr>
            <w:r w:rsidRPr="00F940D6">
              <w:rPr>
                <w:rFonts w:ascii="Arial" w:hAnsi="Arial" w:cs="Arial"/>
                <w:bCs/>
                <w:kern w:val="2"/>
                <w:lang w:val="mk-MK" w:eastAsia="en-US"/>
                <w14:ligatures w14:val="standardContextual"/>
              </w:rPr>
              <w:t xml:space="preserve">е трошокот поврзан со спроведувањето на следењето </w:t>
            </w:r>
          </w:p>
        </w:tc>
      </w:tr>
      <w:tr w:rsidR="004F5600" w:rsidRPr="00F940D6" w14:paraId="6615F44A" w14:textId="77777777" w:rsidTr="005751BF">
        <w:trPr>
          <w:trHeight w:val="550"/>
          <w:jc w:val="center"/>
        </w:trPr>
        <w:tc>
          <w:tcPr>
            <w:tcW w:w="14235" w:type="dxa"/>
            <w:gridSpan w:val="7"/>
            <w:tcBorders>
              <w:top w:val="single" w:sz="4" w:space="0" w:color="000000"/>
              <w:left w:val="single" w:sz="4" w:space="0" w:color="000000"/>
              <w:bottom w:val="single" w:sz="4" w:space="0" w:color="000000"/>
              <w:right w:val="single" w:sz="4" w:space="0" w:color="000000"/>
            </w:tcBorders>
            <w:shd w:val="clear" w:color="auto" w:fill="FFE599"/>
            <w:hideMark/>
          </w:tcPr>
          <w:p w14:paraId="049BBFB3" w14:textId="77777777" w:rsidR="004F5600" w:rsidRPr="00F940D6" w:rsidRDefault="004F5600" w:rsidP="004F5600">
            <w:pPr>
              <w:suppressAutoHyphens w:val="0"/>
              <w:spacing w:before="120" w:after="120" w:line="256" w:lineRule="auto"/>
              <w:jc w:val="center"/>
              <w:rPr>
                <w:rFonts w:ascii="Arial" w:hAnsi="Arial" w:cs="Arial"/>
                <w:b/>
                <w:bCs/>
                <w:kern w:val="2"/>
                <w:lang w:val="mk-MK" w:eastAsia="en-US"/>
                <w14:ligatures w14:val="standardContextual"/>
              </w:rPr>
            </w:pPr>
            <w:r w:rsidRPr="00F940D6">
              <w:rPr>
                <w:rFonts w:ascii="Arial" w:hAnsi="Arial" w:cs="Arial"/>
                <w:b/>
                <w:bCs/>
                <w:kern w:val="2"/>
                <w:lang w:val="mk-MK" w:eastAsia="en-US"/>
                <w14:ligatures w14:val="standardContextual"/>
              </w:rPr>
              <w:t>Оперативна фаза - реконструкција за ЕЕ на</w:t>
            </w:r>
            <w:r w:rsidRPr="00F940D6">
              <w:rPr>
                <w:rFonts w:ascii="Calibri" w:hAnsi="Calibri"/>
                <w:kern w:val="2"/>
                <w:sz w:val="22"/>
                <w:szCs w:val="22"/>
                <w:lang w:val="mk-MK" w:eastAsia="en-US"/>
                <w14:ligatures w14:val="standardContextual"/>
              </w:rPr>
              <w:t xml:space="preserve"> </w:t>
            </w:r>
            <w:r w:rsidRPr="00F940D6">
              <w:rPr>
                <w:rFonts w:ascii="Arial" w:hAnsi="Arial" w:cs="Arial"/>
                <w:b/>
                <w:bCs/>
                <w:kern w:val="2"/>
                <w:lang w:val="mk-MK" w:eastAsia="en-US"/>
                <w14:ligatures w14:val="standardContextual"/>
              </w:rPr>
              <w:t xml:space="preserve">ПОУ Кочо Рацин с. </w:t>
            </w:r>
            <w:proofErr w:type="spellStart"/>
            <w:r w:rsidRPr="00F940D6">
              <w:rPr>
                <w:rFonts w:ascii="Arial" w:hAnsi="Arial" w:cs="Arial"/>
                <w:b/>
                <w:bCs/>
                <w:kern w:val="2"/>
                <w:lang w:val="mk-MK" w:eastAsia="en-US"/>
                <w14:ligatures w14:val="standardContextual"/>
              </w:rPr>
              <w:t>Црничани</w:t>
            </w:r>
            <w:proofErr w:type="spellEnd"/>
          </w:p>
        </w:tc>
      </w:tr>
      <w:tr w:rsidR="004F5600" w:rsidRPr="00F940D6" w14:paraId="36E401B6" w14:textId="77777777" w:rsidTr="00F07FF6">
        <w:trPr>
          <w:trHeight w:hRule="exact" w:val="2979"/>
          <w:jc w:val="center"/>
        </w:trPr>
        <w:tc>
          <w:tcPr>
            <w:tcW w:w="2170" w:type="dxa"/>
            <w:tcBorders>
              <w:top w:val="nil"/>
              <w:left w:val="single" w:sz="4" w:space="0" w:color="000000"/>
              <w:bottom w:val="nil"/>
              <w:right w:val="single" w:sz="4" w:space="0" w:color="000000"/>
            </w:tcBorders>
            <w:vAlign w:val="center"/>
          </w:tcPr>
          <w:p w14:paraId="7349B8E9"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План за редовно одржување на инсталациите за постигнување на ЕЕ (водовод, канализациона мрежа, струја, парно, покрив,) во рамките на училиштето</w:t>
            </w:r>
          </w:p>
          <w:p w14:paraId="6E47B069"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p>
        </w:tc>
        <w:tc>
          <w:tcPr>
            <w:tcW w:w="1794" w:type="dxa"/>
            <w:tcBorders>
              <w:top w:val="nil"/>
              <w:left w:val="single" w:sz="4" w:space="0" w:color="000000"/>
              <w:bottom w:val="nil"/>
              <w:right w:val="single" w:sz="4" w:space="0" w:color="000000"/>
            </w:tcBorders>
            <w:vAlign w:val="center"/>
            <w:hideMark/>
          </w:tcPr>
          <w:p w14:paraId="4F47B064"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Визуелна проценка на лице место и проверки на документацијата</w:t>
            </w:r>
          </w:p>
        </w:tc>
        <w:tc>
          <w:tcPr>
            <w:tcW w:w="4688" w:type="dxa"/>
            <w:gridSpan w:val="2"/>
            <w:tcBorders>
              <w:top w:val="nil"/>
              <w:left w:val="single" w:sz="4" w:space="0" w:color="000000"/>
              <w:bottom w:val="nil"/>
              <w:right w:val="single" w:sz="4" w:space="0" w:color="000000"/>
            </w:tcBorders>
            <w:vAlign w:val="center"/>
          </w:tcPr>
          <w:p w14:paraId="0C46DD19"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Преглед на Планот за редовно и превентивно одржување</w:t>
            </w:r>
          </w:p>
          <w:p w14:paraId="159CC9B9"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Проверка дали е издаден енергетски сертификат за </w:t>
            </w:r>
            <w:proofErr w:type="spellStart"/>
            <w:r w:rsidRPr="00F940D6">
              <w:rPr>
                <w:rFonts w:ascii="Arial" w:hAnsi="Arial" w:cs="Arial"/>
                <w:kern w:val="2"/>
                <w:lang w:val="mk-MK" w:eastAsia="en-US"/>
                <w14:ligatures w14:val="standardContextual"/>
              </w:rPr>
              <w:t>рехабилитираното</w:t>
            </w:r>
            <w:proofErr w:type="spellEnd"/>
            <w:r w:rsidRPr="00F940D6">
              <w:rPr>
                <w:rFonts w:ascii="Arial" w:hAnsi="Arial" w:cs="Arial"/>
                <w:kern w:val="2"/>
                <w:lang w:val="mk-MK" w:eastAsia="en-US"/>
                <w14:ligatures w14:val="standardContextual"/>
              </w:rPr>
              <w:t xml:space="preserve"> училиште</w:t>
            </w:r>
          </w:p>
          <w:p w14:paraId="3AF3762E" w14:textId="77777777" w:rsidR="004F5600" w:rsidRPr="00F940D6" w:rsidRDefault="004F5600" w:rsidP="004F5600">
            <w:pPr>
              <w:tabs>
                <w:tab w:val="left" w:pos="720"/>
              </w:tabs>
              <w:suppressAutoHyphens w:val="0"/>
              <w:spacing w:before="120" w:line="256" w:lineRule="auto"/>
              <w:rPr>
                <w:rFonts w:ascii="Arial" w:hAnsi="Arial" w:cs="Arial"/>
                <w:kern w:val="2"/>
                <w:lang w:val="mk-MK" w:eastAsia="en-US"/>
                <w14:ligatures w14:val="standardContextual"/>
              </w:rPr>
            </w:pPr>
          </w:p>
        </w:tc>
        <w:tc>
          <w:tcPr>
            <w:tcW w:w="1801" w:type="dxa"/>
            <w:tcBorders>
              <w:top w:val="nil"/>
              <w:left w:val="single" w:sz="4" w:space="0" w:color="000000"/>
              <w:bottom w:val="nil"/>
              <w:right w:val="single" w:sz="4" w:space="0" w:color="000000"/>
            </w:tcBorders>
            <w:vAlign w:val="center"/>
            <w:hideMark/>
          </w:tcPr>
          <w:p w14:paraId="2909907D"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Пред предавањето на </w:t>
            </w:r>
            <w:proofErr w:type="spellStart"/>
            <w:r w:rsidRPr="00F940D6">
              <w:rPr>
                <w:rFonts w:ascii="Arial" w:hAnsi="Arial" w:cs="Arial"/>
                <w:kern w:val="2"/>
                <w:lang w:val="mk-MK" w:eastAsia="en-US"/>
                <w14:ligatures w14:val="standardContextual"/>
              </w:rPr>
              <w:t>санираните</w:t>
            </w:r>
            <w:proofErr w:type="spellEnd"/>
            <w:r w:rsidRPr="00F940D6">
              <w:rPr>
                <w:rFonts w:ascii="Arial" w:hAnsi="Arial" w:cs="Arial"/>
                <w:kern w:val="2"/>
                <w:lang w:val="mk-MK" w:eastAsia="en-US"/>
                <w14:ligatures w14:val="standardContextual"/>
              </w:rPr>
              <w:t xml:space="preserve"> работи во</w:t>
            </w:r>
            <w:r w:rsidRPr="00F940D6">
              <w:rPr>
                <w:rFonts w:ascii="Arial" w:hAnsi="Arial"/>
                <w:b/>
                <w:kern w:val="2"/>
                <w:lang w:val="mk-MK" w:eastAsia="en-US"/>
                <w14:ligatures w14:val="standardContextual"/>
              </w:rPr>
              <w:t xml:space="preserve"> </w:t>
            </w:r>
            <w:r w:rsidRPr="00F940D6">
              <w:rPr>
                <w:rFonts w:ascii="Arial" w:hAnsi="Arial" w:cs="Arial"/>
                <w:kern w:val="2"/>
                <w:lang w:val="mk-MK" w:eastAsia="en-US"/>
                <w14:ligatures w14:val="standardContextual"/>
              </w:rPr>
              <w:t xml:space="preserve">ПОУ Кочо Рацин с. </w:t>
            </w:r>
            <w:proofErr w:type="spellStart"/>
            <w:r w:rsidRPr="00F940D6">
              <w:rPr>
                <w:rFonts w:ascii="Arial" w:hAnsi="Arial" w:cs="Arial"/>
                <w:kern w:val="2"/>
                <w:lang w:val="mk-MK" w:eastAsia="en-US"/>
                <w14:ligatures w14:val="standardContextual"/>
              </w:rPr>
              <w:t>Црничани</w:t>
            </w:r>
            <w:proofErr w:type="spellEnd"/>
          </w:p>
        </w:tc>
        <w:tc>
          <w:tcPr>
            <w:tcW w:w="2052" w:type="dxa"/>
            <w:tcBorders>
              <w:top w:val="nil"/>
              <w:left w:val="single" w:sz="4" w:space="0" w:color="000000"/>
              <w:bottom w:val="nil"/>
              <w:right w:val="single" w:sz="4" w:space="0" w:color="000000"/>
            </w:tcBorders>
            <w:vAlign w:val="center"/>
            <w:hideMark/>
          </w:tcPr>
          <w:p w14:paraId="6EF8D3B7"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Претставници од Министерството за економија и директор на ПОУ Кочо Рацин с. </w:t>
            </w:r>
            <w:proofErr w:type="spellStart"/>
            <w:r w:rsidRPr="00F940D6">
              <w:rPr>
                <w:rFonts w:ascii="Arial" w:hAnsi="Arial" w:cs="Arial"/>
                <w:kern w:val="2"/>
                <w:lang w:val="mk-MK" w:eastAsia="en-US"/>
                <w14:ligatures w14:val="standardContextual"/>
              </w:rPr>
              <w:t>Црничани</w:t>
            </w:r>
            <w:proofErr w:type="spellEnd"/>
            <w:r w:rsidRPr="00F940D6">
              <w:rPr>
                <w:rFonts w:ascii="Arial" w:hAnsi="Arial" w:cs="Arial"/>
                <w:kern w:val="2"/>
                <w:lang w:val="mk-MK" w:eastAsia="en-US"/>
                <w14:ligatures w14:val="standardContextual"/>
              </w:rPr>
              <w:t>, Комунален инспектор на општина Дојран, Одговорни лица вработени во училиштето</w:t>
            </w:r>
          </w:p>
        </w:tc>
        <w:tc>
          <w:tcPr>
            <w:tcW w:w="1730" w:type="dxa"/>
            <w:tcBorders>
              <w:top w:val="nil"/>
              <w:left w:val="single" w:sz="4" w:space="0" w:color="000000"/>
              <w:bottom w:val="nil"/>
              <w:right w:val="single" w:sz="4" w:space="0" w:color="000000"/>
            </w:tcBorders>
            <w:vAlign w:val="center"/>
            <w:hideMark/>
          </w:tcPr>
          <w:p w14:paraId="5ADEF82F"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Вклучено во буџетот на изведувачот</w:t>
            </w:r>
          </w:p>
        </w:tc>
      </w:tr>
      <w:tr w:rsidR="004F5600" w:rsidRPr="00F940D6" w14:paraId="2B65B6A7" w14:textId="77777777" w:rsidTr="00F07FF6">
        <w:trPr>
          <w:trHeight w:hRule="exact" w:val="3339"/>
          <w:jc w:val="center"/>
        </w:trPr>
        <w:tc>
          <w:tcPr>
            <w:tcW w:w="2170" w:type="dxa"/>
            <w:tcBorders>
              <w:top w:val="single" w:sz="4" w:space="0" w:color="000000"/>
              <w:left w:val="single" w:sz="4" w:space="0" w:color="000000"/>
              <w:bottom w:val="single" w:sz="4" w:space="0" w:color="000000"/>
              <w:right w:val="single" w:sz="4" w:space="0" w:color="000000"/>
            </w:tcBorders>
            <w:vAlign w:val="center"/>
            <w:hideMark/>
          </w:tcPr>
          <w:p w14:paraId="64226667"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lastRenderedPageBreak/>
              <w:t xml:space="preserve">Прирачник за користење на </w:t>
            </w:r>
            <w:proofErr w:type="spellStart"/>
            <w:r w:rsidRPr="00F940D6">
              <w:rPr>
                <w:rFonts w:ascii="Arial" w:hAnsi="Arial" w:cs="Arial"/>
                <w:kern w:val="2"/>
                <w:lang w:val="mk-MK" w:eastAsia="en-US"/>
                <w14:ligatures w14:val="standardContextual"/>
              </w:rPr>
              <w:t>рехабилитираното</w:t>
            </w:r>
            <w:proofErr w:type="spellEnd"/>
            <w:r w:rsidRPr="00F940D6">
              <w:rPr>
                <w:rFonts w:ascii="Arial" w:hAnsi="Arial" w:cs="Arial"/>
                <w:kern w:val="2"/>
                <w:lang w:val="mk-MK" w:eastAsia="en-US"/>
                <w14:ligatures w14:val="standardContextual"/>
              </w:rPr>
              <w:t xml:space="preserve"> училиште и инсталациите за постигнување на ЕЕ (водовод, канализациона мрежа, струја, парно, покрив).</w:t>
            </w:r>
          </w:p>
        </w:tc>
        <w:tc>
          <w:tcPr>
            <w:tcW w:w="1794" w:type="dxa"/>
            <w:tcBorders>
              <w:top w:val="single" w:sz="4" w:space="0" w:color="000000"/>
              <w:left w:val="single" w:sz="4" w:space="0" w:color="000000"/>
              <w:bottom w:val="single" w:sz="4" w:space="0" w:color="000000"/>
              <w:right w:val="single" w:sz="4" w:space="0" w:color="000000"/>
            </w:tcBorders>
            <w:vAlign w:val="center"/>
            <w:hideMark/>
          </w:tcPr>
          <w:p w14:paraId="16BF5B9B"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Визуелна проценка на лице место и проверки на документацијата</w:t>
            </w:r>
          </w:p>
        </w:tc>
        <w:tc>
          <w:tcPr>
            <w:tcW w:w="4688" w:type="dxa"/>
            <w:gridSpan w:val="2"/>
            <w:tcBorders>
              <w:top w:val="single" w:sz="4" w:space="0" w:color="000000"/>
              <w:left w:val="single" w:sz="4" w:space="0" w:color="000000"/>
              <w:bottom w:val="single" w:sz="4" w:space="0" w:color="000000"/>
              <w:right w:val="single" w:sz="4" w:space="0" w:color="000000"/>
            </w:tcBorders>
            <w:vAlign w:val="center"/>
            <w:hideMark/>
          </w:tcPr>
          <w:p w14:paraId="462A0926"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Преглед на Прирачникот за употреба и постигнување на целите за ЕЕ</w:t>
            </w:r>
          </w:p>
          <w:p w14:paraId="55ADC75A"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Евиденција дека персоналот информиран и обучен за мерките за ЕЕ и употреба на корективни мерки за релевантните инсталации</w:t>
            </w:r>
          </w:p>
        </w:tc>
        <w:tc>
          <w:tcPr>
            <w:tcW w:w="1801" w:type="dxa"/>
            <w:tcBorders>
              <w:top w:val="single" w:sz="4" w:space="0" w:color="000000"/>
              <w:left w:val="single" w:sz="4" w:space="0" w:color="000000"/>
              <w:bottom w:val="single" w:sz="4" w:space="0" w:color="000000"/>
              <w:right w:val="single" w:sz="4" w:space="0" w:color="000000"/>
            </w:tcBorders>
            <w:vAlign w:val="center"/>
            <w:hideMark/>
          </w:tcPr>
          <w:p w14:paraId="06C5ABA7"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Пред предавањето на </w:t>
            </w:r>
            <w:proofErr w:type="spellStart"/>
            <w:r w:rsidRPr="00F940D6">
              <w:rPr>
                <w:rFonts w:ascii="Arial" w:hAnsi="Arial" w:cs="Arial"/>
                <w:kern w:val="2"/>
                <w:lang w:val="mk-MK" w:eastAsia="en-US"/>
                <w14:ligatures w14:val="standardContextual"/>
              </w:rPr>
              <w:t>санираните</w:t>
            </w:r>
            <w:proofErr w:type="spellEnd"/>
            <w:r w:rsidRPr="00F940D6">
              <w:rPr>
                <w:rFonts w:ascii="Arial" w:hAnsi="Arial" w:cs="Arial"/>
                <w:kern w:val="2"/>
                <w:lang w:val="mk-MK" w:eastAsia="en-US"/>
                <w14:ligatures w14:val="standardContextual"/>
              </w:rPr>
              <w:t xml:space="preserve"> работи во ПОУ Кочо Рацин с. </w:t>
            </w:r>
            <w:proofErr w:type="spellStart"/>
            <w:r w:rsidRPr="00F940D6">
              <w:rPr>
                <w:rFonts w:ascii="Arial" w:hAnsi="Arial" w:cs="Arial"/>
                <w:kern w:val="2"/>
                <w:lang w:val="mk-MK" w:eastAsia="en-US"/>
                <w14:ligatures w14:val="standardContextual"/>
              </w:rPr>
              <w:t>Црничани</w:t>
            </w:r>
            <w:proofErr w:type="spellEnd"/>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6856E4FB"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Претставници од Министерството за економија и директор на ПОУ Кочо Рацин с. </w:t>
            </w:r>
            <w:proofErr w:type="spellStart"/>
            <w:r w:rsidRPr="00F940D6">
              <w:rPr>
                <w:rFonts w:ascii="Arial" w:hAnsi="Arial" w:cs="Arial"/>
                <w:kern w:val="2"/>
                <w:lang w:val="mk-MK" w:eastAsia="en-US"/>
                <w14:ligatures w14:val="standardContextual"/>
              </w:rPr>
              <w:t>Црничани</w:t>
            </w:r>
            <w:proofErr w:type="spellEnd"/>
            <w:r w:rsidRPr="00F940D6">
              <w:rPr>
                <w:rFonts w:ascii="Arial" w:hAnsi="Arial" w:cs="Arial"/>
                <w:kern w:val="2"/>
                <w:lang w:val="mk-MK" w:eastAsia="en-US"/>
                <w14:ligatures w14:val="standardContextual"/>
              </w:rPr>
              <w:t>, Комунален инспектор на општина Дојран Одговорни лица вработени во училиштето</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689B5DAD"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Вклучено во буџетот на изведувачот</w:t>
            </w:r>
          </w:p>
        </w:tc>
      </w:tr>
      <w:tr w:rsidR="004F5600" w:rsidRPr="00F940D6" w14:paraId="73756BA1" w14:textId="77777777" w:rsidTr="00F07FF6">
        <w:trPr>
          <w:trHeight w:hRule="exact" w:val="3240"/>
          <w:jc w:val="center"/>
        </w:trPr>
        <w:tc>
          <w:tcPr>
            <w:tcW w:w="2170" w:type="dxa"/>
            <w:tcBorders>
              <w:top w:val="single" w:sz="4" w:space="0" w:color="000000"/>
              <w:left w:val="single" w:sz="4" w:space="0" w:color="000000"/>
              <w:bottom w:val="single" w:sz="4" w:space="0" w:color="000000"/>
              <w:right w:val="single" w:sz="4" w:space="0" w:color="000000"/>
            </w:tcBorders>
            <w:vAlign w:val="center"/>
            <w:hideMark/>
          </w:tcPr>
          <w:p w14:paraId="781CE15B"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План за следење на заштедата на енергија и CO</w:t>
            </w:r>
            <w:r w:rsidRPr="00F940D6">
              <w:rPr>
                <w:rFonts w:ascii="Arial" w:hAnsi="Arial" w:cs="Arial"/>
                <w:kern w:val="2"/>
                <w:vertAlign w:val="subscript"/>
                <w:lang w:val="mk-MK" w:eastAsia="en-US"/>
                <w14:ligatures w14:val="standardContextual"/>
              </w:rPr>
              <w:t xml:space="preserve">2 </w:t>
            </w:r>
            <w:r w:rsidRPr="00F940D6">
              <w:rPr>
                <w:rFonts w:ascii="Arial" w:hAnsi="Arial" w:cs="Arial"/>
                <w:kern w:val="2"/>
                <w:lang w:val="mk-MK" w:eastAsia="en-US"/>
                <w14:ligatures w14:val="standardContextual"/>
              </w:rPr>
              <w:t>на дневно, месечно и годишно ниво</w:t>
            </w:r>
          </w:p>
        </w:tc>
        <w:tc>
          <w:tcPr>
            <w:tcW w:w="1794" w:type="dxa"/>
            <w:tcBorders>
              <w:top w:val="single" w:sz="4" w:space="0" w:color="000000"/>
              <w:left w:val="single" w:sz="4" w:space="0" w:color="000000"/>
              <w:bottom w:val="single" w:sz="4" w:space="0" w:color="000000"/>
              <w:right w:val="single" w:sz="4" w:space="0" w:color="000000"/>
            </w:tcBorders>
            <w:vAlign w:val="center"/>
            <w:hideMark/>
          </w:tcPr>
          <w:p w14:paraId="06FE6536"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Визуелна проценка на лице место и проверки на документацијата (планови и списоци со докази)</w:t>
            </w:r>
          </w:p>
        </w:tc>
        <w:tc>
          <w:tcPr>
            <w:tcW w:w="4688" w:type="dxa"/>
            <w:gridSpan w:val="2"/>
            <w:tcBorders>
              <w:top w:val="single" w:sz="4" w:space="0" w:color="000000"/>
              <w:left w:val="single" w:sz="4" w:space="0" w:color="000000"/>
              <w:bottom w:val="single" w:sz="4" w:space="0" w:color="000000"/>
              <w:right w:val="single" w:sz="4" w:space="0" w:color="000000"/>
            </w:tcBorders>
            <w:vAlign w:val="center"/>
            <w:hideMark/>
          </w:tcPr>
          <w:p w14:paraId="687D738D"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Преглед на Планот за следење</w:t>
            </w:r>
          </w:p>
          <w:p w14:paraId="2FC6C523"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Евиденција дека назначениот персонал е информиран и обучен за задачите за следење и евиденција.</w:t>
            </w:r>
          </w:p>
        </w:tc>
        <w:tc>
          <w:tcPr>
            <w:tcW w:w="1801" w:type="dxa"/>
            <w:tcBorders>
              <w:top w:val="single" w:sz="4" w:space="0" w:color="000000"/>
              <w:left w:val="single" w:sz="4" w:space="0" w:color="000000"/>
              <w:bottom w:val="single" w:sz="4" w:space="0" w:color="000000"/>
              <w:right w:val="single" w:sz="4" w:space="0" w:color="000000"/>
            </w:tcBorders>
            <w:vAlign w:val="center"/>
            <w:hideMark/>
          </w:tcPr>
          <w:p w14:paraId="77858C2E"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Пред предавањето на </w:t>
            </w:r>
            <w:proofErr w:type="spellStart"/>
            <w:r w:rsidRPr="00F940D6">
              <w:rPr>
                <w:rFonts w:ascii="Arial" w:hAnsi="Arial" w:cs="Arial"/>
                <w:kern w:val="2"/>
                <w:lang w:val="mk-MK" w:eastAsia="en-US"/>
                <w14:ligatures w14:val="standardContextual"/>
              </w:rPr>
              <w:t>санираните</w:t>
            </w:r>
            <w:proofErr w:type="spellEnd"/>
            <w:r w:rsidRPr="00F940D6">
              <w:rPr>
                <w:rFonts w:ascii="Arial" w:hAnsi="Arial" w:cs="Arial"/>
                <w:kern w:val="2"/>
                <w:lang w:val="mk-MK" w:eastAsia="en-US"/>
                <w14:ligatures w14:val="standardContextual"/>
              </w:rPr>
              <w:t xml:space="preserve"> работи во ПОУ Кочо Рацин с. </w:t>
            </w:r>
            <w:proofErr w:type="spellStart"/>
            <w:r w:rsidRPr="00F940D6">
              <w:rPr>
                <w:rFonts w:ascii="Arial" w:hAnsi="Arial" w:cs="Arial"/>
                <w:kern w:val="2"/>
                <w:lang w:val="mk-MK" w:eastAsia="en-US"/>
                <w14:ligatures w14:val="standardContextual"/>
              </w:rPr>
              <w:t>Црничани</w:t>
            </w:r>
            <w:proofErr w:type="spellEnd"/>
          </w:p>
        </w:tc>
        <w:tc>
          <w:tcPr>
            <w:tcW w:w="2052" w:type="dxa"/>
            <w:tcBorders>
              <w:top w:val="single" w:sz="4" w:space="0" w:color="000000"/>
              <w:left w:val="single" w:sz="4" w:space="0" w:color="000000"/>
              <w:bottom w:val="single" w:sz="4" w:space="0" w:color="000000"/>
              <w:right w:val="single" w:sz="4" w:space="0" w:color="000000"/>
            </w:tcBorders>
            <w:hideMark/>
          </w:tcPr>
          <w:p w14:paraId="595FB0F4"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Претставници од Министерството за економија и директор на ПОУ Кочо Рацин с. </w:t>
            </w:r>
            <w:proofErr w:type="spellStart"/>
            <w:r w:rsidRPr="00F940D6">
              <w:rPr>
                <w:rFonts w:ascii="Arial" w:hAnsi="Arial" w:cs="Arial"/>
                <w:kern w:val="2"/>
                <w:lang w:val="mk-MK" w:eastAsia="en-US"/>
                <w14:ligatures w14:val="standardContextual"/>
              </w:rPr>
              <w:t>Црничани</w:t>
            </w:r>
            <w:proofErr w:type="spellEnd"/>
            <w:r w:rsidRPr="00F940D6">
              <w:rPr>
                <w:rFonts w:ascii="Arial" w:hAnsi="Arial" w:cs="Arial"/>
                <w:kern w:val="2"/>
                <w:lang w:val="mk-MK" w:eastAsia="en-US"/>
                <w14:ligatures w14:val="standardContextual"/>
              </w:rPr>
              <w:t>, Комунален инспектор на општина Дојран Одговорни лица вработени во училиштето</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47145E60"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Вклучено во буџетот на изведувачот</w:t>
            </w:r>
          </w:p>
        </w:tc>
      </w:tr>
      <w:tr w:rsidR="004F5600" w:rsidRPr="00F940D6" w14:paraId="3BC5F9E3" w14:textId="77777777" w:rsidTr="00F07FF6">
        <w:trPr>
          <w:trHeight w:hRule="exact" w:val="3159"/>
          <w:jc w:val="center"/>
        </w:trPr>
        <w:tc>
          <w:tcPr>
            <w:tcW w:w="2170" w:type="dxa"/>
            <w:tcBorders>
              <w:top w:val="single" w:sz="4" w:space="0" w:color="000000"/>
              <w:left w:val="single" w:sz="4" w:space="0" w:color="000000"/>
              <w:bottom w:val="single" w:sz="4" w:space="0" w:color="000000"/>
              <w:right w:val="single" w:sz="4" w:space="0" w:color="000000"/>
            </w:tcBorders>
            <w:vAlign w:val="center"/>
          </w:tcPr>
          <w:p w14:paraId="7AAEE8C2"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lastRenderedPageBreak/>
              <w:t>План за реагирање на вработените и корисниците на училиштето во случај на земјотрес и напуштање на зградата</w:t>
            </w:r>
          </w:p>
          <w:p w14:paraId="232462A0" w14:textId="77777777" w:rsidR="004F5600" w:rsidRPr="00F940D6" w:rsidRDefault="004F5600" w:rsidP="004F5600">
            <w:pPr>
              <w:tabs>
                <w:tab w:val="left" w:pos="720"/>
              </w:tabs>
              <w:suppressAutoHyphens w:val="0"/>
              <w:spacing w:before="120" w:line="256" w:lineRule="auto"/>
              <w:rPr>
                <w:rFonts w:ascii="Arial" w:hAnsi="Arial" w:cs="Arial"/>
                <w:kern w:val="2"/>
                <w:lang w:val="mk-MK" w:eastAsia="en-US"/>
                <w14:ligatures w14:val="standardContextual"/>
              </w:rPr>
            </w:pPr>
          </w:p>
        </w:tc>
        <w:tc>
          <w:tcPr>
            <w:tcW w:w="1794" w:type="dxa"/>
            <w:tcBorders>
              <w:top w:val="single" w:sz="4" w:space="0" w:color="000000"/>
              <w:left w:val="single" w:sz="4" w:space="0" w:color="000000"/>
              <w:bottom w:val="single" w:sz="4" w:space="0" w:color="000000"/>
              <w:right w:val="single" w:sz="4" w:space="0" w:color="000000"/>
            </w:tcBorders>
            <w:vAlign w:val="center"/>
            <w:hideMark/>
          </w:tcPr>
          <w:p w14:paraId="45E84940"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Визуелна проценка на лице место и проверки на документацијата</w:t>
            </w:r>
          </w:p>
        </w:tc>
        <w:tc>
          <w:tcPr>
            <w:tcW w:w="4688" w:type="dxa"/>
            <w:gridSpan w:val="2"/>
            <w:tcBorders>
              <w:top w:val="single" w:sz="4" w:space="0" w:color="000000"/>
              <w:left w:val="single" w:sz="4" w:space="0" w:color="000000"/>
              <w:bottom w:val="single" w:sz="4" w:space="0" w:color="000000"/>
              <w:right w:val="single" w:sz="4" w:space="0" w:color="000000"/>
            </w:tcBorders>
            <w:vAlign w:val="center"/>
            <w:hideMark/>
          </w:tcPr>
          <w:p w14:paraId="7B4EEDC5"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Разгледување на Планот и предлог мерките </w:t>
            </w:r>
          </w:p>
          <w:p w14:paraId="1E049063"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Евиденција дека персоналот е информиран и обучен за однесувањето во случај на земјотрес, изведени се вежби пред предавањето</w:t>
            </w:r>
          </w:p>
        </w:tc>
        <w:tc>
          <w:tcPr>
            <w:tcW w:w="1801" w:type="dxa"/>
            <w:tcBorders>
              <w:top w:val="single" w:sz="4" w:space="0" w:color="000000"/>
              <w:left w:val="single" w:sz="4" w:space="0" w:color="000000"/>
              <w:bottom w:val="single" w:sz="4" w:space="0" w:color="000000"/>
              <w:right w:val="single" w:sz="4" w:space="0" w:color="000000"/>
            </w:tcBorders>
            <w:vAlign w:val="center"/>
            <w:hideMark/>
          </w:tcPr>
          <w:p w14:paraId="3023D625"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Пред предавањето на </w:t>
            </w:r>
            <w:proofErr w:type="spellStart"/>
            <w:r w:rsidRPr="00F940D6">
              <w:rPr>
                <w:rFonts w:ascii="Arial" w:hAnsi="Arial" w:cs="Arial"/>
                <w:kern w:val="2"/>
                <w:lang w:val="mk-MK" w:eastAsia="en-US"/>
                <w14:ligatures w14:val="standardContextual"/>
              </w:rPr>
              <w:t>санираните</w:t>
            </w:r>
            <w:proofErr w:type="spellEnd"/>
            <w:r w:rsidRPr="00F940D6">
              <w:rPr>
                <w:rFonts w:ascii="Arial" w:hAnsi="Arial" w:cs="Arial"/>
                <w:kern w:val="2"/>
                <w:lang w:val="mk-MK" w:eastAsia="en-US"/>
                <w14:ligatures w14:val="standardContextual"/>
              </w:rPr>
              <w:t xml:space="preserve"> работи во ПОУ Кочо Рацин с. </w:t>
            </w:r>
            <w:proofErr w:type="spellStart"/>
            <w:r w:rsidRPr="00F940D6">
              <w:rPr>
                <w:rFonts w:ascii="Arial" w:hAnsi="Arial" w:cs="Arial"/>
                <w:kern w:val="2"/>
                <w:lang w:val="mk-MK" w:eastAsia="en-US"/>
                <w14:ligatures w14:val="standardContextual"/>
              </w:rPr>
              <w:t>Црничани</w:t>
            </w:r>
            <w:proofErr w:type="spellEnd"/>
          </w:p>
        </w:tc>
        <w:tc>
          <w:tcPr>
            <w:tcW w:w="2052" w:type="dxa"/>
            <w:tcBorders>
              <w:top w:val="single" w:sz="4" w:space="0" w:color="000000"/>
              <w:left w:val="single" w:sz="4" w:space="0" w:color="000000"/>
              <w:bottom w:val="single" w:sz="4" w:space="0" w:color="000000"/>
              <w:right w:val="single" w:sz="4" w:space="0" w:color="000000"/>
            </w:tcBorders>
            <w:hideMark/>
          </w:tcPr>
          <w:p w14:paraId="69DB1B69"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Претставници од Министерството за економија и директор на ПОУ Кочо Рацин с. </w:t>
            </w:r>
            <w:proofErr w:type="spellStart"/>
            <w:r w:rsidRPr="00F940D6">
              <w:rPr>
                <w:rFonts w:ascii="Arial" w:hAnsi="Arial" w:cs="Arial"/>
                <w:kern w:val="2"/>
                <w:lang w:val="mk-MK" w:eastAsia="en-US"/>
                <w14:ligatures w14:val="standardContextual"/>
              </w:rPr>
              <w:t>Црничани</w:t>
            </w:r>
            <w:proofErr w:type="spellEnd"/>
            <w:r w:rsidRPr="00F940D6">
              <w:rPr>
                <w:rFonts w:ascii="Arial" w:hAnsi="Arial" w:cs="Arial"/>
                <w:kern w:val="2"/>
                <w:lang w:val="mk-MK" w:eastAsia="en-US"/>
                <w14:ligatures w14:val="standardContextual"/>
              </w:rPr>
              <w:t>, Комунален инспектор на општина Дојран Одговорни лица вработени во училиштето</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15B78069"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Вклучено во буџетот на изведувачот</w:t>
            </w:r>
          </w:p>
        </w:tc>
      </w:tr>
      <w:tr w:rsidR="004F5600" w:rsidRPr="00F940D6" w14:paraId="20B299BA" w14:textId="77777777" w:rsidTr="00F07FF6">
        <w:trPr>
          <w:trHeight w:hRule="exact" w:val="3240"/>
          <w:jc w:val="center"/>
        </w:trPr>
        <w:tc>
          <w:tcPr>
            <w:tcW w:w="2170" w:type="dxa"/>
            <w:tcBorders>
              <w:top w:val="single" w:sz="4" w:space="0" w:color="000000"/>
              <w:left w:val="single" w:sz="4" w:space="0" w:color="000000"/>
              <w:bottom w:val="single" w:sz="4" w:space="0" w:color="000000"/>
              <w:right w:val="single" w:sz="4" w:space="0" w:color="000000"/>
            </w:tcBorders>
            <w:vAlign w:val="center"/>
            <w:hideMark/>
          </w:tcPr>
          <w:p w14:paraId="351046B8"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План за евакуација во случај на пожар и негово редовно ажурирање согласно регулирањето во Законот за противпожарна заштита</w:t>
            </w:r>
          </w:p>
        </w:tc>
        <w:tc>
          <w:tcPr>
            <w:tcW w:w="1794" w:type="dxa"/>
            <w:tcBorders>
              <w:top w:val="single" w:sz="4" w:space="0" w:color="000000"/>
              <w:left w:val="single" w:sz="4" w:space="0" w:color="000000"/>
              <w:bottom w:val="single" w:sz="4" w:space="0" w:color="000000"/>
              <w:right w:val="single" w:sz="4" w:space="0" w:color="000000"/>
            </w:tcBorders>
            <w:vAlign w:val="center"/>
            <w:hideMark/>
          </w:tcPr>
          <w:p w14:paraId="4C75BEBC"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Да се утврди дека се спроведуваат сите мерки за заштита од пожари</w:t>
            </w:r>
          </w:p>
        </w:tc>
        <w:tc>
          <w:tcPr>
            <w:tcW w:w="4688" w:type="dxa"/>
            <w:gridSpan w:val="2"/>
            <w:tcBorders>
              <w:top w:val="single" w:sz="4" w:space="0" w:color="000000"/>
              <w:left w:val="single" w:sz="4" w:space="0" w:color="000000"/>
              <w:bottom w:val="single" w:sz="4" w:space="0" w:color="000000"/>
              <w:right w:val="single" w:sz="4" w:space="0" w:color="000000"/>
            </w:tcBorders>
            <w:vAlign w:val="center"/>
            <w:hideMark/>
          </w:tcPr>
          <w:p w14:paraId="5C230D7C"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Разгледување на Планот и предлог мерки за противпожарна заштита</w:t>
            </w:r>
          </w:p>
          <w:p w14:paraId="47C92A0F"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Евиденција  дека персоналот е информиран и обучен за мерки за евакуација. Противпожарната вежба е направена пред предавањето</w:t>
            </w:r>
          </w:p>
        </w:tc>
        <w:tc>
          <w:tcPr>
            <w:tcW w:w="1801" w:type="dxa"/>
            <w:tcBorders>
              <w:top w:val="single" w:sz="4" w:space="0" w:color="000000"/>
              <w:left w:val="single" w:sz="4" w:space="0" w:color="000000"/>
              <w:bottom w:val="single" w:sz="4" w:space="0" w:color="000000"/>
              <w:right w:val="single" w:sz="4" w:space="0" w:color="000000"/>
            </w:tcBorders>
            <w:vAlign w:val="center"/>
            <w:hideMark/>
          </w:tcPr>
          <w:p w14:paraId="0B5F5D64"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Пред предавањето на </w:t>
            </w:r>
            <w:proofErr w:type="spellStart"/>
            <w:r w:rsidRPr="00F940D6">
              <w:rPr>
                <w:rFonts w:ascii="Arial" w:hAnsi="Arial" w:cs="Arial"/>
                <w:kern w:val="2"/>
                <w:lang w:val="mk-MK" w:eastAsia="en-US"/>
                <w14:ligatures w14:val="standardContextual"/>
              </w:rPr>
              <w:t>санираните</w:t>
            </w:r>
            <w:proofErr w:type="spellEnd"/>
            <w:r w:rsidRPr="00F940D6">
              <w:rPr>
                <w:rFonts w:ascii="Arial" w:hAnsi="Arial" w:cs="Arial"/>
                <w:kern w:val="2"/>
                <w:lang w:val="mk-MK" w:eastAsia="en-US"/>
                <w14:ligatures w14:val="standardContextual"/>
              </w:rPr>
              <w:t xml:space="preserve"> работи во ПОУ Кочо Рацин с. </w:t>
            </w:r>
            <w:proofErr w:type="spellStart"/>
            <w:r w:rsidRPr="00F940D6">
              <w:rPr>
                <w:rFonts w:ascii="Arial" w:hAnsi="Arial" w:cs="Arial"/>
                <w:kern w:val="2"/>
                <w:lang w:val="mk-MK" w:eastAsia="en-US"/>
                <w14:ligatures w14:val="standardContextual"/>
              </w:rPr>
              <w:t>Црничани</w:t>
            </w:r>
            <w:proofErr w:type="spellEnd"/>
          </w:p>
        </w:tc>
        <w:tc>
          <w:tcPr>
            <w:tcW w:w="2052" w:type="dxa"/>
            <w:tcBorders>
              <w:top w:val="single" w:sz="4" w:space="0" w:color="000000"/>
              <w:left w:val="single" w:sz="4" w:space="0" w:color="000000"/>
              <w:bottom w:val="single" w:sz="4" w:space="0" w:color="000000"/>
              <w:right w:val="single" w:sz="4" w:space="0" w:color="000000"/>
            </w:tcBorders>
            <w:hideMark/>
          </w:tcPr>
          <w:p w14:paraId="648E73EE"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 xml:space="preserve">Претставници од Министерството за економија и директор на ПОУ Кочо Рацин с. </w:t>
            </w:r>
            <w:proofErr w:type="spellStart"/>
            <w:r w:rsidRPr="00F940D6">
              <w:rPr>
                <w:rFonts w:ascii="Arial" w:hAnsi="Arial" w:cs="Arial"/>
                <w:kern w:val="2"/>
                <w:lang w:val="mk-MK" w:eastAsia="en-US"/>
                <w14:ligatures w14:val="standardContextual"/>
              </w:rPr>
              <w:t>Црничани</w:t>
            </w:r>
            <w:proofErr w:type="spellEnd"/>
            <w:r w:rsidRPr="00F940D6">
              <w:rPr>
                <w:rFonts w:ascii="Arial" w:hAnsi="Arial" w:cs="Arial"/>
                <w:kern w:val="2"/>
                <w:lang w:val="mk-MK" w:eastAsia="en-US"/>
                <w14:ligatures w14:val="standardContextual"/>
              </w:rPr>
              <w:t>, Комунален инспектор на општина Дојран Одговорни лица вработени во училиштето</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480270EA" w14:textId="77777777" w:rsidR="004F5600" w:rsidRPr="00F940D6" w:rsidRDefault="004F5600" w:rsidP="004F5600">
            <w:pPr>
              <w:tabs>
                <w:tab w:val="left" w:pos="720"/>
              </w:tabs>
              <w:suppressAutoHyphens w:val="0"/>
              <w:spacing w:before="120" w:line="256" w:lineRule="auto"/>
              <w:ind w:left="142"/>
              <w:rPr>
                <w:rFonts w:ascii="Arial" w:hAnsi="Arial" w:cs="Arial"/>
                <w:kern w:val="2"/>
                <w:lang w:val="mk-MK" w:eastAsia="en-US"/>
                <w14:ligatures w14:val="standardContextual"/>
              </w:rPr>
            </w:pPr>
            <w:r w:rsidRPr="00F940D6">
              <w:rPr>
                <w:rFonts w:ascii="Arial" w:hAnsi="Arial" w:cs="Arial"/>
                <w:kern w:val="2"/>
                <w:lang w:val="mk-MK" w:eastAsia="en-US"/>
                <w14:ligatures w14:val="standardContextual"/>
              </w:rPr>
              <w:t>Вклучено во буџетот на изведувачот</w:t>
            </w:r>
          </w:p>
        </w:tc>
      </w:tr>
    </w:tbl>
    <w:p w14:paraId="700E35B6" w14:textId="77777777" w:rsidR="00A602CB" w:rsidRPr="00F940D6" w:rsidRDefault="00A602CB" w:rsidP="00A602CB">
      <w:pPr>
        <w:rPr>
          <w:rFonts w:ascii="Arial" w:hAnsi="Arial" w:cs="Arial"/>
          <w:color w:val="7F7F7F"/>
          <w:sz w:val="24"/>
          <w:szCs w:val="28"/>
          <w:lang w:val="mk-MK"/>
        </w:rPr>
        <w:sectPr w:rsidR="00A602CB" w:rsidRPr="00F940D6" w:rsidSect="00A602CB">
          <w:pgSz w:w="15840" w:h="12240" w:orient="landscape"/>
          <w:pgMar w:top="1531" w:right="851" w:bottom="851" w:left="851" w:header="720" w:footer="720" w:gutter="0"/>
          <w:cols w:space="720"/>
          <w:docGrid w:linePitch="360"/>
        </w:sectPr>
      </w:pPr>
    </w:p>
    <w:p w14:paraId="6C2F7123" w14:textId="77777777" w:rsidR="00A602CB" w:rsidRPr="00F940D6" w:rsidRDefault="00A602CB" w:rsidP="00A602CB">
      <w:pPr>
        <w:rPr>
          <w:rFonts w:ascii="Arial" w:hAnsi="Arial" w:cs="Arial"/>
          <w:color w:val="7F7F7F"/>
          <w:sz w:val="24"/>
          <w:szCs w:val="28"/>
          <w:lang w:val="mk-MK"/>
        </w:rPr>
      </w:pPr>
    </w:p>
    <w:p w14:paraId="73144CD0" w14:textId="5DE19B17" w:rsidR="00A602CB" w:rsidRPr="00F940D6" w:rsidRDefault="00B71B55" w:rsidP="00A602CB">
      <w:pPr>
        <w:pStyle w:val="Heading1"/>
        <w:spacing w:before="120"/>
        <w:rPr>
          <w:rFonts w:ascii="Arial" w:eastAsia="Times New Roman" w:hAnsi="Arial" w:cs="Arial"/>
          <w:b/>
          <w:bCs/>
          <w:color w:val="0070C0"/>
          <w:sz w:val="24"/>
          <w:szCs w:val="24"/>
          <w:lang w:val="mk-MK"/>
        </w:rPr>
      </w:pPr>
      <w:bookmarkStart w:id="8" w:name="_Toc181627553"/>
      <w:r w:rsidRPr="000E4E6C">
        <w:rPr>
          <w:rFonts w:ascii="Arial" w:eastAsia="Times New Roman" w:hAnsi="Arial" w:cs="Arial"/>
          <w:b/>
          <w:bCs/>
          <w:color w:val="0070C0"/>
          <w:sz w:val="24"/>
          <w:szCs w:val="24"/>
          <w:lang w:val="mk-MK"/>
        </w:rPr>
        <w:t xml:space="preserve">ПРИЛОГ </w:t>
      </w:r>
      <w:r w:rsidR="00A602CB" w:rsidRPr="00F940D6">
        <w:rPr>
          <w:rFonts w:ascii="Arial" w:eastAsia="Times New Roman" w:hAnsi="Arial" w:cs="Arial"/>
          <w:b/>
          <w:bCs/>
          <w:color w:val="0070C0"/>
          <w:sz w:val="24"/>
          <w:szCs w:val="24"/>
          <w:lang w:val="mk-MK"/>
        </w:rPr>
        <w:t>1: Образец за жалба за градежна фаза од проектот</w:t>
      </w:r>
      <w:bookmarkEnd w:id="1"/>
      <w:bookmarkEnd w:id="2"/>
      <w:bookmarkEnd w:id="3"/>
      <w:bookmarkEnd w:id="8"/>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827"/>
        <w:gridCol w:w="5925"/>
      </w:tblGrid>
      <w:tr w:rsidR="00A602CB" w:rsidRPr="00F940D6" w14:paraId="1D705B76" w14:textId="77777777" w:rsidTr="000B20F8">
        <w:trPr>
          <w:trHeight w:val="58"/>
        </w:trPr>
        <w:tc>
          <w:tcPr>
            <w:tcW w:w="2977" w:type="dxa"/>
            <w:shd w:val="clear" w:color="auto" w:fill="FFCC99"/>
          </w:tcPr>
          <w:p w14:paraId="6CD3C690" w14:textId="77777777" w:rsidR="00A602CB" w:rsidRPr="00F940D6" w:rsidRDefault="00A602CB" w:rsidP="000B20F8">
            <w:pPr>
              <w:widowControl w:val="0"/>
              <w:autoSpaceDE w:val="0"/>
              <w:autoSpaceDN w:val="0"/>
              <w:ind w:left="10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Референтен број</w:t>
            </w:r>
          </w:p>
        </w:tc>
        <w:tc>
          <w:tcPr>
            <w:tcW w:w="6752" w:type="dxa"/>
            <w:gridSpan w:val="2"/>
            <w:shd w:val="clear" w:color="auto" w:fill="FFCC99"/>
          </w:tcPr>
          <w:p w14:paraId="13757E06" w14:textId="77777777" w:rsidR="00A602CB" w:rsidRPr="00F940D6" w:rsidRDefault="00A602CB" w:rsidP="000B20F8">
            <w:pPr>
              <w:widowControl w:val="0"/>
              <w:autoSpaceDE w:val="0"/>
              <w:autoSpaceDN w:val="0"/>
              <w:contextualSpacing/>
              <w:rPr>
                <w:rFonts w:ascii="Arial" w:eastAsia="Calibri" w:hAnsi="Arial" w:cs="Arial"/>
                <w:noProof/>
                <w:sz w:val="16"/>
                <w:szCs w:val="16"/>
                <w:lang w:val="mk-MK"/>
              </w:rPr>
            </w:pPr>
          </w:p>
        </w:tc>
      </w:tr>
      <w:tr w:rsidR="00A602CB" w:rsidRPr="00F940D6" w14:paraId="68BE8A89" w14:textId="77777777" w:rsidTr="000B20F8">
        <w:trPr>
          <w:trHeight w:val="1379"/>
        </w:trPr>
        <w:tc>
          <w:tcPr>
            <w:tcW w:w="2977" w:type="dxa"/>
            <w:shd w:val="clear" w:color="auto" w:fill="DCDCDC"/>
          </w:tcPr>
          <w:p w14:paraId="7A7188F1" w14:textId="77777777" w:rsidR="00A602CB" w:rsidRPr="00F940D6" w:rsidRDefault="00A602CB" w:rsidP="000B20F8">
            <w:pPr>
              <w:widowControl w:val="0"/>
              <w:autoSpaceDE w:val="0"/>
              <w:autoSpaceDN w:val="0"/>
              <w:ind w:left="134" w:right="796"/>
              <w:contextualSpacing/>
              <w:jc w:val="center"/>
              <w:rPr>
                <w:rFonts w:ascii="Arial" w:eastAsia="Calibri" w:hAnsi="Arial" w:cs="Arial"/>
                <w:b/>
                <w:noProof/>
                <w:sz w:val="16"/>
                <w:szCs w:val="16"/>
                <w:lang w:val="mk-MK"/>
              </w:rPr>
            </w:pPr>
            <w:r w:rsidRPr="00F940D6">
              <w:rPr>
                <w:rFonts w:ascii="Arial" w:eastAsia="Calibri" w:hAnsi="Arial" w:cs="Arial"/>
                <w:b/>
                <w:noProof/>
                <w:sz w:val="16"/>
                <w:szCs w:val="16"/>
                <w:lang w:val="mk-MK"/>
              </w:rPr>
              <w:t xml:space="preserve">Целосно име и презиме </w:t>
            </w:r>
            <w:r w:rsidRPr="00F940D6">
              <w:rPr>
                <w:rFonts w:ascii="Arial" w:eastAsia="Calibri" w:hAnsi="Arial" w:cs="Arial"/>
                <w:b/>
                <w:noProof/>
                <w:spacing w:val="-2"/>
                <w:sz w:val="16"/>
                <w:szCs w:val="16"/>
                <w:lang w:val="mk-MK"/>
              </w:rPr>
              <w:t>(незадолжително)</w:t>
            </w:r>
          </w:p>
          <w:p w14:paraId="709F85E6" w14:textId="77777777" w:rsidR="00A602CB" w:rsidRPr="00F940D6" w:rsidRDefault="00A602CB" w:rsidP="004D5970">
            <w:pPr>
              <w:pStyle w:val="ListParagraph"/>
              <w:widowControl w:val="0"/>
              <w:numPr>
                <w:ilvl w:val="0"/>
                <w:numId w:val="10"/>
              </w:numPr>
              <w:tabs>
                <w:tab w:val="left" w:pos="467"/>
                <w:tab w:val="left" w:pos="468"/>
              </w:tabs>
              <w:autoSpaceDE w:val="0"/>
              <w:autoSpaceDN w:val="0"/>
              <w:ind w:right="170" w:firstLine="0"/>
              <w:rPr>
                <w:rFonts w:eastAsia="Calibri" w:cs="Arial"/>
                <w:b/>
                <w:noProof/>
                <w:sz w:val="16"/>
                <w:szCs w:val="16"/>
                <w:lang w:val="mk-MK"/>
              </w:rPr>
            </w:pPr>
            <w:r w:rsidRPr="00F940D6">
              <w:rPr>
                <w:rFonts w:eastAsia="Calibri" w:cs="Arial"/>
                <w:b/>
                <w:noProof/>
                <w:sz w:val="16"/>
                <w:szCs w:val="16"/>
                <w:lang w:val="mk-MK"/>
              </w:rPr>
              <w:t>Сакам да ја поднесам мојата жалба анонимно.</w:t>
            </w:r>
          </w:p>
          <w:p w14:paraId="32E0CE9A" w14:textId="77777777" w:rsidR="00A602CB" w:rsidRPr="00F940D6" w:rsidRDefault="00A602CB" w:rsidP="004D5970">
            <w:pPr>
              <w:pStyle w:val="ListParagraph"/>
              <w:widowControl w:val="0"/>
              <w:numPr>
                <w:ilvl w:val="0"/>
                <w:numId w:val="10"/>
              </w:numPr>
              <w:tabs>
                <w:tab w:val="left" w:pos="467"/>
                <w:tab w:val="left" w:pos="468"/>
              </w:tabs>
              <w:autoSpaceDE w:val="0"/>
              <w:autoSpaceDN w:val="0"/>
              <w:ind w:right="192" w:firstLine="0"/>
              <w:rPr>
                <w:rFonts w:eastAsia="Calibri" w:cs="Arial"/>
                <w:b/>
                <w:noProof/>
                <w:sz w:val="16"/>
                <w:szCs w:val="16"/>
                <w:lang w:val="mk-MK"/>
              </w:rPr>
            </w:pPr>
            <w:r w:rsidRPr="00F940D6">
              <w:rPr>
                <w:rFonts w:eastAsia="Calibri" w:cs="Arial"/>
                <w:b/>
                <w:noProof/>
                <w:sz w:val="16"/>
                <w:szCs w:val="16"/>
                <w:lang w:val="mk-MK"/>
              </w:rPr>
              <w:t>Барам мојот идентитет да не се објавува без моја согласност</w:t>
            </w:r>
            <w:r w:rsidRPr="00F940D6">
              <w:rPr>
                <w:rFonts w:eastAsia="Calibri" w:cs="Arial"/>
                <w:b/>
                <w:noProof/>
                <w:spacing w:val="-2"/>
                <w:sz w:val="16"/>
                <w:szCs w:val="16"/>
                <w:lang w:val="mk-MK"/>
              </w:rPr>
              <w:t>.</w:t>
            </w:r>
          </w:p>
        </w:tc>
        <w:tc>
          <w:tcPr>
            <w:tcW w:w="6752" w:type="dxa"/>
            <w:gridSpan w:val="2"/>
          </w:tcPr>
          <w:p w14:paraId="7562C222" w14:textId="77777777" w:rsidR="00A602CB" w:rsidRPr="00F940D6" w:rsidRDefault="00A602CB" w:rsidP="000B20F8">
            <w:pPr>
              <w:widowControl w:val="0"/>
              <w:autoSpaceDE w:val="0"/>
              <w:autoSpaceDN w:val="0"/>
              <w:contextualSpacing/>
              <w:rPr>
                <w:rFonts w:ascii="Arial" w:eastAsia="Calibri" w:hAnsi="Arial" w:cs="Arial"/>
                <w:noProof/>
                <w:sz w:val="16"/>
                <w:szCs w:val="16"/>
                <w:lang w:val="mk-MK"/>
              </w:rPr>
            </w:pPr>
          </w:p>
        </w:tc>
      </w:tr>
      <w:tr w:rsidR="00A602CB" w:rsidRPr="00F940D6" w14:paraId="2A4DDF9C" w14:textId="77777777" w:rsidTr="000B20F8">
        <w:trPr>
          <w:trHeight w:val="1525"/>
        </w:trPr>
        <w:tc>
          <w:tcPr>
            <w:tcW w:w="2977" w:type="dxa"/>
            <w:shd w:val="clear" w:color="auto" w:fill="DCDCDC"/>
          </w:tcPr>
          <w:p w14:paraId="70D59118" w14:textId="77777777" w:rsidR="00A602CB" w:rsidRPr="00F940D6" w:rsidRDefault="00A602CB" w:rsidP="000B20F8">
            <w:pPr>
              <w:widowControl w:val="0"/>
              <w:autoSpaceDE w:val="0"/>
              <w:autoSpaceDN w:val="0"/>
              <w:ind w:left="10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Информации за контакт</w:t>
            </w:r>
          </w:p>
          <w:p w14:paraId="4C2C3211" w14:textId="77777777" w:rsidR="00A602CB" w:rsidRPr="00F940D6" w:rsidRDefault="00A602CB" w:rsidP="000B20F8">
            <w:pPr>
              <w:widowControl w:val="0"/>
              <w:autoSpaceDE w:val="0"/>
              <w:autoSpaceDN w:val="0"/>
              <w:ind w:left="107"/>
              <w:contextualSpacing/>
              <w:rPr>
                <w:rFonts w:ascii="Arial" w:eastAsia="Calibri" w:hAnsi="Arial" w:cs="Arial"/>
                <w:b/>
                <w:noProof/>
                <w:sz w:val="16"/>
                <w:szCs w:val="16"/>
                <w:lang w:val="mk-MK"/>
              </w:rPr>
            </w:pPr>
          </w:p>
          <w:p w14:paraId="568982D4" w14:textId="77777777" w:rsidR="00A602CB" w:rsidRPr="00F940D6" w:rsidRDefault="00A602CB" w:rsidP="000B20F8">
            <w:pPr>
              <w:widowControl w:val="0"/>
              <w:autoSpaceDE w:val="0"/>
              <w:autoSpaceDN w:val="0"/>
              <w:ind w:left="10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Ве молиме означете како</w:t>
            </w:r>
          </w:p>
          <w:p w14:paraId="746CD1E2" w14:textId="77777777" w:rsidR="00A602CB" w:rsidRPr="00F940D6" w:rsidRDefault="00A602CB" w:rsidP="000B20F8">
            <w:pPr>
              <w:widowControl w:val="0"/>
              <w:autoSpaceDE w:val="0"/>
              <w:autoSpaceDN w:val="0"/>
              <w:ind w:left="10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сакате да бидете</w:t>
            </w:r>
          </w:p>
          <w:p w14:paraId="0DBCC743" w14:textId="77777777" w:rsidR="00A602CB" w:rsidRPr="00F940D6" w:rsidRDefault="00A602CB" w:rsidP="000B20F8">
            <w:pPr>
              <w:widowControl w:val="0"/>
              <w:autoSpaceDE w:val="0"/>
              <w:autoSpaceDN w:val="0"/>
              <w:ind w:left="10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контактирани</w:t>
            </w:r>
          </w:p>
          <w:p w14:paraId="1E350812" w14:textId="77777777" w:rsidR="00A602CB" w:rsidRPr="00F940D6" w:rsidRDefault="00A602CB" w:rsidP="000B20F8">
            <w:pPr>
              <w:widowControl w:val="0"/>
              <w:autoSpaceDE w:val="0"/>
              <w:autoSpaceDN w:val="0"/>
              <w:ind w:left="10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(пошта, телефон, електронска</w:t>
            </w:r>
          </w:p>
          <w:p w14:paraId="73834CE3" w14:textId="77777777" w:rsidR="00A602CB" w:rsidRPr="00F940D6" w:rsidRDefault="00A602CB" w:rsidP="000B20F8">
            <w:pPr>
              <w:widowControl w:val="0"/>
              <w:autoSpaceDE w:val="0"/>
              <w:autoSpaceDN w:val="0"/>
              <w:ind w:left="107" w:right="105"/>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пошта).</w:t>
            </w:r>
          </w:p>
        </w:tc>
        <w:tc>
          <w:tcPr>
            <w:tcW w:w="6752" w:type="dxa"/>
            <w:gridSpan w:val="2"/>
          </w:tcPr>
          <w:p w14:paraId="0F29A311" w14:textId="77777777" w:rsidR="00A602CB" w:rsidRPr="00F940D6" w:rsidRDefault="00A602CB" w:rsidP="004D5970">
            <w:pPr>
              <w:widowControl w:val="0"/>
              <w:numPr>
                <w:ilvl w:val="0"/>
                <w:numId w:val="3"/>
              </w:numPr>
              <w:tabs>
                <w:tab w:val="left" w:pos="464"/>
                <w:tab w:val="left" w:pos="465"/>
              </w:tabs>
              <w:suppressAutoHyphens w:val="0"/>
              <w:autoSpaceDE w:val="0"/>
              <w:autoSpaceDN w:val="0"/>
              <w:ind w:hanging="437"/>
              <w:contextualSpacing/>
              <w:rPr>
                <w:rFonts w:ascii="Arial" w:eastAsia="Calibri" w:hAnsi="Arial" w:cs="Arial"/>
                <w:b/>
                <w:i/>
                <w:noProof/>
                <w:sz w:val="16"/>
                <w:szCs w:val="16"/>
                <w:lang w:val="mk-MK"/>
              </w:rPr>
            </w:pPr>
            <w:r w:rsidRPr="00F940D6">
              <w:rPr>
                <w:rFonts w:ascii="Arial" w:eastAsia="Calibri" w:hAnsi="Arial" w:cs="Arial"/>
                <w:b/>
                <w:noProof/>
                <w:sz w:val="16"/>
                <w:szCs w:val="16"/>
                <w:lang w:val="mk-MK"/>
              </w:rPr>
              <w:t>По пошта:</w:t>
            </w:r>
            <w:r w:rsidRPr="00F940D6">
              <w:rPr>
                <w:rFonts w:ascii="Arial" w:eastAsia="Calibri" w:hAnsi="Arial" w:cs="Arial"/>
                <w:b/>
                <w:noProof/>
                <w:spacing w:val="27"/>
                <w:sz w:val="16"/>
                <w:szCs w:val="16"/>
                <w:lang w:val="mk-MK"/>
              </w:rPr>
              <w:t xml:space="preserve"> </w:t>
            </w:r>
            <w:r w:rsidRPr="00F940D6">
              <w:rPr>
                <w:rFonts w:ascii="Arial" w:eastAsia="Calibri" w:hAnsi="Arial" w:cs="Arial"/>
                <w:b/>
                <w:i/>
                <w:noProof/>
                <w:sz w:val="16"/>
                <w:szCs w:val="16"/>
                <w:lang w:val="mk-MK"/>
              </w:rPr>
              <w:t>Ве молиме наведете ја адресата</w:t>
            </w:r>
            <w:r w:rsidRPr="00F940D6">
              <w:rPr>
                <w:rFonts w:ascii="Arial" w:eastAsia="Calibri" w:hAnsi="Arial" w:cs="Arial"/>
                <w:b/>
                <w:i/>
                <w:noProof/>
                <w:spacing w:val="-2"/>
                <w:sz w:val="16"/>
                <w:szCs w:val="16"/>
                <w:lang w:val="mk-MK"/>
              </w:rPr>
              <w:t>:</w:t>
            </w:r>
          </w:p>
          <w:p w14:paraId="4B618DBB" w14:textId="77777777" w:rsidR="00A602CB" w:rsidRPr="00F940D6" w:rsidRDefault="00A602CB" w:rsidP="000B20F8">
            <w:pPr>
              <w:widowControl w:val="0"/>
              <w:autoSpaceDE w:val="0"/>
              <w:autoSpaceDN w:val="0"/>
              <w:ind w:hanging="437"/>
              <w:contextualSpacing/>
              <w:rPr>
                <w:rFonts w:ascii="Arial" w:eastAsia="Calibri" w:hAnsi="Arial" w:cs="Arial"/>
                <w:noProof/>
                <w:sz w:val="16"/>
                <w:szCs w:val="16"/>
                <w:lang w:val="mk-MK"/>
              </w:rPr>
            </w:pPr>
          </w:p>
          <w:p w14:paraId="78870E81" w14:textId="77777777" w:rsidR="00A602CB" w:rsidRPr="00F940D6" w:rsidRDefault="00A602CB" w:rsidP="000B20F8">
            <w:pPr>
              <w:widowControl w:val="0"/>
              <w:autoSpaceDE w:val="0"/>
              <w:autoSpaceDN w:val="0"/>
              <w:ind w:left="465" w:hanging="437"/>
              <w:contextualSpacing/>
              <w:rPr>
                <w:rFonts w:ascii="Arial" w:eastAsia="Calibri" w:hAnsi="Arial" w:cs="Arial"/>
                <w:noProof/>
                <w:sz w:val="16"/>
                <w:szCs w:val="16"/>
                <w:lang w:val="mk-MK"/>
              </w:rPr>
            </w:pPr>
            <w:r w:rsidRPr="00F940D6">
              <w:rPr>
                <w:rFonts w:ascii="Arial" w:eastAsia="Calibri" w:hAnsi="Arial" w:cs="Arial"/>
                <w:noProof/>
                <w:sz w:val="16"/>
                <w:szCs w:val="16"/>
                <w:lang w:val="mk-MK" w:eastAsia="en-US"/>
              </w:rPr>
              <mc:AlternateContent>
                <mc:Choice Requires="wpg">
                  <w:drawing>
                    <wp:inline distT="0" distB="0" distL="0" distR="0" wp14:anchorId="6B840DD6" wp14:editId="4413C77F">
                      <wp:extent cx="3895090" cy="9525"/>
                      <wp:effectExtent l="5080" t="9525" r="5080" b="0"/>
                      <wp:docPr id="1094523815" name="Group 1094523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090" cy="9525"/>
                                <a:chOff x="0" y="0"/>
                                <a:chExt cx="6134" cy="15"/>
                              </a:xfrm>
                            </wpg:grpSpPr>
                            <wps:wsp>
                              <wps:cNvPr id="1599370990" name="Line 7"/>
                              <wps:cNvCnPr>
                                <a:cxnSpLocks noChangeShapeType="1"/>
                              </wps:cNvCnPr>
                              <wps:spPr bwMode="auto">
                                <a:xfrm>
                                  <a:off x="0" y="7"/>
                                  <a:ext cx="6134" cy="0"/>
                                </a:xfrm>
                                <a:prstGeom prst="line">
                                  <a:avLst/>
                                </a:prstGeom>
                                <a:noFill/>
                                <a:ln w="92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5F636F" id="Group 1094523815" o:spid="_x0000_s1026" style="width:306.7pt;height:.75pt;mso-position-horizontal-relative:char;mso-position-vertical-relative:line" coordsize="61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">
                      <v:line id="Line 7" o:spid="_x0000_s1027" style="position:absolute;visibility:visible;mso-wrap-style:square" from="0,7" to="6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" strokeweight=".25758mm"/>
                      <w10:anchorlock/>
                    </v:group>
                  </w:pict>
                </mc:Fallback>
              </mc:AlternateContent>
            </w:r>
          </w:p>
          <w:p w14:paraId="70446751" w14:textId="77777777" w:rsidR="00A602CB" w:rsidRPr="00F940D6" w:rsidRDefault="00A602CB" w:rsidP="000B20F8">
            <w:pPr>
              <w:widowControl w:val="0"/>
              <w:autoSpaceDE w:val="0"/>
              <w:autoSpaceDN w:val="0"/>
              <w:ind w:hanging="437"/>
              <w:contextualSpacing/>
              <w:rPr>
                <w:rFonts w:ascii="Arial" w:eastAsia="Calibri" w:hAnsi="Arial" w:cs="Arial"/>
                <w:noProof/>
                <w:sz w:val="16"/>
                <w:szCs w:val="16"/>
                <w:lang w:val="mk-MK"/>
              </w:rPr>
            </w:pPr>
          </w:p>
          <w:p w14:paraId="0B3C8364" w14:textId="77777777" w:rsidR="00A602CB" w:rsidRPr="00F940D6" w:rsidRDefault="00A602CB" w:rsidP="000B20F8">
            <w:pPr>
              <w:widowControl w:val="0"/>
              <w:autoSpaceDE w:val="0"/>
              <w:autoSpaceDN w:val="0"/>
              <w:ind w:left="465" w:hanging="437"/>
              <w:contextualSpacing/>
              <w:rPr>
                <w:rFonts w:ascii="Arial" w:eastAsia="Calibri" w:hAnsi="Arial" w:cs="Arial"/>
                <w:noProof/>
                <w:sz w:val="16"/>
                <w:szCs w:val="16"/>
                <w:lang w:val="mk-MK"/>
              </w:rPr>
            </w:pPr>
            <w:r w:rsidRPr="00F940D6">
              <w:rPr>
                <w:rFonts w:ascii="Arial" w:eastAsia="Calibri" w:hAnsi="Arial" w:cs="Arial"/>
                <w:noProof/>
                <w:sz w:val="16"/>
                <w:szCs w:val="16"/>
                <w:lang w:val="mk-MK" w:eastAsia="en-US"/>
              </w:rPr>
              <mc:AlternateContent>
                <mc:Choice Requires="wpg">
                  <w:drawing>
                    <wp:inline distT="0" distB="0" distL="0" distR="0" wp14:anchorId="45D93D9C" wp14:editId="3A1D67C8">
                      <wp:extent cx="3895090" cy="9525"/>
                      <wp:effectExtent l="5080" t="9525" r="508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090" cy="9525"/>
                                <a:chOff x="0" y="0"/>
                                <a:chExt cx="6134" cy="15"/>
                              </a:xfrm>
                            </wpg:grpSpPr>
                            <wps:wsp>
                              <wps:cNvPr id="20" name="Line 5"/>
                              <wps:cNvCnPr>
                                <a:cxnSpLocks noChangeShapeType="1"/>
                              </wps:cNvCnPr>
                              <wps:spPr bwMode="auto">
                                <a:xfrm>
                                  <a:off x="0" y="7"/>
                                  <a:ext cx="6134" cy="0"/>
                                </a:xfrm>
                                <a:prstGeom prst="line">
                                  <a:avLst/>
                                </a:prstGeom>
                                <a:noFill/>
                                <a:ln w="92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399625" id="Group 19" o:spid="_x0000_s1026" style="width:306.7pt;height:.75pt;mso-position-horizontal-relative:char;mso-position-vertical-relative:line" coordsize="61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">
                      <v:line id="Line 5" o:spid="_x0000_s1027" style="position:absolute;visibility:visible;mso-wrap-style:square" from="0,7" to="6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" strokeweight=".25758mm"/>
                      <w10:anchorlock/>
                    </v:group>
                  </w:pict>
                </mc:Fallback>
              </mc:AlternateContent>
            </w:r>
          </w:p>
          <w:p w14:paraId="2B895BA3" w14:textId="77777777" w:rsidR="00A602CB" w:rsidRPr="00F940D6" w:rsidRDefault="00A602CB" w:rsidP="000B20F8">
            <w:pPr>
              <w:widowControl w:val="0"/>
              <w:autoSpaceDE w:val="0"/>
              <w:autoSpaceDN w:val="0"/>
              <w:ind w:hanging="437"/>
              <w:contextualSpacing/>
              <w:rPr>
                <w:rFonts w:ascii="Arial" w:eastAsia="Calibri" w:hAnsi="Arial" w:cs="Arial"/>
                <w:noProof/>
                <w:sz w:val="16"/>
                <w:szCs w:val="16"/>
                <w:lang w:val="mk-MK"/>
              </w:rPr>
            </w:pPr>
          </w:p>
          <w:p w14:paraId="4F8D3A8E" w14:textId="77777777" w:rsidR="00A602CB" w:rsidRPr="00F940D6" w:rsidRDefault="00A602CB" w:rsidP="000B20F8">
            <w:pPr>
              <w:widowControl w:val="0"/>
              <w:autoSpaceDE w:val="0"/>
              <w:autoSpaceDN w:val="0"/>
              <w:ind w:left="465" w:hanging="437"/>
              <w:contextualSpacing/>
              <w:rPr>
                <w:rFonts w:ascii="Arial" w:eastAsia="Calibri" w:hAnsi="Arial" w:cs="Arial"/>
                <w:noProof/>
                <w:sz w:val="16"/>
                <w:szCs w:val="16"/>
                <w:lang w:val="mk-MK"/>
              </w:rPr>
            </w:pPr>
            <w:r w:rsidRPr="00F940D6">
              <w:rPr>
                <w:rFonts w:ascii="Arial" w:eastAsia="Calibri" w:hAnsi="Arial" w:cs="Arial"/>
                <w:noProof/>
                <w:sz w:val="16"/>
                <w:szCs w:val="16"/>
                <w:lang w:val="mk-MK" w:eastAsia="en-US"/>
              </w:rPr>
              <mc:AlternateContent>
                <mc:Choice Requires="wpg">
                  <w:drawing>
                    <wp:inline distT="0" distB="0" distL="0" distR="0" wp14:anchorId="152342E5" wp14:editId="04C9F980">
                      <wp:extent cx="859155" cy="9525"/>
                      <wp:effectExtent l="5080" t="8255" r="12065" b="1270"/>
                      <wp:docPr id="578002253" name="Group 578002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9525"/>
                                <a:chOff x="0" y="0"/>
                                <a:chExt cx="1353" cy="15"/>
                              </a:xfrm>
                            </wpg:grpSpPr>
                            <wps:wsp>
                              <wps:cNvPr id="1596593006" name="Line 3"/>
                              <wps:cNvCnPr>
                                <a:cxnSpLocks noChangeShapeType="1"/>
                              </wps:cNvCnPr>
                              <wps:spPr bwMode="auto">
                                <a:xfrm>
                                  <a:off x="0" y="7"/>
                                  <a:ext cx="1352" cy="0"/>
                                </a:xfrm>
                                <a:prstGeom prst="line">
                                  <a:avLst/>
                                </a:prstGeom>
                                <a:noFill/>
                                <a:ln w="92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1C3FF0" id="Group 578002253" o:spid="_x0000_s1026" style="width:67.65pt;height:.75pt;mso-position-horizontal-relative:char;mso-position-vertical-relative:line" coordsize="1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">
                      <v:line id="Line 3" o:spid="_x0000_s1027" style="position:absolute;visibility:visible;mso-wrap-style:square" from="0,7" to="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" strokeweight=".25758mm"/>
                      <w10:anchorlock/>
                    </v:group>
                  </w:pict>
                </mc:Fallback>
              </mc:AlternateContent>
            </w:r>
          </w:p>
          <w:p w14:paraId="780C3838" w14:textId="77777777" w:rsidR="00A602CB" w:rsidRPr="00F940D6" w:rsidRDefault="00A602CB" w:rsidP="004D5970">
            <w:pPr>
              <w:widowControl w:val="0"/>
              <w:numPr>
                <w:ilvl w:val="0"/>
                <w:numId w:val="3"/>
              </w:numPr>
              <w:tabs>
                <w:tab w:val="left" w:pos="464"/>
                <w:tab w:val="left" w:pos="465"/>
                <w:tab w:val="left" w:pos="5491"/>
              </w:tabs>
              <w:suppressAutoHyphens w:val="0"/>
              <w:autoSpaceDE w:val="0"/>
              <w:autoSpaceDN w:val="0"/>
              <w:ind w:hanging="43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По телефон:</w:t>
            </w:r>
            <w:r w:rsidRPr="00F940D6">
              <w:rPr>
                <w:rFonts w:ascii="Arial" w:eastAsia="Calibri" w:hAnsi="Arial" w:cs="Arial"/>
                <w:b/>
                <w:noProof/>
                <w:spacing w:val="-5"/>
                <w:sz w:val="16"/>
                <w:szCs w:val="16"/>
                <w:lang w:val="mk-MK"/>
              </w:rPr>
              <w:t xml:space="preserve"> </w:t>
            </w:r>
            <w:r w:rsidRPr="00F940D6">
              <w:rPr>
                <w:rFonts w:ascii="Arial" w:eastAsia="Calibri" w:hAnsi="Arial" w:cs="Arial"/>
                <w:b/>
                <w:noProof/>
                <w:sz w:val="16"/>
                <w:szCs w:val="16"/>
                <w:u w:val="single"/>
                <w:lang w:val="mk-MK"/>
              </w:rPr>
              <w:tab/>
            </w:r>
          </w:p>
          <w:p w14:paraId="07D5A5FF" w14:textId="77777777" w:rsidR="00A602CB" w:rsidRPr="00F940D6" w:rsidRDefault="00A602CB" w:rsidP="004D5970">
            <w:pPr>
              <w:widowControl w:val="0"/>
              <w:numPr>
                <w:ilvl w:val="0"/>
                <w:numId w:val="3"/>
              </w:numPr>
              <w:tabs>
                <w:tab w:val="left" w:pos="464"/>
                <w:tab w:val="left" w:pos="465"/>
              </w:tabs>
              <w:suppressAutoHyphens w:val="0"/>
              <w:autoSpaceDE w:val="0"/>
              <w:autoSpaceDN w:val="0"/>
              <w:ind w:hanging="43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По електронска пошта</w:t>
            </w:r>
          </w:p>
        </w:tc>
      </w:tr>
      <w:tr w:rsidR="00A602CB" w:rsidRPr="00F940D6" w14:paraId="5A630758" w14:textId="77777777" w:rsidTr="000B20F8">
        <w:trPr>
          <w:trHeight w:val="851"/>
        </w:trPr>
        <w:tc>
          <w:tcPr>
            <w:tcW w:w="2977" w:type="dxa"/>
            <w:shd w:val="clear" w:color="auto" w:fill="DCDCDC"/>
          </w:tcPr>
          <w:p w14:paraId="08883173" w14:textId="77777777" w:rsidR="00A602CB" w:rsidRPr="00F940D6" w:rsidRDefault="00A602CB" w:rsidP="000B20F8">
            <w:pPr>
              <w:widowControl w:val="0"/>
              <w:autoSpaceDE w:val="0"/>
              <w:autoSpaceDN w:val="0"/>
              <w:ind w:left="10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Префериран јазик на</w:t>
            </w:r>
          </w:p>
          <w:p w14:paraId="6BDDD115" w14:textId="77777777" w:rsidR="00A602CB" w:rsidRPr="00F940D6" w:rsidRDefault="00A602CB" w:rsidP="000B20F8">
            <w:pPr>
              <w:widowControl w:val="0"/>
              <w:autoSpaceDE w:val="0"/>
              <w:autoSpaceDN w:val="0"/>
              <w:ind w:left="10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комуникација</w:t>
            </w:r>
          </w:p>
        </w:tc>
        <w:tc>
          <w:tcPr>
            <w:tcW w:w="6752" w:type="dxa"/>
            <w:gridSpan w:val="2"/>
          </w:tcPr>
          <w:p w14:paraId="37AAF755" w14:textId="77777777" w:rsidR="00A602CB" w:rsidRPr="00F940D6" w:rsidRDefault="00A602CB" w:rsidP="004D5970">
            <w:pPr>
              <w:widowControl w:val="0"/>
              <w:numPr>
                <w:ilvl w:val="0"/>
                <w:numId w:val="4"/>
              </w:numPr>
              <w:tabs>
                <w:tab w:val="left" w:pos="464"/>
                <w:tab w:val="left" w:pos="465"/>
              </w:tabs>
              <w:suppressAutoHyphens w:val="0"/>
              <w:autoSpaceDE w:val="0"/>
              <w:autoSpaceDN w:val="0"/>
              <w:ind w:hanging="437"/>
              <w:contextualSpacing/>
              <w:rPr>
                <w:rFonts w:ascii="Arial" w:eastAsia="Calibri" w:hAnsi="Arial" w:cs="Arial"/>
                <w:b/>
                <w:noProof/>
                <w:sz w:val="16"/>
                <w:szCs w:val="16"/>
                <w:lang w:val="mk-MK"/>
              </w:rPr>
            </w:pPr>
            <w:r w:rsidRPr="00F940D6">
              <w:rPr>
                <w:rFonts w:ascii="Arial" w:eastAsia="Calibri" w:hAnsi="Arial" w:cs="Arial"/>
                <w:b/>
                <w:noProof/>
                <w:spacing w:val="-2"/>
                <w:sz w:val="16"/>
                <w:szCs w:val="16"/>
                <w:lang w:val="mk-MK"/>
              </w:rPr>
              <w:t>Maкедонски</w:t>
            </w:r>
          </w:p>
          <w:p w14:paraId="34DF5684" w14:textId="77777777" w:rsidR="00A602CB" w:rsidRPr="00F940D6" w:rsidRDefault="00A602CB" w:rsidP="004D5970">
            <w:pPr>
              <w:widowControl w:val="0"/>
              <w:numPr>
                <w:ilvl w:val="0"/>
                <w:numId w:val="4"/>
              </w:numPr>
              <w:tabs>
                <w:tab w:val="left" w:pos="464"/>
                <w:tab w:val="left" w:pos="465"/>
              </w:tabs>
              <w:suppressAutoHyphens w:val="0"/>
              <w:autoSpaceDE w:val="0"/>
              <w:autoSpaceDN w:val="0"/>
              <w:ind w:hanging="437"/>
              <w:contextualSpacing/>
              <w:rPr>
                <w:rFonts w:ascii="Arial" w:eastAsia="Calibri" w:hAnsi="Arial" w:cs="Arial"/>
                <w:b/>
                <w:noProof/>
                <w:sz w:val="16"/>
                <w:szCs w:val="16"/>
                <w:lang w:val="mk-MK"/>
              </w:rPr>
            </w:pPr>
            <w:r w:rsidRPr="00F940D6">
              <w:rPr>
                <w:rFonts w:ascii="Arial" w:eastAsia="Calibri" w:hAnsi="Arial" w:cs="Arial"/>
                <w:b/>
                <w:noProof/>
                <w:spacing w:val="-2"/>
                <w:sz w:val="16"/>
                <w:szCs w:val="16"/>
                <w:lang w:val="mk-MK"/>
              </w:rPr>
              <w:t>Aлбански</w:t>
            </w:r>
          </w:p>
          <w:p w14:paraId="7706C93C" w14:textId="77777777" w:rsidR="00A602CB" w:rsidRPr="00F940D6" w:rsidRDefault="00A602CB" w:rsidP="004D5970">
            <w:pPr>
              <w:widowControl w:val="0"/>
              <w:numPr>
                <w:ilvl w:val="0"/>
                <w:numId w:val="4"/>
              </w:numPr>
              <w:tabs>
                <w:tab w:val="left" w:pos="464"/>
                <w:tab w:val="left" w:pos="465"/>
                <w:tab w:val="left" w:pos="2524"/>
              </w:tabs>
              <w:suppressAutoHyphens w:val="0"/>
              <w:autoSpaceDE w:val="0"/>
              <w:autoSpaceDN w:val="0"/>
              <w:ind w:hanging="43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Друго:</w:t>
            </w:r>
            <w:r w:rsidRPr="00F940D6">
              <w:rPr>
                <w:rFonts w:ascii="Arial" w:eastAsia="Calibri" w:hAnsi="Arial" w:cs="Arial"/>
                <w:b/>
                <w:noProof/>
                <w:spacing w:val="-9"/>
                <w:sz w:val="16"/>
                <w:szCs w:val="16"/>
                <w:lang w:val="mk-MK"/>
              </w:rPr>
              <w:t xml:space="preserve"> </w:t>
            </w:r>
            <w:r w:rsidRPr="00F940D6">
              <w:rPr>
                <w:rFonts w:ascii="Arial" w:eastAsia="Calibri" w:hAnsi="Arial" w:cs="Arial"/>
                <w:b/>
                <w:noProof/>
                <w:sz w:val="16"/>
                <w:szCs w:val="16"/>
                <w:u w:val="single"/>
                <w:lang w:val="mk-MK"/>
              </w:rPr>
              <w:tab/>
            </w:r>
          </w:p>
        </w:tc>
      </w:tr>
      <w:tr w:rsidR="00A602CB" w:rsidRPr="00F940D6" w14:paraId="251BDD4E" w14:textId="77777777" w:rsidTr="000B20F8">
        <w:trPr>
          <w:trHeight w:val="602"/>
        </w:trPr>
        <w:tc>
          <w:tcPr>
            <w:tcW w:w="2977" w:type="dxa"/>
            <w:shd w:val="clear" w:color="auto" w:fill="DCDCDC"/>
          </w:tcPr>
          <w:p w14:paraId="241DA13F" w14:textId="77777777" w:rsidR="00A602CB" w:rsidRPr="00F940D6" w:rsidRDefault="00A602CB" w:rsidP="000B20F8">
            <w:pPr>
              <w:widowControl w:val="0"/>
              <w:autoSpaceDE w:val="0"/>
              <w:autoSpaceDN w:val="0"/>
              <w:ind w:left="107"/>
              <w:contextualSpacing/>
              <w:rPr>
                <w:rFonts w:ascii="Arial" w:eastAsia="Calibri" w:hAnsi="Arial" w:cs="Arial"/>
                <w:b/>
                <w:noProof/>
                <w:sz w:val="16"/>
                <w:szCs w:val="16"/>
                <w:lang w:val="mk-MK"/>
              </w:rPr>
            </w:pPr>
            <w:r w:rsidRPr="00F940D6">
              <w:rPr>
                <w:rFonts w:ascii="Arial" w:eastAsia="Calibri" w:hAnsi="Arial" w:cs="Arial"/>
                <w:b/>
                <w:noProof/>
                <w:spacing w:val="-2"/>
                <w:sz w:val="16"/>
                <w:szCs w:val="16"/>
                <w:lang w:val="mk-MK"/>
              </w:rPr>
              <w:t>Пол</w:t>
            </w:r>
          </w:p>
        </w:tc>
        <w:tc>
          <w:tcPr>
            <w:tcW w:w="6752" w:type="dxa"/>
            <w:gridSpan w:val="2"/>
          </w:tcPr>
          <w:p w14:paraId="1FBFC568" w14:textId="77777777" w:rsidR="00A602CB" w:rsidRPr="00F940D6" w:rsidRDefault="00A602CB" w:rsidP="004D5970">
            <w:pPr>
              <w:widowControl w:val="0"/>
              <w:numPr>
                <w:ilvl w:val="0"/>
                <w:numId w:val="5"/>
              </w:numPr>
              <w:tabs>
                <w:tab w:val="left" w:pos="464"/>
                <w:tab w:val="left" w:pos="465"/>
              </w:tabs>
              <w:suppressAutoHyphens w:val="0"/>
              <w:autoSpaceDE w:val="0"/>
              <w:autoSpaceDN w:val="0"/>
              <w:ind w:hanging="437"/>
              <w:contextualSpacing/>
              <w:rPr>
                <w:rFonts w:ascii="Arial" w:eastAsia="Calibri" w:hAnsi="Arial" w:cs="Arial"/>
                <w:b/>
                <w:noProof/>
                <w:sz w:val="16"/>
                <w:szCs w:val="16"/>
                <w:lang w:val="mk-MK"/>
              </w:rPr>
            </w:pPr>
            <w:r w:rsidRPr="00F940D6">
              <w:rPr>
                <w:rFonts w:ascii="Arial" w:eastAsia="Calibri" w:hAnsi="Arial" w:cs="Arial"/>
                <w:b/>
                <w:noProof/>
                <w:spacing w:val="-2"/>
                <w:sz w:val="16"/>
                <w:szCs w:val="16"/>
                <w:lang w:val="mk-MK"/>
              </w:rPr>
              <w:t>Женски</w:t>
            </w:r>
          </w:p>
          <w:p w14:paraId="1B04E041" w14:textId="77777777" w:rsidR="00A602CB" w:rsidRPr="00F940D6" w:rsidRDefault="00A602CB" w:rsidP="004D5970">
            <w:pPr>
              <w:widowControl w:val="0"/>
              <w:numPr>
                <w:ilvl w:val="0"/>
                <w:numId w:val="5"/>
              </w:numPr>
              <w:tabs>
                <w:tab w:val="left" w:pos="464"/>
                <w:tab w:val="left" w:pos="465"/>
              </w:tabs>
              <w:suppressAutoHyphens w:val="0"/>
              <w:autoSpaceDE w:val="0"/>
              <w:autoSpaceDN w:val="0"/>
              <w:ind w:hanging="437"/>
              <w:contextualSpacing/>
              <w:rPr>
                <w:rFonts w:ascii="Arial" w:eastAsia="Calibri" w:hAnsi="Arial" w:cs="Arial"/>
                <w:b/>
                <w:noProof/>
                <w:sz w:val="16"/>
                <w:szCs w:val="16"/>
                <w:lang w:val="mk-MK"/>
              </w:rPr>
            </w:pPr>
            <w:r w:rsidRPr="00F940D6">
              <w:rPr>
                <w:rFonts w:ascii="Arial" w:eastAsia="Calibri" w:hAnsi="Arial" w:cs="Arial"/>
                <w:b/>
                <w:noProof/>
                <w:spacing w:val="-4"/>
                <w:sz w:val="16"/>
                <w:szCs w:val="16"/>
                <w:lang w:val="mk-MK"/>
              </w:rPr>
              <w:t>Maшки</w:t>
            </w:r>
          </w:p>
        </w:tc>
      </w:tr>
      <w:tr w:rsidR="00A602CB" w:rsidRPr="00F940D6" w14:paraId="2C081F1D" w14:textId="77777777" w:rsidTr="000B20F8">
        <w:trPr>
          <w:trHeight w:val="261"/>
        </w:trPr>
        <w:tc>
          <w:tcPr>
            <w:tcW w:w="9728" w:type="dxa"/>
            <w:gridSpan w:val="3"/>
            <w:shd w:val="clear" w:color="auto" w:fill="FFCC99"/>
          </w:tcPr>
          <w:p w14:paraId="3905BBF3" w14:textId="77777777" w:rsidR="00A602CB" w:rsidRPr="00F940D6" w:rsidRDefault="00A602CB" w:rsidP="000B20F8">
            <w:pPr>
              <w:widowControl w:val="0"/>
              <w:autoSpaceDE w:val="0"/>
              <w:autoSpaceDN w:val="0"/>
              <w:contextualSpacing/>
              <w:rPr>
                <w:rFonts w:ascii="Arial" w:eastAsia="Calibri" w:hAnsi="Arial" w:cs="Arial"/>
                <w:noProof/>
                <w:sz w:val="16"/>
                <w:szCs w:val="16"/>
                <w:lang w:val="mk-MK"/>
              </w:rPr>
            </w:pPr>
          </w:p>
        </w:tc>
      </w:tr>
      <w:tr w:rsidR="00A602CB" w:rsidRPr="00F940D6" w14:paraId="38967CAB" w14:textId="77777777" w:rsidTr="000B20F8">
        <w:trPr>
          <w:trHeight w:val="448"/>
        </w:trPr>
        <w:tc>
          <w:tcPr>
            <w:tcW w:w="3804" w:type="dxa"/>
            <w:gridSpan w:val="2"/>
            <w:shd w:val="clear" w:color="auto" w:fill="DCDCDC"/>
          </w:tcPr>
          <w:p w14:paraId="4E9E5A1A" w14:textId="77777777" w:rsidR="00A602CB" w:rsidRPr="00F940D6" w:rsidRDefault="00A602CB" w:rsidP="000B20F8">
            <w:pPr>
              <w:widowControl w:val="0"/>
              <w:autoSpaceDE w:val="0"/>
              <w:autoSpaceDN w:val="0"/>
              <w:ind w:left="10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Опис на случајот кој довел до жалбата</w:t>
            </w:r>
          </w:p>
        </w:tc>
        <w:tc>
          <w:tcPr>
            <w:tcW w:w="5924" w:type="dxa"/>
            <w:shd w:val="clear" w:color="auto" w:fill="DCDCDC"/>
          </w:tcPr>
          <w:p w14:paraId="2BF3649F" w14:textId="77777777" w:rsidR="00A602CB" w:rsidRPr="00F940D6" w:rsidRDefault="00A602CB" w:rsidP="000B20F8">
            <w:pPr>
              <w:widowControl w:val="0"/>
              <w:autoSpaceDE w:val="0"/>
              <w:autoSpaceDN w:val="0"/>
              <w:ind w:left="106"/>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Што се случило? Каде се случило? Кому му се случило? Каков е резултатот од</w:t>
            </w:r>
          </w:p>
          <w:p w14:paraId="3368050C" w14:textId="77777777" w:rsidR="00A602CB" w:rsidRPr="00F940D6" w:rsidRDefault="00A602CB" w:rsidP="000B20F8">
            <w:pPr>
              <w:widowControl w:val="0"/>
              <w:autoSpaceDE w:val="0"/>
              <w:autoSpaceDN w:val="0"/>
              <w:ind w:left="106"/>
              <w:contextualSpacing/>
              <w:rPr>
                <w:rFonts w:ascii="Arial" w:eastAsia="Calibri" w:hAnsi="Arial" w:cs="Arial"/>
                <w:noProof/>
                <w:sz w:val="16"/>
                <w:szCs w:val="16"/>
                <w:lang w:val="mk-MK"/>
              </w:rPr>
            </w:pPr>
            <w:r w:rsidRPr="00F940D6">
              <w:rPr>
                <w:rFonts w:ascii="Arial" w:eastAsia="Calibri" w:hAnsi="Arial" w:cs="Arial"/>
                <w:b/>
                <w:noProof/>
                <w:sz w:val="16"/>
                <w:szCs w:val="16"/>
                <w:lang w:val="mk-MK"/>
              </w:rPr>
              <w:t>проблемот?</w:t>
            </w:r>
          </w:p>
        </w:tc>
      </w:tr>
      <w:tr w:rsidR="00A602CB" w:rsidRPr="00F940D6" w14:paraId="3A19FCF0" w14:textId="77777777" w:rsidTr="000B20F8">
        <w:trPr>
          <w:trHeight w:val="448"/>
        </w:trPr>
        <w:tc>
          <w:tcPr>
            <w:tcW w:w="9728" w:type="dxa"/>
            <w:gridSpan w:val="3"/>
            <w:shd w:val="clear" w:color="auto" w:fill="auto"/>
          </w:tcPr>
          <w:p w14:paraId="003987C3" w14:textId="77777777" w:rsidR="00A602CB" w:rsidRPr="00F940D6" w:rsidRDefault="00A602CB" w:rsidP="000B20F8">
            <w:pPr>
              <w:widowControl w:val="0"/>
              <w:autoSpaceDE w:val="0"/>
              <w:autoSpaceDN w:val="0"/>
              <w:ind w:left="106"/>
              <w:contextualSpacing/>
              <w:rPr>
                <w:rFonts w:ascii="Arial" w:eastAsia="Calibri" w:hAnsi="Arial" w:cs="Arial"/>
                <w:b/>
                <w:noProof/>
                <w:sz w:val="16"/>
                <w:szCs w:val="16"/>
                <w:lang w:val="mk-MK"/>
              </w:rPr>
            </w:pPr>
          </w:p>
        </w:tc>
      </w:tr>
      <w:tr w:rsidR="00A602CB" w:rsidRPr="00F940D6" w14:paraId="5F2CBE8F" w14:textId="77777777" w:rsidTr="000B20F8">
        <w:trPr>
          <w:trHeight w:val="289"/>
        </w:trPr>
        <w:tc>
          <w:tcPr>
            <w:tcW w:w="2977" w:type="dxa"/>
            <w:shd w:val="clear" w:color="auto" w:fill="DCDCDC"/>
          </w:tcPr>
          <w:p w14:paraId="12094667" w14:textId="77777777" w:rsidR="00A602CB" w:rsidRPr="00F940D6" w:rsidRDefault="00A602CB" w:rsidP="000B20F8">
            <w:pPr>
              <w:widowControl w:val="0"/>
              <w:autoSpaceDE w:val="0"/>
              <w:autoSpaceDN w:val="0"/>
              <w:ind w:left="10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Датум на случката / жалбата</w:t>
            </w:r>
          </w:p>
        </w:tc>
        <w:tc>
          <w:tcPr>
            <w:tcW w:w="6752" w:type="dxa"/>
            <w:gridSpan w:val="2"/>
          </w:tcPr>
          <w:p w14:paraId="08DE9CA9" w14:textId="77777777" w:rsidR="00A602CB" w:rsidRPr="00F940D6" w:rsidRDefault="00A602CB" w:rsidP="000B20F8">
            <w:pPr>
              <w:widowControl w:val="0"/>
              <w:autoSpaceDE w:val="0"/>
              <w:autoSpaceDN w:val="0"/>
              <w:contextualSpacing/>
              <w:rPr>
                <w:rFonts w:ascii="Arial" w:eastAsia="Calibri" w:hAnsi="Arial" w:cs="Arial"/>
                <w:noProof/>
                <w:sz w:val="16"/>
                <w:szCs w:val="16"/>
                <w:lang w:val="mk-MK"/>
              </w:rPr>
            </w:pPr>
          </w:p>
        </w:tc>
      </w:tr>
      <w:tr w:rsidR="00A602CB" w:rsidRPr="00F940D6" w14:paraId="1DFC16DD" w14:textId="77777777" w:rsidTr="000B20F8">
        <w:trPr>
          <w:trHeight w:val="853"/>
        </w:trPr>
        <w:tc>
          <w:tcPr>
            <w:tcW w:w="2977" w:type="dxa"/>
          </w:tcPr>
          <w:p w14:paraId="52975282" w14:textId="77777777" w:rsidR="00A602CB" w:rsidRPr="00F940D6" w:rsidRDefault="00A602CB" w:rsidP="000B20F8">
            <w:pPr>
              <w:widowControl w:val="0"/>
              <w:autoSpaceDE w:val="0"/>
              <w:autoSpaceDN w:val="0"/>
              <w:contextualSpacing/>
              <w:rPr>
                <w:rFonts w:ascii="Arial" w:eastAsia="Calibri" w:hAnsi="Arial" w:cs="Arial"/>
                <w:noProof/>
                <w:sz w:val="16"/>
                <w:szCs w:val="16"/>
                <w:lang w:val="mk-MK"/>
              </w:rPr>
            </w:pPr>
          </w:p>
        </w:tc>
        <w:tc>
          <w:tcPr>
            <w:tcW w:w="6752" w:type="dxa"/>
            <w:gridSpan w:val="2"/>
          </w:tcPr>
          <w:p w14:paraId="124527E9" w14:textId="77777777" w:rsidR="00A602CB" w:rsidRPr="00F940D6" w:rsidRDefault="00A602CB" w:rsidP="004D5970">
            <w:pPr>
              <w:widowControl w:val="0"/>
              <w:numPr>
                <w:ilvl w:val="0"/>
                <w:numId w:val="6"/>
              </w:numPr>
              <w:tabs>
                <w:tab w:val="left" w:pos="464"/>
                <w:tab w:val="left" w:pos="465"/>
                <w:tab w:val="left" w:pos="4074"/>
              </w:tabs>
              <w:suppressAutoHyphens w:val="0"/>
              <w:autoSpaceDE w:val="0"/>
              <w:autoSpaceDN w:val="0"/>
              <w:ind w:hanging="437"/>
              <w:contextualSpacing/>
              <w:rPr>
                <w:rFonts w:ascii="Arial" w:eastAsia="Calibri" w:hAnsi="Arial" w:cs="Arial"/>
                <w:b/>
                <w:noProof/>
                <w:sz w:val="16"/>
                <w:szCs w:val="16"/>
                <w:lang w:val="mk-MK"/>
              </w:rPr>
            </w:pPr>
            <w:r w:rsidRPr="00F940D6">
              <w:rPr>
                <w:rFonts w:ascii="Arial" w:eastAsia="Calibri" w:hAnsi="Arial" w:cs="Arial"/>
                <w:b/>
                <w:noProof/>
                <w:spacing w:val="-2"/>
                <w:sz w:val="16"/>
                <w:szCs w:val="16"/>
                <w:lang w:val="mk-MK"/>
              </w:rPr>
              <w:t>Еднократна случка / жалба (датум</w:t>
            </w:r>
            <w:r w:rsidRPr="00F940D6">
              <w:rPr>
                <w:rFonts w:ascii="Arial" w:eastAsia="Calibri" w:hAnsi="Arial" w:cs="Arial"/>
                <w:b/>
                <w:noProof/>
                <w:sz w:val="16"/>
                <w:szCs w:val="16"/>
                <w:u w:val="single"/>
                <w:lang w:val="mk-MK"/>
              </w:rPr>
              <w:tab/>
            </w:r>
            <w:r w:rsidRPr="00F940D6">
              <w:rPr>
                <w:rFonts w:ascii="Arial" w:eastAsia="Calibri" w:hAnsi="Arial" w:cs="Arial"/>
                <w:b/>
                <w:noProof/>
                <w:spacing w:val="-10"/>
                <w:sz w:val="16"/>
                <w:szCs w:val="16"/>
                <w:lang w:val="mk-MK"/>
              </w:rPr>
              <w:t>)</w:t>
            </w:r>
          </w:p>
          <w:p w14:paraId="0218D197" w14:textId="77777777" w:rsidR="00A602CB" w:rsidRPr="00F940D6" w:rsidRDefault="00A602CB" w:rsidP="004D5970">
            <w:pPr>
              <w:widowControl w:val="0"/>
              <w:numPr>
                <w:ilvl w:val="0"/>
                <w:numId w:val="6"/>
              </w:numPr>
              <w:tabs>
                <w:tab w:val="left" w:pos="464"/>
                <w:tab w:val="left" w:pos="465"/>
                <w:tab w:val="left" w:pos="4014"/>
              </w:tabs>
              <w:suppressAutoHyphens w:val="0"/>
              <w:autoSpaceDE w:val="0"/>
              <w:autoSpaceDN w:val="0"/>
              <w:ind w:hanging="43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Се случило повеќе од еднаш (колку пати?</w:t>
            </w:r>
            <w:r w:rsidRPr="00F940D6">
              <w:rPr>
                <w:rFonts w:ascii="Arial" w:eastAsia="Calibri" w:hAnsi="Arial" w:cs="Arial"/>
                <w:b/>
                <w:noProof/>
                <w:spacing w:val="-5"/>
                <w:sz w:val="16"/>
                <w:szCs w:val="16"/>
                <w:lang w:val="mk-MK"/>
              </w:rPr>
              <w:t xml:space="preserve"> </w:t>
            </w:r>
            <w:r w:rsidRPr="00F940D6">
              <w:rPr>
                <w:rFonts w:ascii="Arial" w:eastAsia="Calibri" w:hAnsi="Arial" w:cs="Arial"/>
                <w:b/>
                <w:noProof/>
                <w:sz w:val="16"/>
                <w:szCs w:val="16"/>
                <w:u w:val="single"/>
                <w:lang w:val="mk-MK"/>
              </w:rPr>
              <w:tab/>
            </w:r>
            <w:r w:rsidRPr="00F940D6">
              <w:rPr>
                <w:rFonts w:ascii="Arial" w:eastAsia="Calibri" w:hAnsi="Arial" w:cs="Arial"/>
                <w:b/>
                <w:noProof/>
                <w:spacing w:val="-10"/>
                <w:sz w:val="16"/>
                <w:szCs w:val="16"/>
                <w:lang w:val="mk-MK"/>
              </w:rPr>
              <w:t>)</w:t>
            </w:r>
          </w:p>
          <w:p w14:paraId="0D2D4D53" w14:textId="77777777" w:rsidR="00A602CB" w:rsidRPr="00F940D6" w:rsidRDefault="00A602CB" w:rsidP="004D5970">
            <w:pPr>
              <w:widowControl w:val="0"/>
              <w:numPr>
                <w:ilvl w:val="0"/>
                <w:numId w:val="6"/>
              </w:numPr>
              <w:tabs>
                <w:tab w:val="left" w:pos="464"/>
                <w:tab w:val="left" w:pos="465"/>
              </w:tabs>
              <w:suppressAutoHyphens w:val="0"/>
              <w:autoSpaceDE w:val="0"/>
              <w:autoSpaceDN w:val="0"/>
              <w:ind w:hanging="43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Во тек (тековно се соочувам со проблемот)</w:t>
            </w:r>
          </w:p>
        </w:tc>
      </w:tr>
      <w:tr w:rsidR="00A602CB" w:rsidRPr="00F940D6" w14:paraId="5B4D2706" w14:textId="77777777" w:rsidTr="000B20F8">
        <w:trPr>
          <w:trHeight w:val="225"/>
        </w:trPr>
        <w:tc>
          <w:tcPr>
            <w:tcW w:w="9728" w:type="dxa"/>
            <w:gridSpan w:val="3"/>
            <w:shd w:val="clear" w:color="auto" w:fill="FFCC99"/>
          </w:tcPr>
          <w:p w14:paraId="6B05DF1C" w14:textId="77777777" w:rsidR="00A602CB" w:rsidRPr="00F940D6" w:rsidRDefault="00A602CB" w:rsidP="000B20F8">
            <w:pPr>
              <w:widowControl w:val="0"/>
              <w:autoSpaceDE w:val="0"/>
              <w:autoSpaceDN w:val="0"/>
              <w:contextualSpacing/>
              <w:rPr>
                <w:rFonts w:ascii="Arial" w:eastAsia="Calibri" w:hAnsi="Arial" w:cs="Arial"/>
                <w:noProof/>
                <w:sz w:val="16"/>
                <w:szCs w:val="16"/>
                <w:lang w:val="mk-MK"/>
              </w:rPr>
            </w:pPr>
          </w:p>
        </w:tc>
      </w:tr>
      <w:tr w:rsidR="00A602CB" w:rsidRPr="00F940D6" w14:paraId="3AD08F1F" w14:textId="77777777" w:rsidTr="000B20F8">
        <w:trPr>
          <w:trHeight w:val="222"/>
        </w:trPr>
        <w:tc>
          <w:tcPr>
            <w:tcW w:w="9728" w:type="dxa"/>
            <w:gridSpan w:val="3"/>
            <w:shd w:val="clear" w:color="auto" w:fill="DCDCDC"/>
          </w:tcPr>
          <w:p w14:paraId="39DEFE5A" w14:textId="77777777" w:rsidR="00A602CB" w:rsidRPr="00F940D6" w:rsidRDefault="00A602CB" w:rsidP="000B20F8">
            <w:pPr>
              <w:widowControl w:val="0"/>
              <w:autoSpaceDE w:val="0"/>
              <w:autoSpaceDN w:val="0"/>
              <w:ind w:left="107"/>
              <w:contextualSpacing/>
              <w:rPr>
                <w:rFonts w:ascii="Arial" w:eastAsia="Calibri" w:hAnsi="Arial" w:cs="Arial"/>
                <w:b/>
                <w:noProof/>
                <w:sz w:val="16"/>
                <w:szCs w:val="16"/>
                <w:lang w:val="mk-MK"/>
              </w:rPr>
            </w:pPr>
            <w:r w:rsidRPr="00F940D6">
              <w:rPr>
                <w:rFonts w:ascii="Arial" w:eastAsia="Calibri" w:hAnsi="Arial" w:cs="Arial"/>
                <w:b/>
                <w:noProof/>
                <w:sz w:val="16"/>
                <w:szCs w:val="16"/>
                <w:lang w:val="mk-MK"/>
              </w:rPr>
              <w:t>Што би сакале да се направи?</w:t>
            </w:r>
          </w:p>
        </w:tc>
      </w:tr>
      <w:tr w:rsidR="00A602CB" w:rsidRPr="00F940D6" w14:paraId="632B8F02" w14:textId="77777777" w:rsidTr="000B20F8">
        <w:trPr>
          <w:trHeight w:val="540"/>
        </w:trPr>
        <w:tc>
          <w:tcPr>
            <w:tcW w:w="9728" w:type="dxa"/>
            <w:gridSpan w:val="3"/>
          </w:tcPr>
          <w:p w14:paraId="6E0F7C97" w14:textId="77777777" w:rsidR="00A602CB" w:rsidRPr="00F940D6" w:rsidRDefault="00A602CB" w:rsidP="000B20F8">
            <w:pPr>
              <w:widowControl w:val="0"/>
              <w:autoSpaceDE w:val="0"/>
              <w:autoSpaceDN w:val="0"/>
              <w:contextualSpacing/>
              <w:rPr>
                <w:rFonts w:ascii="Arial" w:eastAsia="Calibri" w:hAnsi="Arial" w:cs="Arial"/>
                <w:noProof/>
                <w:sz w:val="16"/>
                <w:szCs w:val="16"/>
                <w:lang w:val="mk-MK"/>
              </w:rPr>
            </w:pPr>
          </w:p>
        </w:tc>
      </w:tr>
    </w:tbl>
    <w:p w14:paraId="191A3E22" w14:textId="77777777" w:rsidR="00A602CB" w:rsidRPr="00F940D6" w:rsidRDefault="00A602CB" w:rsidP="00A602CB">
      <w:pPr>
        <w:widowControl w:val="0"/>
        <w:tabs>
          <w:tab w:val="left" w:pos="2159"/>
          <w:tab w:val="left" w:pos="4630"/>
        </w:tabs>
        <w:autoSpaceDE w:val="0"/>
        <w:autoSpaceDN w:val="0"/>
        <w:spacing w:before="7" w:line="278" w:lineRule="auto"/>
        <w:ind w:left="-142" w:right="5953"/>
        <w:rPr>
          <w:rFonts w:ascii="Arial" w:eastAsia="Calibri" w:hAnsi="Arial" w:cs="Arial"/>
          <w:noProof/>
          <w:spacing w:val="40"/>
          <w:sz w:val="16"/>
          <w:lang w:val="mk-MK"/>
        </w:rPr>
      </w:pPr>
      <w:r w:rsidRPr="00F940D6">
        <w:rPr>
          <w:rFonts w:ascii="Arial" w:eastAsia="Calibri" w:hAnsi="Arial" w:cs="Arial"/>
          <w:noProof/>
          <w:sz w:val="16"/>
          <w:lang w:val="mk-MK"/>
        </w:rPr>
        <w:t>Потпис:</w:t>
      </w:r>
      <w:r w:rsidRPr="00F940D6">
        <w:rPr>
          <w:rFonts w:ascii="Arial" w:eastAsia="Calibri" w:hAnsi="Arial" w:cs="Arial"/>
          <w:noProof/>
          <w:spacing w:val="21"/>
          <w:sz w:val="16"/>
          <w:lang w:val="mk-MK"/>
        </w:rPr>
        <w:t xml:space="preserve"> </w:t>
      </w:r>
      <w:r w:rsidRPr="00F940D6">
        <w:rPr>
          <w:rFonts w:ascii="Arial" w:eastAsia="Calibri" w:hAnsi="Arial" w:cs="Arial"/>
          <w:noProof/>
          <w:sz w:val="16"/>
          <w:u w:val="single"/>
          <w:lang w:val="mk-MK"/>
        </w:rPr>
        <w:tab/>
      </w:r>
    </w:p>
    <w:p w14:paraId="1ECE623D" w14:textId="77777777" w:rsidR="00A602CB" w:rsidRPr="00F940D6" w:rsidRDefault="00A602CB" w:rsidP="00A602CB">
      <w:pPr>
        <w:widowControl w:val="0"/>
        <w:tabs>
          <w:tab w:val="left" w:pos="2159"/>
          <w:tab w:val="left" w:pos="4630"/>
        </w:tabs>
        <w:autoSpaceDE w:val="0"/>
        <w:autoSpaceDN w:val="0"/>
        <w:spacing w:before="7" w:line="278" w:lineRule="auto"/>
        <w:ind w:left="-142" w:right="5953"/>
        <w:rPr>
          <w:rFonts w:ascii="Arial" w:eastAsia="Calibri" w:hAnsi="Arial" w:cs="Arial"/>
          <w:noProof/>
          <w:sz w:val="16"/>
          <w:lang w:val="mk-MK"/>
        </w:rPr>
      </w:pPr>
      <w:r w:rsidRPr="00F940D6">
        <w:rPr>
          <w:rFonts w:ascii="Arial" w:eastAsia="Calibri" w:hAnsi="Arial" w:cs="Arial"/>
          <w:noProof/>
          <w:spacing w:val="-2"/>
          <w:sz w:val="16"/>
          <w:lang w:val="mk-MK"/>
        </w:rPr>
        <w:t>Датум:</w:t>
      </w:r>
      <w:r w:rsidRPr="00F940D6">
        <w:rPr>
          <w:rFonts w:ascii="Arial" w:eastAsia="Calibri" w:hAnsi="Arial" w:cs="Arial"/>
          <w:noProof/>
          <w:sz w:val="16"/>
          <w:lang w:val="mk-MK"/>
        </w:rPr>
        <w:t xml:space="preserve">  </w:t>
      </w:r>
      <w:r w:rsidRPr="00F940D6">
        <w:rPr>
          <w:rFonts w:ascii="Arial" w:eastAsia="Calibri" w:hAnsi="Arial" w:cs="Arial"/>
          <w:noProof/>
          <w:sz w:val="16"/>
          <w:u w:val="single"/>
          <w:lang w:val="mk-MK"/>
        </w:rPr>
        <w:tab/>
      </w:r>
    </w:p>
    <w:p w14:paraId="6E9B875D" w14:textId="77777777" w:rsidR="00A602CB" w:rsidRPr="00F940D6" w:rsidRDefault="00A602CB" w:rsidP="00A602CB">
      <w:pPr>
        <w:widowControl w:val="0"/>
        <w:autoSpaceDE w:val="0"/>
        <w:autoSpaceDN w:val="0"/>
        <w:ind w:left="1317"/>
        <w:contextualSpacing/>
        <w:jc w:val="center"/>
        <w:rPr>
          <w:rFonts w:ascii="Arial" w:eastAsia="Calibri" w:hAnsi="Arial" w:cs="Arial"/>
          <w:i/>
          <w:noProof/>
          <w:sz w:val="16"/>
          <w:lang w:val="mk-MK"/>
        </w:rPr>
      </w:pPr>
      <w:r w:rsidRPr="00F940D6">
        <w:rPr>
          <w:rFonts w:ascii="Arial" w:eastAsia="Calibri" w:hAnsi="Arial" w:cs="Arial"/>
          <w:i/>
          <w:noProof/>
          <w:sz w:val="16"/>
          <w:lang w:val="mk-MK"/>
        </w:rPr>
        <w:t>Ве молам пратете го овој образец до</w:t>
      </w:r>
      <w:r w:rsidRPr="00F940D6">
        <w:rPr>
          <w:rFonts w:ascii="Arial" w:eastAsia="Calibri" w:hAnsi="Arial" w:cs="Arial"/>
          <w:i/>
          <w:noProof/>
          <w:spacing w:val="-5"/>
          <w:sz w:val="16"/>
          <w:lang w:val="mk-MK"/>
        </w:rPr>
        <w:t>:</w:t>
      </w:r>
    </w:p>
    <w:p w14:paraId="5FA4E661" w14:textId="77777777" w:rsidR="00A602CB" w:rsidRPr="00F940D6" w:rsidRDefault="00A602CB" w:rsidP="00A602CB">
      <w:pPr>
        <w:widowControl w:val="0"/>
        <w:autoSpaceDE w:val="0"/>
        <w:autoSpaceDN w:val="0"/>
        <w:contextualSpacing/>
        <w:rPr>
          <w:rFonts w:ascii="Arial" w:eastAsia="Calibri" w:hAnsi="Arial" w:cs="Arial"/>
          <w:i/>
          <w:noProof/>
          <w:sz w:val="14"/>
          <w:lang w:val="mk-MK"/>
        </w:rPr>
      </w:pPr>
    </w:p>
    <w:p w14:paraId="54271125" w14:textId="77777777" w:rsidR="00A602CB" w:rsidRPr="00F940D6" w:rsidRDefault="00A602CB" w:rsidP="00A602CB">
      <w:pPr>
        <w:widowControl w:val="0"/>
        <w:tabs>
          <w:tab w:val="left" w:pos="3530"/>
        </w:tabs>
        <w:autoSpaceDE w:val="0"/>
        <w:autoSpaceDN w:val="0"/>
        <w:ind w:left="1317"/>
        <w:contextualSpacing/>
        <w:jc w:val="center"/>
        <w:rPr>
          <w:rFonts w:ascii="Arial" w:eastAsia="Calibri" w:hAnsi="Arial" w:cs="Arial"/>
          <w:noProof/>
          <w:sz w:val="16"/>
          <w:lang w:val="mk-MK"/>
        </w:rPr>
      </w:pPr>
      <w:r w:rsidRPr="00F940D6">
        <w:rPr>
          <w:rFonts w:ascii="Arial" w:eastAsia="Calibri" w:hAnsi="Arial" w:cs="Arial"/>
          <w:noProof/>
          <w:sz w:val="16"/>
          <w:lang w:val="mk-MK"/>
        </w:rPr>
        <w:t>До:</w:t>
      </w:r>
      <w:r w:rsidRPr="00F940D6">
        <w:rPr>
          <w:rFonts w:ascii="Arial" w:eastAsia="Calibri" w:hAnsi="Arial" w:cs="Arial"/>
          <w:noProof/>
          <w:spacing w:val="-5"/>
          <w:sz w:val="16"/>
          <w:lang w:val="mk-MK"/>
        </w:rPr>
        <w:t xml:space="preserve"> </w:t>
      </w:r>
      <w:r w:rsidRPr="00F940D6">
        <w:rPr>
          <w:rFonts w:ascii="Arial" w:eastAsia="Calibri" w:hAnsi="Arial" w:cs="Arial"/>
          <w:noProof/>
          <w:sz w:val="16"/>
          <w:u w:val="single"/>
          <w:lang w:val="mk-MK"/>
        </w:rPr>
        <w:tab/>
      </w:r>
    </w:p>
    <w:p w14:paraId="79C9A695" w14:textId="77777777" w:rsidR="00A602CB" w:rsidRPr="00F940D6" w:rsidRDefault="00A602CB" w:rsidP="00A602CB">
      <w:pPr>
        <w:widowControl w:val="0"/>
        <w:autoSpaceDE w:val="0"/>
        <w:autoSpaceDN w:val="0"/>
        <w:contextualSpacing/>
        <w:rPr>
          <w:rFonts w:ascii="Arial" w:eastAsia="Calibri" w:hAnsi="Arial" w:cs="Arial"/>
          <w:noProof/>
          <w:sz w:val="12"/>
          <w:lang w:val="mk-MK"/>
        </w:rPr>
      </w:pPr>
    </w:p>
    <w:p w14:paraId="4808A2C8" w14:textId="77777777" w:rsidR="00A602CB" w:rsidRPr="00F940D6" w:rsidRDefault="00A602CB" w:rsidP="00A602CB">
      <w:pPr>
        <w:widowControl w:val="0"/>
        <w:tabs>
          <w:tab w:val="left" w:pos="3119"/>
        </w:tabs>
        <w:autoSpaceDE w:val="0"/>
        <w:autoSpaceDN w:val="0"/>
        <w:ind w:left="1317"/>
        <w:contextualSpacing/>
        <w:jc w:val="center"/>
        <w:rPr>
          <w:rFonts w:ascii="Arial" w:eastAsia="Calibri" w:hAnsi="Arial" w:cs="Arial"/>
          <w:noProof/>
          <w:sz w:val="16"/>
          <w:u w:val="single"/>
          <w:lang w:val="mk-MK"/>
        </w:rPr>
      </w:pPr>
      <w:r w:rsidRPr="00F940D6">
        <w:rPr>
          <w:rFonts w:ascii="Arial" w:eastAsia="Calibri" w:hAnsi="Arial" w:cs="Arial"/>
          <w:noProof/>
          <w:spacing w:val="-2"/>
          <w:sz w:val="16"/>
          <w:lang w:val="mk-MK"/>
        </w:rPr>
        <w:t>Електронска пошта</w:t>
      </w:r>
      <w:r w:rsidRPr="00F940D6">
        <w:rPr>
          <w:rFonts w:ascii="Arial" w:eastAsia="Calibri" w:hAnsi="Arial" w:cs="Arial"/>
          <w:noProof/>
          <w:sz w:val="16"/>
          <w:lang w:val="mk-MK"/>
        </w:rPr>
        <w:t xml:space="preserve">: </w:t>
      </w:r>
      <w:r w:rsidRPr="00F940D6">
        <w:rPr>
          <w:rFonts w:ascii="Arial" w:eastAsia="Calibri" w:hAnsi="Arial" w:cs="Arial"/>
          <w:noProof/>
          <w:sz w:val="16"/>
          <w:u w:val="single"/>
          <w:lang w:val="mk-MK"/>
        </w:rPr>
        <w:tab/>
      </w:r>
    </w:p>
    <w:p w14:paraId="0E59A7DA" w14:textId="77777777" w:rsidR="00A602CB" w:rsidRPr="00F940D6" w:rsidRDefault="00A602CB" w:rsidP="00A602CB">
      <w:pPr>
        <w:widowControl w:val="0"/>
        <w:tabs>
          <w:tab w:val="left" w:pos="3119"/>
        </w:tabs>
        <w:autoSpaceDE w:val="0"/>
        <w:autoSpaceDN w:val="0"/>
        <w:ind w:left="1317"/>
        <w:contextualSpacing/>
        <w:jc w:val="center"/>
        <w:rPr>
          <w:rFonts w:ascii="Arial" w:eastAsia="Calibri" w:hAnsi="Arial" w:cs="Arial"/>
          <w:noProof/>
          <w:sz w:val="16"/>
          <w:u w:val="single"/>
          <w:lang w:val="mk-MK"/>
        </w:rPr>
      </w:pPr>
    </w:p>
    <w:p w14:paraId="20891DD4" w14:textId="77777777" w:rsidR="00A602CB" w:rsidRPr="00F940D6" w:rsidRDefault="00A602CB" w:rsidP="00A602CB">
      <w:pPr>
        <w:widowControl w:val="0"/>
        <w:tabs>
          <w:tab w:val="left" w:pos="3119"/>
        </w:tabs>
        <w:autoSpaceDE w:val="0"/>
        <w:autoSpaceDN w:val="0"/>
        <w:ind w:left="1317"/>
        <w:contextualSpacing/>
        <w:jc w:val="center"/>
        <w:rPr>
          <w:rFonts w:ascii="Arial" w:eastAsia="Calibri" w:hAnsi="Arial" w:cs="Arial"/>
          <w:noProof/>
          <w:sz w:val="16"/>
          <w:u w:val="single"/>
          <w:lang w:val="mk-MK"/>
        </w:rPr>
      </w:pPr>
    </w:p>
    <w:p w14:paraId="474A1A5E" w14:textId="77777777" w:rsidR="00A602CB" w:rsidRPr="00F940D6" w:rsidRDefault="00A602CB" w:rsidP="00A602CB">
      <w:pPr>
        <w:widowControl w:val="0"/>
        <w:tabs>
          <w:tab w:val="left" w:pos="3119"/>
        </w:tabs>
        <w:autoSpaceDE w:val="0"/>
        <w:autoSpaceDN w:val="0"/>
        <w:ind w:left="1317"/>
        <w:contextualSpacing/>
        <w:jc w:val="center"/>
        <w:rPr>
          <w:rFonts w:ascii="Arial" w:eastAsia="Calibri" w:hAnsi="Arial" w:cs="Arial"/>
          <w:noProof/>
          <w:sz w:val="16"/>
          <w:lang w:val="mk-MK"/>
        </w:rPr>
      </w:pPr>
      <w:r w:rsidRPr="00F940D6">
        <w:rPr>
          <w:rFonts w:ascii="Arial" w:eastAsia="Calibri" w:hAnsi="Arial" w:cs="Arial"/>
          <w:noProof/>
          <w:sz w:val="16"/>
          <w:lang w:val="mk-MK"/>
        </w:rPr>
        <w:t>Проект за енергетска  ефикасност во јавниот сектор</w:t>
      </w:r>
    </w:p>
    <w:p w14:paraId="00E26583" w14:textId="77777777" w:rsidR="00A602CB" w:rsidRPr="00F940D6" w:rsidRDefault="00A602CB" w:rsidP="00A602CB">
      <w:pPr>
        <w:widowControl w:val="0"/>
        <w:tabs>
          <w:tab w:val="left" w:pos="3119"/>
        </w:tabs>
        <w:autoSpaceDE w:val="0"/>
        <w:autoSpaceDN w:val="0"/>
        <w:ind w:left="1317"/>
        <w:contextualSpacing/>
        <w:jc w:val="center"/>
        <w:rPr>
          <w:rFonts w:ascii="Arial" w:eastAsia="Calibri" w:hAnsi="Arial" w:cs="Arial"/>
          <w:noProof/>
          <w:sz w:val="16"/>
          <w:lang w:val="mk-MK"/>
        </w:rPr>
      </w:pPr>
      <w:r w:rsidRPr="00F940D6">
        <w:rPr>
          <w:rFonts w:ascii="Arial" w:eastAsia="Calibri" w:hAnsi="Arial" w:cs="Arial"/>
          <w:noProof/>
          <w:sz w:val="16"/>
          <w:lang w:val="mk-MK"/>
        </w:rPr>
        <w:t>Министерство за финансии</w:t>
      </w:r>
    </w:p>
    <w:p w14:paraId="085D1282" w14:textId="77777777" w:rsidR="00A602CB" w:rsidRPr="00F940D6" w:rsidRDefault="00A602CB" w:rsidP="00A602CB">
      <w:pPr>
        <w:widowControl w:val="0"/>
        <w:tabs>
          <w:tab w:val="left" w:pos="3119"/>
        </w:tabs>
        <w:autoSpaceDE w:val="0"/>
        <w:autoSpaceDN w:val="0"/>
        <w:ind w:left="1317"/>
        <w:contextualSpacing/>
        <w:jc w:val="center"/>
        <w:rPr>
          <w:rFonts w:ascii="Arial" w:eastAsia="Calibri" w:hAnsi="Arial" w:cs="Arial"/>
          <w:noProof/>
          <w:sz w:val="16"/>
          <w:lang w:val="mk-MK"/>
        </w:rPr>
      </w:pPr>
      <w:r w:rsidRPr="00F940D6">
        <w:rPr>
          <w:rFonts w:ascii="Arial" w:eastAsia="Calibri" w:hAnsi="Arial" w:cs="Arial"/>
          <w:noProof/>
          <w:sz w:val="16"/>
          <w:lang w:val="mk-MK"/>
        </w:rPr>
        <w:t>Ул. Даме Груев бр. 12, 1000 Скопје Р.С. Македонија</w:t>
      </w:r>
    </w:p>
    <w:p w14:paraId="759BB661" w14:textId="77777777" w:rsidR="00A602CB" w:rsidRPr="00F940D6" w:rsidRDefault="00A602CB" w:rsidP="00A602CB">
      <w:pPr>
        <w:spacing w:before="120"/>
        <w:rPr>
          <w:rFonts w:ascii="Arial" w:hAnsi="Arial" w:cs="Arial"/>
          <w:b/>
          <w:bCs/>
          <w:color w:val="0070C0"/>
          <w:sz w:val="24"/>
          <w:szCs w:val="24"/>
          <w:lang w:val="mk-MK"/>
        </w:rPr>
      </w:pPr>
      <w:bookmarkStart w:id="9" w:name="_Toc142053306"/>
      <w:bookmarkStart w:id="10" w:name="_Toc133315845"/>
    </w:p>
    <w:p w14:paraId="71B09292" w14:textId="77777777" w:rsidR="00A602CB" w:rsidRPr="00F940D6" w:rsidRDefault="00A602CB" w:rsidP="00A602CB">
      <w:pPr>
        <w:spacing w:before="120"/>
        <w:rPr>
          <w:rFonts w:ascii="Arial" w:hAnsi="Arial" w:cs="Arial"/>
          <w:b/>
          <w:bCs/>
          <w:color w:val="0070C0"/>
          <w:sz w:val="24"/>
          <w:szCs w:val="24"/>
          <w:lang w:val="mk-MK"/>
        </w:rPr>
      </w:pPr>
    </w:p>
    <w:p w14:paraId="1DF3DFDB" w14:textId="77777777" w:rsidR="00A602CB" w:rsidRPr="00F940D6" w:rsidRDefault="00A602CB" w:rsidP="00A602CB">
      <w:pPr>
        <w:spacing w:before="120"/>
        <w:rPr>
          <w:rFonts w:ascii="Arial" w:hAnsi="Arial" w:cs="Arial"/>
          <w:b/>
          <w:bCs/>
          <w:color w:val="0070C0"/>
          <w:sz w:val="24"/>
          <w:szCs w:val="24"/>
          <w:lang w:val="mk-MK"/>
        </w:rPr>
      </w:pPr>
    </w:p>
    <w:p w14:paraId="2FDF8EEE" w14:textId="77777777" w:rsidR="00A602CB" w:rsidRPr="00F940D6" w:rsidRDefault="00A602CB" w:rsidP="00A602CB">
      <w:pPr>
        <w:spacing w:before="120"/>
        <w:rPr>
          <w:rFonts w:ascii="Arial" w:hAnsi="Arial" w:cs="Arial"/>
          <w:b/>
          <w:bCs/>
          <w:color w:val="0070C0"/>
          <w:sz w:val="24"/>
          <w:szCs w:val="24"/>
          <w:lang w:val="mk-MK"/>
        </w:rPr>
      </w:pPr>
    </w:p>
    <w:p w14:paraId="2E7B070B" w14:textId="1DB12D0F" w:rsidR="00A602CB" w:rsidRPr="00F940D6" w:rsidRDefault="00B71B55" w:rsidP="00A602CB">
      <w:pPr>
        <w:pStyle w:val="Heading1"/>
        <w:spacing w:before="120"/>
        <w:rPr>
          <w:rFonts w:ascii="Arial" w:eastAsia="Times New Roman" w:hAnsi="Arial" w:cs="Arial"/>
          <w:b/>
          <w:bCs/>
          <w:color w:val="0070C0"/>
          <w:sz w:val="24"/>
          <w:szCs w:val="24"/>
          <w:lang w:val="mk-MK"/>
        </w:rPr>
      </w:pPr>
      <w:bookmarkStart w:id="11" w:name="_Toc181627554"/>
      <w:r w:rsidRPr="000E4E6C">
        <w:rPr>
          <w:rFonts w:ascii="Arial" w:eastAsia="Times New Roman" w:hAnsi="Arial" w:cs="Arial"/>
          <w:b/>
          <w:bCs/>
          <w:color w:val="0070C0"/>
          <w:sz w:val="24"/>
          <w:szCs w:val="24"/>
          <w:lang w:val="mk-MK"/>
        </w:rPr>
        <w:lastRenderedPageBreak/>
        <w:t xml:space="preserve">ПРИЛОГ </w:t>
      </w:r>
      <w:r w:rsidR="00A602CB" w:rsidRPr="00F940D6">
        <w:rPr>
          <w:rFonts w:ascii="Arial" w:eastAsia="Times New Roman" w:hAnsi="Arial" w:cs="Arial"/>
          <w:b/>
          <w:bCs/>
          <w:color w:val="0070C0"/>
          <w:sz w:val="24"/>
          <w:szCs w:val="24"/>
          <w:lang w:val="mk-MK"/>
        </w:rPr>
        <w:t>2: Клучни елементи на Планот за организација на градилиштето</w:t>
      </w:r>
      <w:bookmarkEnd w:id="9"/>
      <w:bookmarkEnd w:id="11"/>
      <w:r w:rsidR="00A602CB" w:rsidRPr="00F940D6">
        <w:rPr>
          <w:rFonts w:ascii="Arial" w:eastAsia="Times New Roman" w:hAnsi="Arial" w:cs="Arial"/>
          <w:b/>
          <w:bCs/>
          <w:color w:val="0070C0"/>
          <w:sz w:val="24"/>
          <w:szCs w:val="24"/>
          <w:lang w:val="mk-MK"/>
        </w:rPr>
        <w:t xml:space="preserve"> </w:t>
      </w:r>
      <w:bookmarkEnd w:id="10"/>
    </w:p>
    <w:p w14:paraId="40CA0EE2" w14:textId="77777777" w:rsidR="00A602CB" w:rsidRPr="00F940D6" w:rsidRDefault="00A602CB" w:rsidP="00A602CB">
      <w:pPr>
        <w:spacing w:before="120" w:after="120"/>
        <w:contextualSpacing/>
        <w:jc w:val="both"/>
        <w:rPr>
          <w:rFonts w:ascii="Arial" w:hAnsi="Arial" w:cs="Arial"/>
          <w:noProof/>
          <w:lang w:val="mk-MK"/>
        </w:rPr>
      </w:pPr>
    </w:p>
    <w:p w14:paraId="3F7F6141" w14:textId="77777777" w:rsidR="004F5600" w:rsidRPr="00F940D6" w:rsidRDefault="004F5600" w:rsidP="004F5600">
      <w:pPr>
        <w:suppressAutoHyphens w:val="0"/>
        <w:spacing w:after="120" w:line="276" w:lineRule="auto"/>
        <w:jc w:val="both"/>
        <w:rPr>
          <w:rFonts w:ascii="Arial" w:hAnsi="Arial" w:cs="Arial"/>
          <w:bCs/>
          <w:noProof/>
          <w:kern w:val="2"/>
          <w:sz w:val="22"/>
          <w:szCs w:val="22"/>
          <w:lang w:val="mk-MK" w:eastAsia="en-US"/>
          <w14:ligatures w14:val="standardContextual"/>
        </w:rPr>
      </w:pPr>
      <w:r w:rsidRPr="00F940D6">
        <w:rPr>
          <w:rFonts w:ascii="Arial" w:hAnsi="Arial" w:cs="Arial"/>
          <w:bCs/>
          <w:noProof/>
          <w:kern w:val="2"/>
          <w:sz w:val="22"/>
          <w:szCs w:val="22"/>
          <w:lang w:val="mk-MK" w:eastAsia="en-US"/>
          <w14:ligatures w14:val="standardContextual"/>
        </w:rPr>
        <w:t xml:space="preserve">Клучните елементи што треба да се земат во предвид за Планот за организација на градилиште (ПОГ) се дел од Планот за управување со животната средина и социјалните аспекти (ПУЖССА) за Проектот за реконструкција на </w:t>
      </w:r>
      <w:r w:rsidRPr="00F940D6">
        <w:rPr>
          <w:rFonts w:ascii="Arial" w:hAnsi="Arial" w:cs="Arial"/>
          <w:kern w:val="2"/>
          <w:sz w:val="22"/>
          <w:szCs w:val="22"/>
          <w:lang w:val="mk-MK" w:eastAsia="en-US"/>
          <w14:ligatures w14:val="standardContextual"/>
        </w:rPr>
        <w:t xml:space="preserve">ПОУ Кочо Рацин с. </w:t>
      </w:r>
      <w:proofErr w:type="spellStart"/>
      <w:r w:rsidRPr="00F940D6">
        <w:rPr>
          <w:rFonts w:ascii="Arial" w:hAnsi="Arial" w:cs="Arial"/>
          <w:kern w:val="2"/>
          <w:sz w:val="22"/>
          <w:szCs w:val="22"/>
          <w:lang w:val="mk-MK" w:eastAsia="en-US"/>
          <w14:ligatures w14:val="standardContextual"/>
        </w:rPr>
        <w:t>Црничани</w:t>
      </w:r>
      <w:proofErr w:type="spellEnd"/>
      <w:r w:rsidRPr="00F940D6">
        <w:rPr>
          <w:rFonts w:ascii="Arial" w:hAnsi="Arial" w:cs="Arial"/>
          <w:bCs/>
          <w:noProof/>
          <w:kern w:val="2"/>
          <w:sz w:val="22"/>
          <w:szCs w:val="22"/>
          <w:lang w:val="mk-MK" w:eastAsia="en-US"/>
          <w14:ligatures w14:val="standardContextual"/>
        </w:rPr>
        <w:t>, општина Дојран. Целта е да се обезбеди основа за организација на градежните работи и планирање на градежната локација.</w:t>
      </w:r>
    </w:p>
    <w:p w14:paraId="14C2DA13" w14:textId="77777777" w:rsidR="004F5600" w:rsidRPr="00F940D6" w:rsidRDefault="004F5600" w:rsidP="004F5600">
      <w:pPr>
        <w:suppressAutoHyphens w:val="0"/>
        <w:spacing w:after="120" w:line="276" w:lineRule="auto"/>
        <w:jc w:val="both"/>
        <w:rPr>
          <w:rFonts w:ascii="Arial" w:hAnsi="Arial" w:cs="Arial"/>
          <w:bCs/>
          <w:noProof/>
          <w:kern w:val="2"/>
          <w:sz w:val="22"/>
          <w:szCs w:val="22"/>
          <w:lang w:val="mk-MK" w:eastAsia="en-US"/>
          <w14:ligatures w14:val="standardContextual"/>
        </w:rPr>
      </w:pPr>
      <w:r w:rsidRPr="00F940D6">
        <w:rPr>
          <w:rFonts w:ascii="Arial" w:hAnsi="Arial" w:cs="Arial"/>
          <w:bCs/>
          <w:noProof/>
          <w:kern w:val="2"/>
          <w:sz w:val="22"/>
          <w:szCs w:val="22"/>
          <w:lang w:val="mk-MK" w:eastAsia="en-US"/>
          <w14:ligatures w14:val="standardContextual"/>
        </w:rPr>
        <w:t>Специфичната и чувствителна природа на работата налага внимателно планирање и спроведување на работите за реконструкција и адаптација предвидени со деталниот проект со цел да се минимизираат и ублажат негативните влијанија врз корисниците во текот на работите, во услови на чуствителна средина (основно училиште). Поради ова, понудувачот е одговорен да подготви детален план за управување со локацијата како дел од предлогот за понуда. Понудувачот исто така може да укаже на какви било други нејаснотии, прашања и предуслови поврзани со ефикасното и непречено спроведување на работите во рамката наведена во Клучни елементи кои треба да се земат во предвид.</w:t>
      </w:r>
    </w:p>
    <w:p w14:paraId="1234CE1E" w14:textId="77777777" w:rsidR="004F5600" w:rsidRPr="00F940D6" w:rsidRDefault="004F5600" w:rsidP="004F5600">
      <w:pPr>
        <w:suppressAutoHyphens w:val="0"/>
        <w:spacing w:after="120" w:line="276" w:lineRule="auto"/>
        <w:jc w:val="both"/>
        <w:rPr>
          <w:rFonts w:ascii="Arial" w:hAnsi="Arial" w:cs="Arial"/>
          <w:bCs/>
          <w:noProof/>
          <w:kern w:val="2"/>
          <w:sz w:val="22"/>
          <w:szCs w:val="22"/>
          <w:lang w:val="mk-MK" w:eastAsia="en-US"/>
          <w14:ligatures w14:val="standardContextual"/>
        </w:rPr>
      </w:pPr>
      <w:r w:rsidRPr="00F940D6">
        <w:rPr>
          <w:rFonts w:ascii="Arial" w:hAnsi="Arial" w:cs="Arial"/>
          <w:bCs/>
          <w:noProof/>
          <w:kern w:val="2"/>
          <w:sz w:val="22"/>
          <w:szCs w:val="22"/>
          <w:lang w:val="mk-MK" w:eastAsia="en-US"/>
          <w14:ligatures w14:val="standardContextual"/>
        </w:rPr>
        <w:t>Понатаму, избраниот изведувач ќе се консултира и евентуално ќе го приспособи предложениот ПОГ со Одборот на корисници и ќе добие одобрение од ЕСП на ПСЕЕП пред почетокот на работите.</w:t>
      </w:r>
    </w:p>
    <w:p w14:paraId="0ED405C1" w14:textId="77777777" w:rsidR="004F5600" w:rsidRPr="00F940D6" w:rsidRDefault="004F5600" w:rsidP="004F5600">
      <w:pPr>
        <w:suppressAutoHyphens w:val="0"/>
        <w:spacing w:after="120" w:line="276" w:lineRule="auto"/>
        <w:jc w:val="both"/>
        <w:rPr>
          <w:rFonts w:ascii="Arial" w:hAnsi="Arial" w:cs="Arial"/>
          <w:bCs/>
          <w:noProof/>
          <w:kern w:val="2"/>
          <w:sz w:val="22"/>
          <w:szCs w:val="22"/>
          <w:lang w:val="mk-MK" w:eastAsia="en-US"/>
          <w14:ligatures w14:val="standardContextual"/>
        </w:rPr>
      </w:pPr>
      <w:r w:rsidRPr="00F940D6">
        <w:rPr>
          <w:rFonts w:ascii="Arial" w:hAnsi="Arial" w:cs="Arial"/>
          <w:bCs/>
          <w:noProof/>
          <w:kern w:val="2"/>
          <w:sz w:val="22"/>
          <w:szCs w:val="22"/>
          <w:lang w:val="mk-MK" w:eastAsia="en-US"/>
          <w14:ligatures w14:val="standardContextual"/>
        </w:rPr>
        <w:t>ПОГ во понудата треба да се подготви врз основа на овие Клучни елементи кои треба да се земат во предвид за градежната локација и организација на работата на зградата како што е предложено во мапата.</w:t>
      </w:r>
    </w:p>
    <w:p w14:paraId="76ED8112" w14:textId="77777777" w:rsidR="004F5600" w:rsidRPr="00F940D6" w:rsidRDefault="004F5600" w:rsidP="004F5600">
      <w:pPr>
        <w:suppressAutoHyphens w:val="0"/>
        <w:spacing w:after="120" w:line="276" w:lineRule="auto"/>
        <w:jc w:val="both"/>
        <w:rPr>
          <w:rFonts w:ascii="Arial" w:hAnsi="Arial" w:cs="Arial"/>
          <w:b/>
          <w:noProof/>
          <w:kern w:val="2"/>
          <w:sz w:val="22"/>
          <w:szCs w:val="22"/>
          <w:lang w:val="mk-MK" w:eastAsia="en-US"/>
          <w14:ligatures w14:val="standardContextual"/>
        </w:rPr>
      </w:pPr>
      <w:r w:rsidRPr="00F940D6">
        <w:rPr>
          <w:rFonts w:ascii="Arial" w:hAnsi="Arial" w:cs="Arial"/>
          <w:b/>
          <w:noProof/>
          <w:kern w:val="2"/>
          <w:sz w:val="22"/>
          <w:szCs w:val="22"/>
          <w:lang w:val="mk-MK" w:eastAsia="en-US"/>
          <w14:ligatures w14:val="standardContextual"/>
        </w:rPr>
        <w:t>Клучни насоки за изведувачот:</w:t>
      </w:r>
    </w:p>
    <w:p w14:paraId="107D8614" w14:textId="77777777" w:rsidR="004F5600" w:rsidRPr="00F940D6" w:rsidRDefault="004F5600" w:rsidP="004F5600">
      <w:pPr>
        <w:numPr>
          <w:ilvl w:val="0"/>
          <w:numId w:val="12"/>
        </w:numPr>
        <w:suppressAutoHyphens w:val="0"/>
        <w:spacing w:after="120" w:line="276" w:lineRule="auto"/>
        <w:ind w:left="714" w:hanging="357"/>
        <w:jc w:val="both"/>
        <w:rPr>
          <w:rFonts w:ascii="Arial" w:hAnsi="Arial" w:cs="Arial"/>
          <w:bCs/>
          <w:kern w:val="2"/>
          <w:sz w:val="22"/>
          <w:szCs w:val="22"/>
          <w:lang w:val="mk-MK" w:eastAsia="en-US"/>
          <w14:ligatures w14:val="standardContextual"/>
        </w:rPr>
      </w:pPr>
      <w:bookmarkStart w:id="12" w:name="_Hlk142299464"/>
      <w:r w:rsidRPr="00F940D6">
        <w:rPr>
          <w:rFonts w:ascii="Arial" w:hAnsi="Arial" w:cs="Arial"/>
          <w:bCs/>
          <w:kern w:val="2"/>
          <w:sz w:val="22"/>
          <w:szCs w:val="22"/>
          <w:lang w:val="mk-MK" w:eastAsia="en-US"/>
          <w14:ligatures w14:val="standardContextual"/>
        </w:rPr>
        <w:t xml:space="preserve">Во однос на начинот на движење на работниците при изведување на активности за реконструкција, се предлага работниците да го користат западниот влез на локацијата со директен пристап до простор за складирање на градежни материјали и отпад, додека јужниот пристап на локацијата да биде оставен за потребите на училиштето. </w:t>
      </w:r>
    </w:p>
    <w:p w14:paraId="3A8D6E87" w14:textId="77777777" w:rsidR="004F5600" w:rsidRPr="00F940D6" w:rsidRDefault="004F5600" w:rsidP="004F5600">
      <w:pPr>
        <w:numPr>
          <w:ilvl w:val="0"/>
          <w:numId w:val="12"/>
        </w:numPr>
        <w:suppressAutoHyphens w:val="0"/>
        <w:spacing w:after="120" w:line="276" w:lineRule="auto"/>
        <w:ind w:left="714" w:hanging="357"/>
        <w:jc w:val="both"/>
        <w:rPr>
          <w:rFonts w:ascii="Arial" w:hAnsi="Arial" w:cs="Arial"/>
          <w:bCs/>
          <w:kern w:val="2"/>
          <w:sz w:val="22"/>
          <w:szCs w:val="22"/>
          <w:lang w:val="mk-MK" w:eastAsia="en-US"/>
          <w14:ligatures w14:val="standardContextual"/>
        </w:rPr>
      </w:pPr>
      <w:r w:rsidRPr="00F940D6">
        <w:rPr>
          <w:rFonts w:ascii="Arial" w:hAnsi="Arial" w:cs="Arial"/>
          <w:bCs/>
          <w:kern w:val="2"/>
          <w:sz w:val="22"/>
          <w:szCs w:val="22"/>
          <w:lang w:val="mk-MK" w:eastAsia="en-US"/>
          <w14:ligatures w14:val="standardContextual"/>
        </w:rPr>
        <w:t>Информативни табли со правила и прописи за работниците на изведувачот да бидат поставени на влезовите во објектот/локацијата.</w:t>
      </w:r>
    </w:p>
    <w:p w14:paraId="5ED612E6" w14:textId="77777777" w:rsidR="004F5600" w:rsidRPr="00F940D6" w:rsidRDefault="004F5600" w:rsidP="004F5600">
      <w:pPr>
        <w:numPr>
          <w:ilvl w:val="0"/>
          <w:numId w:val="12"/>
        </w:numPr>
        <w:suppressAutoHyphens w:val="0"/>
        <w:spacing w:after="120" w:line="276" w:lineRule="auto"/>
        <w:ind w:left="714" w:hanging="357"/>
        <w:jc w:val="both"/>
        <w:rPr>
          <w:rFonts w:ascii="Arial" w:hAnsi="Arial" w:cs="Arial"/>
          <w:bCs/>
          <w:kern w:val="2"/>
          <w:sz w:val="22"/>
          <w:szCs w:val="22"/>
          <w:lang w:val="mk-MK" w:eastAsia="en-US"/>
          <w14:ligatures w14:val="standardContextual"/>
        </w:rPr>
      </w:pPr>
      <w:r w:rsidRPr="00F940D6">
        <w:rPr>
          <w:rFonts w:ascii="Arial" w:hAnsi="Arial" w:cs="Arial"/>
          <w:bCs/>
          <w:kern w:val="2"/>
          <w:sz w:val="22"/>
          <w:szCs w:val="22"/>
          <w:lang w:val="mk-MK" w:eastAsia="en-US"/>
          <w14:ligatures w14:val="standardContextual"/>
        </w:rPr>
        <w:t>Општина Дојран е одговорна да ги добие сите потребни административни дозволи од надлежните органи и да ја информира јавноста за активностите.</w:t>
      </w:r>
    </w:p>
    <w:p w14:paraId="559FE3EF" w14:textId="77777777" w:rsidR="004F5600" w:rsidRPr="00F940D6" w:rsidRDefault="004F5600" w:rsidP="004F5600">
      <w:pPr>
        <w:numPr>
          <w:ilvl w:val="0"/>
          <w:numId w:val="12"/>
        </w:numPr>
        <w:suppressAutoHyphens w:val="0"/>
        <w:spacing w:after="120" w:line="276" w:lineRule="auto"/>
        <w:ind w:left="714" w:hanging="357"/>
        <w:jc w:val="both"/>
        <w:rPr>
          <w:rFonts w:ascii="Arial" w:hAnsi="Arial" w:cs="Arial"/>
          <w:bCs/>
          <w:kern w:val="2"/>
          <w:sz w:val="22"/>
          <w:szCs w:val="22"/>
          <w:lang w:val="mk-MK" w:eastAsia="en-US"/>
          <w14:ligatures w14:val="standardContextual"/>
        </w:rPr>
      </w:pPr>
      <w:r w:rsidRPr="00F940D6">
        <w:rPr>
          <w:rFonts w:ascii="Arial" w:hAnsi="Arial" w:cs="Arial"/>
          <w:bCs/>
          <w:kern w:val="2"/>
          <w:sz w:val="22"/>
          <w:szCs w:val="22"/>
          <w:lang w:val="mk-MK" w:eastAsia="en-US"/>
          <w14:ligatures w14:val="standardContextual"/>
        </w:rPr>
        <w:t>Училиштето останува да работи во текот на спроведувањето на градежните активности.</w:t>
      </w:r>
    </w:p>
    <w:p w14:paraId="71F8349E" w14:textId="77777777" w:rsidR="004F5600" w:rsidRPr="00F940D6" w:rsidRDefault="004F5600" w:rsidP="004F5600">
      <w:pPr>
        <w:numPr>
          <w:ilvl w:val="0"/>
          <w:numId w:val="12"/>
        </w:numPr>
        <w:suppressAutoHyphens w:val="0"/>
        <w:spacing w:after="120" w:line="276" w:lineRule="auto"/>
        <w:ind w:left="714" w:hanging="357"/>
        <w:jc w:val="both"/>
        <w:rPr>
          <w:rFonts w:ascii="Arial" w:hAnsi="Arial" w:cs="Arial"/>
          <w:bCs/>
          <w:kern w:val="2"/>
          <w:sz w:val="22"/>
          <w:szCs w:val="22"/>
          <w:lang w:val="mk-MK" w:eastAsia="en-US"/>
          <w14:ligatures w14:val="standardContextual"/>
        </w:rPr>
      </w:pPr>
      <w:r w:rsidRPr="00F940D6">
        <w:rPr>
          <w:rFonts w:ascii="Arial" w:hAnsi="Arial" w:cs="Arial"/>
          <w:bCs/>
          <w:kern w:val="2"/>
          <w:sz w:val="22"/>
          <w:szCs w:val="22"/>
          <w:lang w:val="mk-MK" w:eastAsia="en-US"/>
          <w14:ligatures w14:val="standardContextual"/>
        </w:rPr>
        <w:t>Сите други мерки наведени во деталниот (ПУЖССА) мора ќе бидат разгледани, планирани и целосно имплементирани.</w:t>
      </w:r>
    </w:p>
    <w:p w14:paraId="5A0787B5" w14:textId="77777777" w:rsidR="004F5600" w:rsidRPr="00F940D6" w:rsidRDefault="004F5600" w:rsidP="004F5600">
      <w:pPr>
        <w:suppressAutoHyphens w:val="0"/>
        <w:spacing w:after="120" w:line="276" w:lineRule="auto"/>
        <w:jc w:val="both"/>
        <w:rPr>
          <w:rFonts w:ascii="Arial" w:hAnsi="Arial" w:cs="Arial"/>
          <w:b/>
          <w:kern w:val="2"/>
          <w:sz w:val="22"/>
          <w:szCs w:val="22"/>
          <w:lang w:val="mk-MK" w:eastAsia="en-US"/>
          <w14:ligatures w14:val="standardContextual"/>
        </w:rPr>
      </w:pPr>
      <w:r w:rsidRPr="00F940D6">
        <w:rPr>
          <w:rFonts w:ascii="Arial" w:hAnsi="Arial" w:cs="Arial"/>
          <w:b/>
          <w:kern w:val="2"/>
          <w:sz w:val="22"/>
          <w:szCs w:val="22"/>
          <w:lang w:val="mk-MK" w:eastAsia="en-US"/>
          <w14:ligatures w14:val="standardContextual"/>
        </w:rPr>
        <w:t>Организација на работа:</w:t>
      </w:r>
    </w:p>
    <w:p w14:paraId="6DEE23C3" w14:textId="77777777" w:rsidR="004F5600" w:rsidRPr="00F940D6" w:rsidRDefault="004F5600" w:rsidP="004F5600">
      <w:pPr>
        <w:numPr>
          <w:ilvl w:val="0"/>
          <w:numId w:val="13"/>
        </w:numPr>
        <w:suppressAutoHyphens w:val="0"/>
        <w:spacing w:after="120" w:line="288" w:lineRule="auto"/>
        <w:jc w:val="both"/>
        <w:rPr>
          <w:rFonts w:ascii="Arial" w:hAnsi="Arial" w:cs="Arial"/>
          <w:bCs/>
          <w:kern w:val="2"/>
          <w:sz w:val="22"/>
          <w:szCs w:val="22"/>
          <w:lang w:val="mk-MK" w:eastAsia="en-US"/>
          <w14:ligatures w14:val="standardContextual"/>
        </w:rPr>
      </w:pPr>
      <w:r w:rsidRPr="00F940D6">
        <w:rPr>
          <w:rFonts w:ascii="Arial" w:hAnsi="Arial" w:cs="Arial"/>
          <w:bCs/>
          <w:kern w:val="2"/>
          <w:sz w:val="22"/>
          <w:szCs w:val="22"/>
          <w:lang w:val="mk-MK" w:eastAsia="en-US"/>
          <w14:ligatures w14:val="standardContextual"/>
        </w:rPr>
        <w:t>Изведувачот ќе развие и спроведе план за итна евакуација и спасување за фазата на изградба.</w:t>
      </w:r>
    </w:p>
    <w:p w14:paraId="63DED717" w14:textId="77777777" w:rsidR="004F5600" w:rsidRPr="00F940D6" w:rsidRDefault="004F5600" w:rsidP="004F5600">
      <w:pPr>
        <w:numPr>
          <w:ilvl w:val="0"/>
          <w:numId w:val="13"/>
        </w:numPr>
        <w:suppressAutoHyphens w:val="0"/>
        <w:spacing w:after="120" w:line="288" w:lineRule="auto"/>
        <w:ind w:left="714" w:hanging="357"/>
        <w:jc w:val="both"/>
        <w:rPr>
          <w:rFonts w:ascii="Arial" w:hAnsi="Arial" w:cs="Arial"/>
          <w:bCs/>
          <w:kern w:val="2"/>
          <w:sz w:val="22"/>
          <w:szCs w:val="22"/>
          <w:lang w:val="mk-MK" w:eastAsia="en-US"/>
          <w14:ligatures w14:val="standardContextual"/>
        </w:rPr>
      </w:pPr>
      <w:r w:rsidRPr="00F940D6">
        <w:rPr>
          <w:rFonts w:ascii="Arial" w:hAnsi="Arial" w:cs="Arial"/>
          <w:bCs/>
          <w:kern w:val="2"/>
          <w:sz w:val="22"/>
          <w:szCs w:val="22"/>
          <w:lang w:val="mk-MK" w:eastAsia="en-US"/>
          <w14:ligatures w14:val="standardContextual"/>
        </w:rPr>
        <w:t xml:space="preserve">Сите транспортни и градежни возила ќе бидат лоцирани и манипулирани во </w:t>
      </w:r>
      <w:proofErr w:type="spellStart"/>
      <w:r w:rsidRPr="00F940D6">
        <w:rPr>
          <w:rFonts w:ascii="Arial" w:hAnsi="Arial" w:cs="Arial"/>
          <w:bCs/>
          <w:kern w:val="2"/>
          <w:sz w:val="22"/>
          <w:szCs w:val="22"/>
          <w:lang w:val="mk-MK" w:eastAsia="en-US"/>
          <w14:ligatures w14:val="standardContextual"/>
        </w:rPr>
        <w:t>оградената</w:t>
      </w:r>
      <w:proofErr w:type="spellEnd"/>
      <w:r w:rsidRPr="00F940D6">
        <w:rPr>
          <w:rFonts w:ascii="Arial" w:hAnsi="Arial" w:cs="Arial"/>
          <w:bCs/>
          <w:kern w:val="2"/>
          <w:sz w:val="22"/>
          <w:szCs w:val="22"/>
          <w:lang w:val="mk-MK" w:eastAsia="en-US"/>
          <w14:ligatures w14:val="standardContextual"/>
        </w:rPr>
        <w:t xml:space="preserve"> градежна површина како што е наведено во приложениот распоред на локацијата.</w:t>
      </w:r>
    </w:p>
    <w:p w14:paraId="76EE72E1" w14:textId="77777777" w:rsidR="004F5600" w:rsidRPr="00F940D6" w:rsidRDefault="004F5600" w:rsidP="004F5600">
      <w:pPr>
        <w:numPr>
          <w:ilvl w:val="0"/>
          <w:numId w:val="13"/>
        </w:numPr>
        <w:suppressAutoHyphens w:val="0"/>
        <w:spacing w:after="120" w:line="288" w:lineRule="auto"/>
        <w:ind w:left="714" w:hanging="357"/>
        <w:jc w:val="both"/>
        <w:rPr>
          <w:rFonts w:ascii="Arial" w:hAnsi="Arial" w:cs="Arial"/>
          <w:bCs/>
          <w:kern w:val="2"/>
          <w:sz w:val="22"/>
          <w:szCs w:val="22"/>
          <w:lang w:val="mk-MK" w:eastAsia="en-US"/>
          <w14:ligatures w14:val="standardContextual"/>
        </w:rPr>
      </w:pPr>
      <w:r w:rsidRPr="00F940D6">
        <w:rPr>
          <w:rFonts w:ascii="Arial" w:hAnsi="Arial" w:cs="Arial"/>
          <w:bCs/>
          <w:kern w:val="2"/>
          <w:sz w:val="22"/>
          <w:szCs w:val="22"/>
          <w:lang w:val="mk-MK" w:eastAsia="en-US"/>
          <w14:ligatures w14:val="standardContextual"/>
        </w:rPr>
        <w:lastRenderedPageBreak/>
        <w:t>Во случај на употреба на работно скеле, истото треба да биде оградено и покриено со мрежа за да се обезбедат безбедни услови за работа.</w:t>
      </w:r>
    </w:p>
    <w:p w14:paraId="34BA26A9" w14:textId="77777777" w:rsidR="004F5600" w:rsidRPr="00F940D6" w:rsidRDefault="004F5600" w:rsidP="004F5600">
      <w:pPr>
        <w:numPr>
          <w:ilvl w:val="0"/>
          <w:numId w:val="13"/>
        </w:numPr>
        <w:suppressAutoHyphens w:val="0"/>
        <w:spacing w:after="120" w:line="288" w:lineRule="auto"/>
        <w:ind w:left="714" w:hanging="357"/>
        <w:jc w:val="both"/>
        <w:rPr>
          <w:rFonts w:ascii="Arial" w:hAnsi="Arial" w:cs="Arial"/>
          <w:bCs/>
          <w:kern w:val="2"/>
          <w:sz w:val="22"/>
          <w:szCs w:val="22"/>
          <w:lang w:val="mk-MK" w:eastAsia="en-US"/>
          <w14:ligatures w14:val="standardContextual"/>
        </w:rPr>
      </w:pPr>
      <w:r w:rsidRPr="00F940D6">
        <w:rPr>
          <w:rFonts w:ascii="Arial" w:hAnsi="Arial" w:cs="Arial"/>
          <w:bCs/>
          <w:kern w:val="2"/>
          <w:sz w:val="22"/>
          <w:szCs w:val="22"/>
          <w:lang w:val="mk-MK" w:eastAsia="en-US"/>
          <w14:ligatures w14:val="standardContextual"/>
        </w:rPr>
        <w:t>Изведувачот ќе обезбеди јасни и видливи известувања за работните површини и безбедното движење на градежната локација и објектот како што е наведено во распоредот на локацијата, како и упатства за безбедност, кога и каде е потребно.</w:t>
      </w:r>
    </w:p>
    <w:p w14:paraId="646A0439" w14:textId="77777777" w:rsidR="004F5600" w:rsidRPr="00F940D6" w:rsidRDefault="004F5600" w:rsidP="004F5600">
      <w:pPr>
        <w:numPr>
          <w:ilvl w:val="0"/>
          <w:numId w:val="13"/>
        </w:numPr>
        <w:suppressAutoHyphens w:val="0"/>
        <w:spacing w:after="120" w:line="288" w:lineRule="auto"/>
        <w:ind w:left="714" w:hanging="357"/>
        <w:jc w:val="both"/>
        <w:rPr>
          <w:rFonts w:ascii="Arial" w:hAnsi="Arial" w:cs="Arial"/>
          <w:bCs/>
          <w:kern w:val="2"/>
          <w:sz w:val="22"/>
          <w:szCs w:val="22"/>
          <w:lang w:val="mk-MK" w:eastAsia="en-US"/>
          <w14:ligatures w14:val="standardContextual"/>
        </w:rPr>
      </w:pPr>
      <w:r w:rsidRPr="00F940D6">
        <w:rPr>
          <w:rFonts w:ascii="Arial" w:hAnsi="Arial" w:cs="Arial"/>
          <w:bCs/>
          <w:kern w:val="2"/>
          <w:sz w:val="22"/>
          <w:szCs w:val="22"/>
          <w:lang w:val="mk-MK" w:eastAsia="en-US"/>
          <w14:ligatures w14:val="standardContextual"/>
        </w:rPr>
        <w:t>Безбедното поминување на учениците и вработените на локацијата на училиштето ќе биде обезбедено во секое време во текот на периодот на изградба. Преминот ќе биде јасно означен и лесен за разликување и следење од корисниците на зградата.</w:t>
      </w:r>
    </w:p>
    <w:p w14:paraId="5230EEF3" w14:textId="77777777" w:rsidR="004F5600" w:rsidRPr="00F940D6" w:rsidRDefault="004F5600" w:rsidP="004F5600">
      <w:pPr>
        <w:numPr>
          <w:ilvl w:val="0"/>
          <w:numId w:val="13"/>
        </w:numPr>
        <w:suppressAutoHyphens w:val="0"/>
        <w:spacing w:after="120" w:line="288" w:lineRule="auto"/>
        <w:ind w:left="714" w:hanging="357"/>
        <w:jc w:val="both"/>
        <w:rPr>
          <w:rFonts w:ascii="Arial" w:hAnsi="Arial" w:cs="Arial"/>
          <w:bCs/>
          <w:kern w:val="2"/>
          <w:sz w:val="22"/>
          <w:szCs w:val="22"/>
          <w:lang w:val="mk-MK" w:eastAsia="en-US"/>
          <w14:ligatures w14:val="standardContextual"/>
        </w:rPr>
      </w:pPr>
      <w:r w:rsidRPr="00F940D6">
        <w:rPr>
          <w:rFonts w:ascii="Arial" w:hAnsi="Arial" w:cs="Arial"/>
          <w:bCs/>
          <w:kern w:val="2"/>
          <w:sz w:val="22"/>
          <w:szCs w:val="22"/>
          <w:lang w:val="mk-MK" w:eastAsia="en-US"/>
          <w14:ligatures w14:val="standardContextual"/>
        </w:rPr>
        <w:t>Изведувачот ќе ги обезбеди сите неопходни средства и активности за да се избегне мешање помеѓу работниците и пациентите/персоналот до максимално можно ниво.</w:t>
      </w:r>
    </w:p>
    <w:p w14:paraId="3A4BBDDD" w14:textId="77777777" w:rsidR="004F5600" w:rsidRPr="00F940D6" w:rsidRDefault="004F5600" w:rsidP="004F5600">
      <w:pPr>
        <w:numPr>
          <w:ilvl w:val="0"/>
          <w:numId w:val="13"/>
        </w:numPr>
        <w:suppressAutoHyphens w:val="0"/>
        <w:spacing w:after="120" w:line="288" w:lineRule="auto"/>
        <w:ind w:left="714" w:hanging="357"/>
        <w:jc w:val="both"/>
        <w:rPr>
          <w:rFonts w:ascii="Arial" w:hAnsi="Arial" w:cs="Arial"/>
          <w:bCs/>
          <w:kern w:val="2"/>
          <w:sz w:val="22"/>
          <w:szCs w:val="22"/>
          <w:lang w:val="mk-MK" w:eastAsia="en-US"/>
          <w14:ligatures w14:val="standardContextual"/>
        </w:rPr>
      </w:pPr>
      <w:r w:rsidRPr="00F940D6">
        <w:rPr>
          <w:rFonts w:ascii="Arial" w:hAnsi="Arial" w:cs="Arial"/>
          <w:bCs/>
          <w:kern w:val="2"/>
          <w:sz w:val="22"/>
          <w:szCs w:val="22"/>
          <w:lang w:val="mk-MK" w:eastAsia="en-US"/>
          <w14:ligatures w14:val="standardContextual"/>
        </w:rPr>
        <w:t>Градежните работи ќе се изведуваат на начини за намалување на бучавата и нејзино доведување во рамките на граничните вредности на ниво II на бучава, со цел избегнување, спречување или намалување на штетните ефекти врз човековото здравје и врз животната средина.</w:t>
      </w:r>
    </w:p>
    <w:p w14:paraId="06BF9C1C" w14:textId="77777777" w:rsidR="004F5600" w:rsidRPr="00F940D6" w:rsidRDefault="004F5600" w:rsidP="004F5600">
      <w:pPr>
        <w:numPr>
          <w:ilvl w:val="0"/>
          <w:numId w:val="13"/>
        </w:numPr>
        <w:suppressAutoHyphens w:val="0"/>
        <w:spacing w:after="120" w:line="288" w:lineRule="auto"/>
        <w:ind w:left="714" w:hanging="357"/>
        <w:jc w:val="both"/>
        <w:rPr>
          <w:rFonts w:ascii="Arial" w:hAnsi="Arial" w:cs="Arial"/>
          <w:bCs/>
          <w:kern w:val="2"/>
          <w:sz w:val="22"/>
          <w:szCs w:val="22"/>
          <w:lang w:val="mk-MK" w:eastAsia="en-US"/>
          <w14:ligatures w14:val="standardContextual"/>
        </w:rPr>
      </w:pPr>
      <w:r w:rsidRPr="00F940D6">
        <w:rPr>
          <w:rFonts w:ascii="Arial" w:hAnsi="Arial" w:cs="Arial"/>
          <w:bCs/>
          <w:kern w:val="2"/>
          <w:sz w:val="22"/>
          <w:szCs w:val="22"/>
          <w:lang w:val="mk-MK" w:eastAsia="en-US"/>
          <w14:ligatures w14:val="standardContextual"/>
        </w:rPr>
        <w:t>Опремата што ќе се користи за реконструкција ќе создава бучава во рамки на граничните вредности за Ниво II.</w:t>
      </w:r>
    </w:p>
    <w:p w14:paraId="7FD482F5" w14:textId="77777777" w:rsidR="004F5600" w:rsidRPr="00F940D6" w:rsidRDefault="004F5600" w:rsidP="004F5600">
      <w:pPr>
        <w:numPr>
          <w:ilvl w:val="0"/>
          <w:numId w:val="13"/>
        </w:numPr>
        <w:suppressAutoHyphens w:val="0"/>
        <w:spacing w:after="120" w:line="288" w:lineRule="auto"/>
        <w:ind w:left="714" w:hanging="357"/>
        <w:jc w:val="both"/>
        <w:rPr>
          <w:rFonts w:ascii="Arial" w:hAnsi="Arial" w:cs="Arial"/>
          <w:bCs/>
          <w:kern w:val="2"/>
          <w:sz w:val="22"/>
          <w:szCs w:val="22"/>
          <w:lang w:val="mk-MK" w:eastAsia="en-US"/>
          <w14:ligatures w14:val="standardContextual"/>
        </w:rPr>
      </w:pPr>
      <w:r w:rsidRPr="00F940D6">
        <w:rPr>
          <w:rFonts w:ascii="Arial" w:hAnsi="Arial" w:cs="Arial"/>
          <w:bCs/>
          <w:kern w:val="2"/>
          <w:sz w:val="22"/>
          <w:szCs w:val="22"/>
          <w:lang w:val="mk-MK" w:eastAsia="en-US"/>
          <w14:ligatures w14:val="standardContextual"/>
        </w:rPr>
        <w:t>Градежните активности што вклучуваат употреба на опрема со голема бучава ќе се планираат да се усогласат со националните барања и ограничувања за бучава: период на одмор 19.00 – 07.00 часот.</w:t>
      </w:r>
    </w:p>
    <w:p w14:paraId="16B0F854" w14:textId="77777777" w:rsidR="004F5600" w:rsidRPr="00F940D6" w:rsidRDefault="004F5600" w:rsidP="004F5600">
      <w:pPr>
        <w:numPr>
          <w:ilvl w:val="0"/>
          <w:numId w:val="13"/>
        </w:numPr>
        <w:suppressAutoHyphens w:val="0"/>
        <w:spacing w:after="120" w:line="288" w:lineRule="auto"/>
        <w:ind w:left="714" w:hanging="357"/>
        <w:jc w:val="both"/>
        <w:rPr>
          <w:rFonts w:ascii="Arial" w:hAnsi="Arial" w:cs="Arial"/>
          <w:bCs/>
          <w:noProof/>
          <w:kern w:val="2"/>
          <w:sz w:val="22"/>
          <w:szCs w:val="22"/>
          <w:lang w:val="mk-MK" w:eastAsia="en-US"/>
          <w14:ligatures w14:val="standardContextual"/>
        </w:rPr>
      </w:pPr>
      <w:r w:rsidRPr="00F940D6">
        <w:rPr>
          <w:rFonts w:ascii="Arial" w:hAnsi="Arial" w:cs="Arial"/>
          <w:bCs/>
          <w:sz w:val="22"/>
          <w:szCs w:val="22"/>
          <w:lang w:val="mk-MK" w:eastAsia="en-US"/>
        </w:rPr>
        <w:t xml:space="preserve">Изведувачот ќе врши крајно депонирање на инертниот отпад на депонијата </w:t>
      </w:r>
      <w:proofErr w:type="spellStart"/>
      <w:r w:rsidRPr="00F940D6">
        <w:rPr>
          <w:rFonts w:ascii="Arial" w:hAnsi="Arial" w:cs="Arial"/>
          <w:bCs/>
          <w:sz w:val="22"/>
          <w:szCs w:val="22"/>
          <w:lang w:val="mk-MK" w:eastAsia="en-US"/>
        </w:rPr>
        <w:t>Карач</w:t>
      </w:r>
      <w:proofErr w:type="spellEnd"/>
      <w:r w:rsidRPr="00F940D6">
        <w:rPr>
          <w:rFonts w:ascii="Arial" w:hAnsi="Arial" w:cs="Arial"/>
          <w:bCs/>
          <w:sz w:val="22"/>
          <w:szCs w:val="22"/>
          <w:lang w:val="mk-MK" w:eastAsia="en-US"/>
        </w:rPr>
        <w:t>.</w:t>
      </w:r>
    </w:p>
    <w:p w14:paraId="1E3363CB" w14:textId="77777777" w:rsidR="004F5600" w:rsidRPr="00F940D6" w:rsidRDefault="004F5600" w:rsidP="004F5600">
      <w:pPr>
        <w:suppressAutoHyphens w:val="0"/>
        <w:spacing w:after="120" w:line="288" w:lineRule="auto"/>
        <w:jc w:val="both"/>
        <w:rPr>
          <w:rFonts w:ascii="Arial" w:hAnsi="Arial" w:cs="Arial"/>
          <w:bCs/>
          <w:noProof/>
          <w:kern w:val="2"/>
          <w:sz w:val="22"/>
          <w:szCs w:val="22"/>
          <w:lang w:val="mk-MK" w:eastAsia="en-US"/>
          <w14:ligatures w14:val="standardContextual"/>
        </w:rPr>
      </w:pPr>
    </w:p>
    <w:p w14:paraId="34881BD8" w14:textId="77777777" w:rsidR="004F5600" w:rsidRPr="00F940D6" w:rsidRDefault="004F5600" w:rsidP="004F5600">
      <w:pPr>
        <w:suppressAutoHyphens w:val="0"/>
        <w:spacing w:after="120" w:line="276" w:lineRule="auto"/>
        <w:jc w:val="both"/>
        <w:rPr>
          <w:rFonts w:ascii="Arial" w:hAnsi="Arial" w:cs="Arial"/>
          <w:b/>
          <w:noProof/>
          <w:kern w:val="2"/>
          <w:sz w:val="22"/>
          <w:szCs w:val="22"/>
          <w:lang w:val="mk-MK" w:eastAsia="en-US"/>
          <w14:ligatures w14:val="standardContextual"/>
        </w:rPr>
      </w:pPr>
      <w:r w:rsidRPr="00F940D6">
        <w:rPr>
          <w:rFonts w:ascii="Arial" w:hAnsi="Arial" w:cs="Arial"/>
          <w:b/>
          <w:noProof/>
          <w:kern w:val="2"/>
          <w:sz w:val="22"/>
          <w:szCs w:val="22"/>
          <w:lang w:val="mk-MK" w:eastAsia="en-US"/>
          <w14:ligatures w14:val="standardContextual"/>
        </w:rPr>
        <w:t>Планирање на градежна локација:</w:t>
      </w:r>
    </w:p>
    <w:p w14:paraId="5C5D64D2" w14:textId="64A0F0AD" w:rsidR="00A602CB" w:rsidRPr="00F940D6" w:rsidRDefault="004F5600" w:rsidP="004F5600">
      <w:pPr>
        <w:spacing w:after="120" w:line="276" w:lineRule="auto"/>
        <w:jc w:val="both"/>
        <w:rPr>
          <w:rFonts w:ascii="Arial" w:hAnsi="Arial" w:cs="Arial"/>
          <w:bCs/>
          <w:noProof/>
          <w:lang w:val="mk-MK"/>
        </w:rPr>
      </w:pPr>
      <w:r w:rsidRPr="00F940D6">
        <w:rPr>
          <w:rFonts w:ascii="Arial" w:hAnsi="Arial" w:cs="Arial"/>
          <w:bCs/>
          <w:noProof/>
          <w:sz w:val="22"/>
          <w:szCs w:val="22"/>
          <w:lang w:val="mk-MK" w:eastAsia="en-US"/>
        </w:rPr>
        <w:t>Градежната локација треба да се организира на начин да овозможи безбедни и соодветни услови за работа, а од друга страна да овозможи безбедно движење на учениците и вработените во училиштето. Надворешната граница на градилиштето (сина линија на индикативниот распоред на локацијата) мора да биде оградена со лимени панели.</w:t>
      </w:r>
      <w:bookmarkEnd w:id="12"/>
    </w:p>
    <w:p w14:paraId="05F1BE55" w14:textId="77777777" w:rsidR="00A602CB" w:rsidRPr="00F940D6" w:rsidRDefault="00A602CB" w:rsidP="00A602CB">
      <w:pPr>
        <w:spacing w:line="360" w:lineRule="auto"/>
        <w:ind w:firstLine="720"/>
        <w:jc w:val="both"/>
        <w:rPr>
          <w:rFonts w:ascii="Arial" w:hAnsi="Arial" w:cs="Arial"/>
          <w:color w:val="7F7F7F"/>
          <w:sz w:val="24"/>
          <w:szCs w:val="28"/>
          <w:lang w:val="mk-MK"/>
        </w:rPr>
      </w:pPr>
    </w:p>
    <w:p w14:paraId="261F87E4" w14:textId="77777777" w:rsidR="00A602CB" w:rsidRPr="00F940D6" w:rsidRDefault="00A602CB" w:rsidP="00A602CB">
      <w:pPr>
        <w:spacing w:line="360" w:lineRule="auto"/>
        <w:ind w:firstLine="720"/>
        <w:jc w:val="both"/>
        <w:rPr>
          <w:rFonts w:ascii="Arial" w:hAnsi="Arial" w:cs="Arial"/>
          <w:color w:val="7F7F7F"/>
          <w:sz w:val="24"/>
          <w:szCs w:val="28"/>
          <w:lang w:val="mk-MK"/>
        </w:rPr>
      </w:pPr>
    </w:p>
    <w:p w14:paraId="22ACF478" w14:textId="77777777" w:rsidR="00A602CB" w:rsidRPr="00F940D6" w:rsidRDefault="00A602CB" w:rsidP="00A602CB">
      <w:pPr>
        <w:spacing w:line="360" w:lineRule="auto"/>
        <w:ind w:firstLine="720"/>
        <w:jc w:val="both"/>
        <w:rPr>
          <w:rFonts w:ascii="Arial" w:hAnsi="Arial" w:cs="Arial"/>
          <w:color w:val="7F7F7F"/>
          <w:sz w:val="24"/>
          <w:szCs w:val="28"/>
          <w:lang w:val="mk-MK"/>
        </w:rPr>
        <w:sectPr w:rsidR="00A602CB" w:rsidRPr="00F940D6" w:rsidSect="00A602CB">
          <w:pgSz w:w="12240" w:h="15840"/>
          <w:pgMar w:top="851" w:right="851" w:bottom="851" w:left="1531" w:header="720" w:footer="720" w:gutter="0"/>
          <w:cols w:space="720"/>
          <w:docGrid w:linePitch="360"/>
        </w:sectPr>
      </w:pPr>
    </w:p>
    <w:p w14:paraId="602B73BD" w14:textId="206E8E7C" w:rsidR="00A602CB" w:rsidRDefault="00F07FF6" w:rsidP="00A602CB">
      <w:pPr>
        <w:spacing w:after="120"/>
        <w:ind w:firstLine="720"/>
        <w:jc w:val="both"/>
        <w:rPr>
          <w:rFonts w:ascii="Arial" w:hAnsi="Arial" w:cs="Arial"/>
          <w:b/>
          <w:bCs/>
          <w:noProof/>
          <w:lang w:val="mk-MK"/>
        </w:rPr>
      </w:pPr>
      <w:r w:rsidRPr="00F940D6">
        <w:rPr>
          <w:rFonts w:ascii="Arial" w:hAnsi="Arial" w:cs="Arial"/>
          <w:b/>
          <w:bCs/>
          <w:noProof/>
          <w:lang w:val="mk-MK" w:eastAsia="en-US"/>
        </w:rPr>
        <w:lastRenderedPageBreak/>
        <w:drawing>
          <wp:anchor distT="0" distB="0" distL="114300" distR="114300" simplePos="0" relativeHeight="251658240" behindDoc="0" locked="0" layoutInCell="1" allowOverlap="1" wp14:anchorId="6310202F" wp14:editId="4C5CEEC8">
            <wp:simplePos x="0" y="0"/>
            <wp:positionH relativeFrom="margin">
              <wp:align>center</wp:align>
            </wp:positionH>
            <wp:positionV relativeFrom="paragraph">
              <wp:posOffset>345440</wp:posOffset>
            </wp:positionV>
            <wp:extent cx="7943850" cy="49136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7943850" cy="4913630"/>
                    </a:xfrm>
                    <a:prstGeom prst="rect">
                      <a:avLst/>
                    </a:prstGeom>
                    <a:noFill/>
                  </pic:spPr>
                </pic:pic>
              </a:graphicData>
            </a:graphic>
          </wp:anchor>
        </w:drawing>
      </w:r>
      <w:r w:rsidR="00A602CB" w:rsidRPr="00F940D6">
        <w:rPr>
          <w:rFonts w:ascii="Arial" w:hAnsi="Arial" w:cs="Arial"/>
          <w:b/>
          <w:bCs/>
          <w:noProof/>
          <w:lang w:val="mk-MK"/>
        </w:rPr>
        <w:t>Слика: Индикативна шема на градилиште (шематски приказ)</w:t>
      </w:r>
    </w:p>
    <w:p w14:paraId="424D9CBD" w14:textId="5106FD89" w:rsidR="00F07FF6" w:rsidRDefault="00F07FF6" w:rsidP="00A602CB">
      <w:pPr>
        <w:spacing w:after="120"/>
        <w:ind w:firstLine="720"/>
        <w:jc w:val="both"/>
        <w:rPr>
          <w:rFonts w:ascii="Arial" w:hAnsi="Arial" w:cs="Arial"/>
          <w:b/>
          <w:bCs/>
          <w:noProof/>
          <w:lang w:val="mk-MK"/>
        </w:rPr>
      </w:pPr>
    </w:p>
    <w:p w14:paraId="72EBB1B7" w14:textId="77777777" w:rsidR="00F07FF6" w:rsidRDefault="00F07FF6" w:rsidP="00F07FF6">
      <w:pPr>
        <w:pStyle w:val="Heading1"/>
        <w:rPr>
          <w:rFonts w:ascii="Arial" w:eastAsia="Times New Roman" w:hAnsi="Arial" w:cs="Arial"/>
          <w:b/>
          <w:bCs/>
          <w:color w:val="0070C0"/>
          <w:sz w:val="24"/>
          <w:szCs w:val="24"/>
          <w:lang w:val="mk-MK"/>
        </w:rPr>
        <w:sectPr w:rsidR="00F07FF6" w:rsidSect="00AB4CE8">
          <w:footerReference w:type="default" r:id="rId15"/>
          <w:pgSz w:w="15840" w:h="12240" w:orient="landscape"/>
          <w:pgMar w:top="1440" w:right="1440" w:bottom="1440" w:left="1440" w:header="720" w:footer="720" w:gutter="0"/>
          <w:cols w:space="720"/>
          <w:docGrid w:linePitch="360"/>
        </w:sectPr>
      </w:pPr>
      <w:bookmarkStart w:id="13" w:name="_Toc176287752"/>
    </w:p>
    <w:p w14:paraId="0F2BA2E4" w14:textId="3C2CEEBD" w:rsidR="00F07FF6" w:rsidRPr="003A3697" w:rsidRDefault="00AB4CE8" w:rsidP="00F07FF6">
      <w:pPr>
        <w:pStyle w:val="Heading1"/>
        <w:rPr>
          <w:rFonts w:ascii="Arial" w:eastAsia="Times New Roman" w:hAnsi="Arial" w:cs="Arial"/>
          <w:b/>
          <w:bCs/>
          <w:color w:val="0070C0"/>
          <w:sz w:val="24"/>
          <w:szCs w:val="24"/>
          <w:lang w:val="mk-MK"/>
        </w:rPr>
      </w:pPr>
      <w:bookmarkStart w:id="14" w:name="_Toc181627555"/>
      <w:r w:rsidRPr="000E4E6C">
        <w:rPr>
          <w:rFonts w:ascii="Arial" w:eastAsia="Times New Roman" w:hAnsi="Arial" w:cs="Arial"/>
          <w:b/>
          <w:bCs/>
          <w:color w:val="0070C0"/>
          <w:sz w:val="24"/>
          <w:szCs w:val="24"/>
          <w:lang w:val="mk-MK"/>
        </w:rPr>
        <w:lastRenderedPageBreak/>
        <w:t>ПРИЛОГ 3</w:t>
      </w:r>
      <w:bookmarkEnd w:id="13"/>
      <w:r w:rsidR="00F07FF6" w:rsidRPr="004E5571">
        <w:rPr>
          <w:rFonts w:ascii="Arial" w:hAnsi="Arial" w:cs="Arial"/>
          <w:b/>
          <w:sz w:val="24"/>
          <w:szCs w:val="24"/>
        </w:rPr>
        <w:t xml:space="preserve">: </w:t>
      </w:r>
      <w:proofErr w:type="spellStart"/>
      <w:r w:rsidR="00F07FF6" w:rsidRPr="003A3697">
        <w:rPr>
          <w:rFonts w:ascii="Arial" w:eastAsia="Times New Roman" w:hAnsi="Arial" w:cs="Arial"/>
          <w:b/>
          <w:bCs/>
          <w:color w:val="0070C0"/>
          <w:sz w:val="24"/>
          <w:szCs w:val="24"/>
          <w:lang w:val="mk-MK"/>
        </w:rPr>
        <w:t>Преглед</w:t>
      </w:r>
      <w:proofErr w:type="spellEnd"/>
      <w:r w:rsidR="00F07FF6" w:rsidRPr="003A3697">
        <w:rPr>
          <w:rFonts w:ascii="Arial" w:eastAsia="Times New Roman" w:hAnsi="Arial" w:cs="Arial"/>
          <w:b/>
          <w:bCs/>
          <w:color w:val="0070C0"/>
          <w:sz w:val="24"/>
          <w:szCs w:val="24"/>
          <w:lang w:val="mk-MK"/>
        </w:rPr>
        <w:t xml:space="preserve"> </w:t>
      </w:r>
      <w:proofErr w:type="spellStart"/>
      <w:r w:rsidR="00F07FF6" w:rsidRPr="003A3697">
        <w:rPr>
          <w:rFonts w:ascii="Arial" w:eastAsia="Times New Roman" w:hAnsi="Arial" w:cs="Arial"/>
          <w:b/>
          <w:bCs/>
          <w:color w:val="0070C0"/>
          <w:sz w:val="24"/>
          <w:szCs w:val="24"/>
          <w:lang w:val="mk-MK"/>
        </w:rPr>
        <w:t>на</w:t>
      </w:r>
      <w:proofErr w:type="spellEnd"/>
      <w:r w:rsidR="00F07FF6" w:rsidRPr="003A3697">
        <w:rPr>
          <w:rFonts w:ascii="Arial" w:eastAsia="Times New Roman" w:hAnsi="Arial" w:cs="Arial"/>
          <w:b/>
          <w:bCs/>
          <w:color w:val="0070C0"/>
          <w:sz w:val="24"/>
          <w:szCs w:val="24"/>
          <w:lang w:val="mk-MK"/>
        </w:rPr>
        <w:t xml:space="preserve"> </w:t>
      </w:r>
      <w:proofErr w:type="spellStart"/>
      <w:r w:rsidR="00F07FF6" w:rsidRPr="003A3697">
        <w:rPr>
          <w:rFonts w:ascii="Arial" w:eastAsia="Times New Roman" w:hAnsi="Arial" w:cs="Arial"/>
          <w:b/>
          <w:bCs/>
          <w:color w:val="0070C0"/>
          <w:sz w:val="24"/>
          <w:szCs w:val="24"/>
          <w:lang w:val="mk-MK"/>
        </w:rPr>
        <w:t>потенцијал</w:t>
      </w:r>
      <w:proofErr w:type="spellEnd"/>
      <w:r w:rsidR="00F07FF6" w:rsidRPr="003A3697">
        <w:rPr>
          <w:rFonts w:ascii="Arial" w:eastAsia="Times New Roman" w:hAnsi="Arial" w:cs="Arial"/>
          <w:b/>
          <w:bCs/>
          <w:color w:val="0070C0"/>
          <w:sz w:val="24"/>
          <w:szCs w:val="24"/>
          <w:lang w:val="mk-MK"/>
        </w:rPr>
        <w:t xml:space="preserve"> </w:t>
      </w:r>
      <w:proofErr w:type="spellStart"/>
      <w:r w:rsidR="00F07FF6" w:rsidRPr="003A3697">
        <w:rPr>
          <w:rFonts w:ascii="Arial" w:eastAsia="Times New Roman" w:hAnsi="Arial" w:cs="Arial"/>
          <w:b/>
          <w:bCs/>
          <w:color w:val="0070C0"/>
          <w:sz w:val="24"/>
          <w:szCs w:val="24"/>
          <w:lang w:val="mk-MK"/>
        </w:rPr>
        <w:t>за</w:t>
      </w:r>
      <w:proofErr w:type="spellEnd"/>
      <w:r w:rsidR="00F07FF6" w:rsidRPr="003A3697">
        <w:rPr>
          <w:rFonts w:ascii="Arial" w:eastAsia="Times New Roman" w:hAnsi="Arial" w:cs="Arial"/>
          <w:b/>
          <w:bCs/>
          <w:color w:val="0070C0"/>
          <w:sz w:val="24"/>
          <w:szCs w:val="24"/>
          <w:lang w:val="mk-MK"/>
        </w:rPr>
        <w:t xml:space="preserve"> </w:t>
      </w:r>
      <w:proofErr w:type="spellStart"/>
      <w:r w:rsidR="00F07FF6" w:rsidRPr="003A3697">
        <w:rPr>
          <w:rFonts w:ascii="Arial" w:eastAsia="Times New Roman" w:hAnsi="Arial" w:cs="Arial"/>
          <w:b/>
          <w:bCs/>
          <w:color w:val="0070C0"/>
          <w:sz w:val="24"/>
          <w:szCs w:val="24"/>
          <w:lang w:val="mk-MK"/>
        </w:rPr>
        <w:t>заштеда</w:t>
      </w:r>
      <w:proofErr w:type="spellEnd"/>
      <w:r w:rsidR="00F07FF6" w:rsidRPr="003A3697">
        <w:rPr>
          <w:rFonts w:ascii="Arial" w:eastAsia="Times New Roman" w:hAnsi="Arial" w:cs="Arial"/>
          <w:b/>
          <w:bCs/>
          <w:color w:val="0070C0"/>
          <w:sz w:val="24"/>
          <w:szCs w:val="24"/>
          <w:lang w:val="mk-MK"/>
        </w:rPr>
        <w:t xml:space="preserve"> </w:t>
      </w:r>
      <w:proofErr w:type="spellStart"/>
      <w:r w:rsidR="00F07FF6" w:rsidRPr="003A3697">
        <w:rPr>
          <w:rFonts w:ascii="Arial" w:eastAsia="Times New Roman" w:hAnsi="Arial" w:cs="Arial"/>
          <w:b/>
          <w:bCs/>
          <w:color w:val="0070C0"/>
          <w:sz w:val="24"/>
          <w:szCs w:val="24"/>
          <w:lang w:val="mk-MK"/>
        </w:rPr>
        <w:t>на</w:t>
      </w:r>
      <w:proofErr w:type="spellEnd"/>
      <w:r w:rsidR="00F07FF6" w:rsidRPr="003A3697">
        <w:rPr>
          <w:rFonts w:ascii="Arial" w:eastAsia="Times New Roman" w:hAnsi="Arial" w:cs="Arial"/>
          <w:b/>
          <w:bCs/>
          <w:color w:val="0070C0"/>
          <w:sz w:val="24"/>
          <w:szCs w:val="24"/>
          <w:lang w:val="mk-MK"/>
        </w:rPr>
        <w:t xml:space="preserve"> CO2 и ПМ2.5 </w:t>
      </w:r>
      <w:proofErr w:type="spellStart"/>
      <w:r w:rsidR="00F07FF6" w:rsidRPr="003A3697">
        <w:rPr>
          <w:rFonts w:ascii="Arial" w:eastAsia="Times New Roman" w:hAnsi="Arial" w:cs="Arial"/>
          <w:b/>
          <w:bCs/>
          <w:color w:val="0070C0"/>
          <w:sz w:val="24"/>
          <w:szCs w:val="24"/>
          <w:lang w:val="mk-MK"/>
        </w:rPr>
        <w:t>честици</w:t>
      </w:r>
      <w:proofErr w:type="spellEnd"/>
      <w:r w:rsidR="00F07FF6" w:rsidRPr="003A3697">
        <w:rPr>
          <w:rFonts w:ascii="Arial" w:eastAsia="Times New Roman" w:hAnsi="Arial" w:cs="Arial"/>
          <w:b/>
          <w:bCs/>
          <w:color w:val="0070C0"/>
          <w:sz w:val="24"/>
          <w:szCs w:val="24"/>
          <w:lang w:val="mk-MK"/>
        </w:rPr>
        <w:t xml:space="preserve"> </w:t>
      </w:r>
      <w:proofErr w:type="spellStart"/>
      <w:r w:rsidR="00F07FF6" w:rsidRPr="003A3697">
        <w:rPr>
          <w:rFonts w:ascii="Arial" w:eastAsia="Times New Roman" w:hAnsi="Arial" w:cs="Arial"/>
          <w:b/>
          <w:bCs/>
          <w:color w:val="0070C0"/>
          <w:sz w:val="24"/>
          <w:szCs w:val="24"/>
          <w:lang w:val="mk-MK"/>
        </w:rPr>
        <w:t>во</w:t>
      </w:r>
      <w:proofErr w:type="spellEnd"/>
      <w:r w:rsidR="00F07FF6" w:rsidRPr="003A3697">
        <w:rPr>
          <w:rFonts w:ascii="Arial" w:eastAsia="Times New Roman" w:hAnsi="Arial" w:cs="Arial"/>
          <w:b/>
          <w:bCs/>
          <w:color w:val="0070C0"/>
          <w:sz w:val="24"/>
          <w:szCs w:val="24"/>
          <w:lang w:val="mk-MK"/>
        </w:rPr>
        <w:t xml:space="preserve"> </w:t>
      </w:r>
      <w:proofErr w:type="spellStart"/>
      <w:r w:rsidR="00F07FF6" w:rsidRPr="003A3697">
        <w:rPr>
          <w:rFonts w:ascii="Arial" w:eastAsia="Times New Roman" w:hAnsi="Arial" w:cs="Arial"/>
          <w:b/>
          <w:bCs/>
          <w:color w:val="0070C0"/>
          <w:sz w:val="24"/>
          <w:szCs w:val="24"/>
          <w:lang w:val="mk-MK"/>
        </w:rPr>
        <w:t>стандардизирана</w:t>
      </w:r>
      <w:proofErr w:type="spellEnd"/>
      <w:r w:rsidR="00F07FF6" w:rsidRPr="003A3697">
        <w:rPr>
          <w:rFonts w:ascii="Arial" w:eastAsia="Times New Roman" w:hAnsi="Arial" w:cs="Arial"/>
          <w:b/>
          <w:bCs/>
          <w:color w:val="0070C0"/>
          <w:sz w:val="24"/>
          <w:szCs w:val="24"/>
          <w:lang w:val="mk-MK"/>
        </w:rPr>
        <w:t xml:space="preserve"> </w:t>
      </w:r>
      <w:proofErr w:type="spellStart"/>
      <w:r w:rsidR="00F07FF6" w:rsidRPr="003A3697">
        <w:rPr>
          <w:rFonts w:ascii="Arial" w:eastAsia="Times New Roman" w:hAnsi="Arial" w:cs="Arial"/>
          <w:b/>
          <w:bCs/>
          <w:color w:val="0070C0"/>
          <w:sz w:val="24"/>
          <w:szCs w:val="24"/>
          <w:lang w:val="mk-MK"/>
        </w:rPr>
        <w:t>состојба</w:t>
      </w:r>
      <w:bookmarkEnd w:id="14"/>
      <w:proofErr w:type="spellEnd"/>
    </w:p>
    <w:p w14:paraId="1814BA68" w14:textId="77777777" w:rsidR="00F07FF6" w:rsidRPr="002B721B" w:rsidRDefault="00F07FF6" w:rsidP="00F07FF6">
      <w:pPr>
        <w:spacing w:before="120"/>
        <w:jc w:val="both"/>
        <w:rPr>
          <w:rFonts w:ascii="Arial" w:hAnsi="Arial" w:cs="Arial"/>
          <w:bCs/>
          <w:sz w:val="21"/>
          <w:szCs w:val="21"/>
        </w:rPr>
      </w:pPr>
      <w:proofErr w:type="spellStart"/>
      <w:r w:rsidRPr="002B721B">
        <w:rPr>
          <w:rFonts w:ascii="Arial" w:hAnsi="Arial" w:cs="Arial"/>
          <w:bCs/>
          <w:sz w:val="21"/>
          <w:szCs w:val="21"/>
        </w:rPr>
        <w:t>Во</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табелата</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подолу</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внесени</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се</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тековната</w:t>
      </w:r>
      <w:proofErr w:type="spellEnd"/>
      <w:r w:rsidRPr="002B721B">
        <w:rPr>
          <w:rFonts w:ascii="Arial" w:hAnsi="Arial" w:cs="Arial"/>
          <w:bCs/>
          <w:sz w:val="21"/>
          <w:szCs w:val="21"/>
        </w:rPr>
        <w:t xml:space="preserve"> и </w:t>
      </w:r>
      <w:proofErr w:type="spellStart"/>
      <w:r w:rsidRPr="002B721B">
        <w:rPr>
          <w:rFonts w:ascii="Arial" w:hAnsi="Arial" w:cs="Arial"/>
          <w:bCs/>
          <w:sz w:val="21"/>
          <w:szCs w:val="21"/>
        </w:rPr>
        <w:t>проектираната</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потрошувачка</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на</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енергија</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потоа</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емисиите</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сегашни</w:t>
      </w:r>
      <w:proofErr w:type="spellEnd"/>
      <w:r w:rsidRPr="002B721B">
        <w:rPr>
          <w:rFonts w:ascii="Arial" w:hAnsi="Arial" w:cs="Arial"/>
          <w:bCs/>
          <w:sz w:val="21"/>
          <w:szCs w:val="21"/>
        </w:rPr>
        <w:t xml:space="preserve"> и </w:t>
      </w:r>
      <w:proofErr w:type="spellStart"/>
      <w:r w:rsidRPr="002B721B">
        <w:rPr>
          <w:rFonts w:ascii="Arial" w:hAnsi="Arial" w:cs="Arial"/>
          <w:bCs/>
          <w:sz w:val="21"/>
          <w:szCs w:val="21"/>
        </w:rPr>
        <w:t>проектирани</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како</w:t>
      </w:r>
      <w:proofErr w:type="spellEnd"/>
      <w:r w:rsidRPr="002B721B">
        <w:rPr>
          <w:rFonts w:ascii="Arial" w:hAnsi="Arial" w:cs="Arial"/>
          <w:bCs/>
          <w:sz w:val="21"/>
          <w:szCs w:val="21"/>
        </w:rPr>
        <w:t xml:space="preserve"> и </w:t>
      </w:r>
      <w:proofErr w:type="spellStart"/>
      <w:r w:rsidRPr="002B721B">
        <w:rPr>
          <w:rFonts w:ascii="Arial" w:hAnsi="Arial" w:cs="Arial"/>
          <w:bCs/>
          <w:sz w:val="21"/>
          <w:szCs w:val="21"/>
        </w:rPr>
        <w:t>заштедите</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на</w:t>
      </w:r>
      <w:proofErr w:type="spellEnd"/>
      <w:r w:rsidRPr="002B721B">
        <w:rPr>
          <w:rFonts w:ascii="Arial" w:hAnsi="Arial" w:cs="Arial"/>
          <w:bCs/>
          <w:sz w:val="21"/>
          <w:szCs w:val="21"/>
        </w:rPr>
        <w:t xml:space="preserve"> CO</w:t>
      </w:r>
      <w:r w:rsidRPr="002B721B">
        <w:rPr>
          <w:rFonts w:ascii="Arial" w:hAnsi="Arial" w:cs="Arial"/>
          <w:bCs/>
          <w:sz w:val="21"/>
          <w:szCs w:val="21"/>
          <w:vertAlign w:val="subscript"/>
        </w:rPr>
        <w:t xml:space="preserve">2 </w:t>
      </w:r>
      <w:r w:rsidRPr="002B721B">
        <w:rPr>
          <w:rFonts w:ascii="Arial" w:hAnsi="Arial" w:cs="Arial"/>
          <w:bCs/>
          <w:sz w:val="21"/>
          <w:szCs w:val="21"/>
        </w:rPr>
        <w:t>и ПМ</w:t>
      </w:r>
      <w:r w:rsidRPr="002B721B">
        <w:rPr>
          <w:rFonts w:ascii="Arial" w:hAnsi="Arial" w:cs="Arial"/>
          <w:bCs/>
          <w:sz w:val="21"/>
          <w:szCs w:val="21"/>
          <w:vertAlign w:val="subscript"/>
        </w:rPr>
        <w:t>2.5</w:t>
      </w:r>
      <w:r w:rsidRPr="002B721B">
        <w:rPr>
          <w:rFonts w:ascii="Arial" w:hAnsi="Arial" w:cs="Arial"/>
          <w:bCs/>
          <w:sz w:val="21"/>
          <w:szCs w:val="21"/>
        </w:rPr>
        <w:t xml:space="preserve"> </w:t>
      </w:r>
      <w:proofErr w:type="spellStart"/>
      <w:r w:rsidRPr="002B721B">
        <w:rPr>
          <w:rFonts w:ascii="Arial" w:hAnsi="Arial" w:cs="Arial"/>
          <w:bCs/>
          <w:sz w:val="21"/>
          <w:szCs w:val="21"/>
        </w:rPr>
        <w:t>честици</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на</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годишно</w:t>
      </w:r>
      <w:proofErr w:type="spellEnd"/>
      <w:r w:rsidRPr="002B721B">
        <w:rPr>
          <w:rFonts w:ascii="Arial" w:hAnsi="Arial" w:cs="Arial"/>
          <w:bCs/>
          <w:sz w:val="21"/>
          <w:szCs w:val="21"/>
        </w:rPr>
        <w:t xml:space="preserve"> </w:t>
      </w:r>
      <w:proofErr w:type="spellStart"/>
      <w:r w:rsidRPr="002B721B">
        <w:rPr>
          <w:rFonts w:ascii="Arial" w:hAnsi="Arial" w:cs="Arial"/>
          <w:bCs/>
          <w:sz w:val="21"/>
          <w:szCs w:val="21"/>
        </w:rPr>
        <w:t>ниво</w:t>
      </w:r>
      <w:proofErr w:type="spellEnd"/>
      <w:r w:rsidRPr="002B721B">
        <w:rPr>
          <w:rFonts w:ascii="Arial" w:hAnsi="Arial" w:cs="Arial"/>
          <w:bCs/>
          <w:sz w:val="21"/>
          <w:szCs w:val="21"/>
        </w:rPr>
        <w:t>.</w:t>
      </w:r>
    </w:p>
    <w:p w14:paraId="6E3FD662" w14:textId="77777777" w:rsidR="00F07FF6" w:rsidRDefault="00F07FF6" w:rsidP="00F07FF6">
      <w:pPr>
        <w:spacing w:before="120" w:after="120"/>
        <w:jc w:val="both"/>
        <w:rPr>
          <w:rFonts w:ascii="Arial" w:hAnsi="Arial" w:cs="Arial"/>
          <w:bCs/>
          <w:sz w:val="21"/>
          <w:szCs w:val="21"/>
        </w:rPr>
      </w:pPr>
      <w:proofErr w:type="spellStart"/>
      <w:r>
        <w:rPr>
          <w:rFonts w:ascii="Arial" w:hAnsi="Arial" w:cs="Arial"/>
          <w:bCs/>
          <w:sz w:val="21"/>
          <w:szCs w:val="21"/>
        </w:rPr>
        <w:t>Појаснувања</w:t>
      </w:r>
      <w:proofErr w:type="spellEnd"/>
      <w:r>
        <w:rPr>
          <w:rFonts w:ascii="Arial" w:hAnsi="Arial" w:cs="Arial"/>
          <w:bCs/>
          <w:sz w:val="21"/>
          <w:szCs w:val="21"/>
        </w:rPr>
        <w:t xml:space="preserve">: </w:t>
      </w:r>
    </w:p>
    <w:p w14:paraId="22106D0F" w14:textId="77777777" w:rsidR="00F07FF6" w:rsidRDefault="00F07FF6" w:rsidP="00F07FF6">
      <w:pPr>
        <w:numPr>
          <w:ilvl w:val="0"/>
          <w:numId w:val="14"/>
        </w:numPr>
        <w:suppressAutoHyphens w:val="0"/>
        <w:spacing w:before="120" w:after="120" w:line="256" w:lineRule="auto"/>
        <w:contextualSpacing/>
        <w:jc w:val="both"/>
        <w:rPr>
          <w:rFonts w:ascii="Arial" w:hAnsi="Arial" w:cs="Arial"/>
          <w:bCs/>
          <w:sz w:val="21"/>
          <w:szCs w:val="21"/>
        </w:rPr>
      </w:pPr>
      <w:proofErr w:type="spellStart"/>
      <w:r>
        <w:rPr>
          <w:rFonts w:ascii="Arial" w:hAnsi="Arial" w:cs="Arial"/>
          <w:bCs/>
          <w:sz w:val="21"/>
          <w:szCs w:val="21"/>
        </w:rPr>
        <w:t>Пресметките</w:t>
      </w:r>
      <w:proofErr w:type="spellEnd"/>
      <w:r>
        <w:rPr>
          <w:rFonts w:ascii="Arial" w:hAnsi="Arial" w:cs="Arial"/>
          <w:bCs/>
          <w:sz w:val="21"/>
          <w:szCs w:val="21"/>
        </w:rPr>
        <w:t xml:space="preserve"> </w:t>
      </w:r>
      <w:proofErr w:type="spellStart"/>
      <w:r>
        <w:rPr>
          <w:rFonts w:ascii="Arial" w:hAnsi="Arial" w:cs="Arial"/>
          <w:bCs/>
          <w:sz w:val="21"/>
          <w:szCs w:val="21"/>
        </w:rPr>
        <w:t>за</w:t>
      </w:r>
      <w:proofErr w:type="spellEnd"/>
      <w:r>
        <w:rPr>
          <w:rFonts w:ascii="Arial" w:hAnsi="Arial" w:cs="Arial"/>
          <w:bCs/>
          <w:sz w:val="21"/>
          <w:szCs w:val="21"/>
        </w:rPr>
        <w:t xml:space="preserve"> </w:t>
      </w:r>
      <w:proofErr w:type="spellStart"/>
      <w:r>
        <w:rPr>
          <w:rFonts w:ascii="Arial" w:hAnsi="Arial" w:cs="Arial"/>
          <w:bCs/>
          <w:sz w:val="21"/>
          <w:szCs w:val="21"/>
        </w:rPr>
        <w:t>сегашната</w:t>
      </w:r>
      <w:proofErr w:type="spellEnd"/>
      <w:r>
        <w:rPr>
          <w:rFonts w:ascii="Arial" w:hAnsi="Arial" w:cs="Arial"/>
          <w:bCs/>
          <w:sz w:val="21"/>
          <w:szCs w:val="21"/>
        </w:rPr>
        <w:t xml:space="preserve"> </w:t>
      </w:r>
      <w:proofErr w:type="spellStart"/>
      <w:r>
        <w:rPr>
          <w:rFonts w:ascii="Arial" w:hAnsi="Arial" w:cs="Arial"/>
          <w:bCs/>
          <w:sz w:val="21"/>
          <w:szCs w:val="21"/>
        </w:rPr>
        <w:t>потрошувачка</w:t>
      </w:r>
      <w:proofErr w:type="spellEnd"/>
      <w:r>
        <w:rPr>
          <w:rFonts w:ascii="Arial" w:hAnsi="Arial" w:cs="Arial"/>
          <w:bCs/>
          <w:sz w:val="21"/>
          <w:szCs w:val="21"/>
        </w:rPr>
        <w:t xml:space="preserve"> </w:t>
      </w:r>
      <w:proofErr w:type="spellStart"/>
      <w:r>
        <w:rPr>
          <w:rFonts w:ascii="Arial" w:hAnsi="Arial" w:cs="Arial"/>
          <w:bCs/>
          <w:sz w:val="21"/>
          <w:szCs w:val="21"/>
        </w:rPr>
        <w:t>на</w:t>
      </w:r>
      <w:proofErr w:type="spellEnd"/>
      <w:r>
        <w:rPr>
          <w:rFonts w:ascii="Arial" w:hAnsi="Arial" w:cs="Arial"/>
          <w:bCs/>
          <w:sz w:val="21"/>
          <w:szCs w:val="21"/>
        </w:rPr>
        <w:t xml:space="preserve"> </w:t>
      </w:r>
      <w:proofErr w:type="spellStart"/>
      <w:r>
        <w:rPr>
          <w:rFonts w:ascii="Arial" w:hAnsi="Arial" w:cs="Arial"/>
          <w:bCs/>
          <w:sz w:val="21"/>
          <w:szCs w:val="21"/>
        </w:rPr>
        <w:t>енергија</w:t>
      </w:r>
      <w:proofErr w:type="spellEnd"/>
      <w:r>
        <w:rPr>
          <w:rFonts w:ascii="Arial" w:hAnsi="Arial" w:cs="Arial"/>
          <w:bCs/>
          <w:sz w:val="21"/>
          <w:szCs w:val="21"/>
        </w:rPr>
        <w:t xml:space="preserve"> и CO</w:t>
      </w:r>
      <w:r>
        <w:rPr>
          <w:rFonts w:ascii="Arial" w:hAnsi="Arial" w:cs="Arial"/>
          <w:bCs/>
          <w:sz w:val="21"/>
          <w:szCs w:val="21"/>
          <w:vertAlign w:val="subscript"/>
        </w:rPr>
        <w:t>2</w:t>
      </w:r>
      <w:r>
        <w:rPr>
          <w:rFonts w:ascii="Arial" w:hAnsi="Arial" w:cs="Arial"/>
          <w:bCs/>
          <w:sz w:val="21"/>
          <w:szCs w:val="21"/>
        </w:rPr>
        <w:t xml:space="preserve"> и ПМ</w:t>
      </w:r>
      <w:r>
        <w:rPr>
          <w:rFonts w:ascii="Arial" w:hAnsi="Arial" w:cs="Arial"/>
          <w:bCs/>
          <w:sz w:val="21"/>
          <w:szCs w:val="21"/>
          <w:vertAlign w:val="subscript"/>
        </w:rPr>
        <w:t>2.5</w:t>
      </w:r>
      <w:r>
        <w:rPr>
          <w:rFonts w:ascii="Arial" w:hAnsi="Arial" w:cs="Arial"/>
          <w:bCs/>
          <w:sz w:val="21"/>
          <w:szCs w:val="21"/>
        </w:rPr>
        <w:t xml:space="preserve"> </w:t>
      </w:r>
      <w:proofErr w:type="spellStart"/>
      <w:r>
        <w:rPr>
          <w:rFonts w:ascii="Arial" w:hAnsi="Arial" w:cs="Arial"/>
          <w:bCs/>
          <w:sz w:val="21"/>
          <w:szCs w:val="21"/>
        </w:rPr>
        <w:t>честици</w:t>
      </w:r>
      <w:proofErr w:type="spellEnd"/>
      <w:r>
        <w:rPr>
          <w:rFonts w:ascii="Arial" w:hAnsi="Arial" w:cs="Arial"/>
          <w:bCs/>
          <w:sz w:val="21"/>
          <w:szCs w:val="21"/>
        </w:rPr>
        <w:t xml:space="preserve"> </w:t>
      </w:r>
      <w:proofErr w:type="spellStart"/>
      <w:r>
        <w:rPr>
          <w:rFonts w:ascii="Arial" w:hAnsi="Arial" w:cs="Arial"/>
          <w:bCs/>
          <w:sz w:val="21"/>
          <w:szCs w:val="21"/>
        </w:rPr>
        <w:t>се</w:t>
      </w:r>
      <w:proofErr w:type="spellEnd"/>
      <w:r>
        <w:rPr>
          <w:rFonts w:ascii="Arial" w:hAnsi="Arial" w:cs="Arial"/>
          <w:bCs/>
          <w:sz w:val="21"/>
          <w:szCs w:val="21"/>
        </w:rPr>
        <w:t xml:space="preserve"> </w:t>
      </w:r>
      <w:proofErr w:type="spellStart"/>
      <w:r>
        <w:rPr>
          <w:rFonts w:ascii="Arial" w:hAnsi="Arial" w:cs="Arial"/>
          <w:bCs/>
          <w:sz w:val="21"/>
          <w:szCs w:val="21"/>
        </w:rPr>
        <w:t>направени</w:t>
      </w:r>
      <w:proofErr w:type="spellEnd"/>
      <w:r>
        <w:rPr>
          <w:rFonts w:ascii="Arial" w:hAnsi="Arial" w:cs="Arial"/>
          <w:bCs/>
          <w:sz w:val="21"/>
          <w:szCs w:val="21"/>
        </w:rPr>
        <w:t xml:space="preserve"> </w:t>
      </w:r>
      <w:proofErr w:type="spellStart"/>
      <w:r>
        <w:rPr>
          <w:rFonts w:ascii="Arial" w:hAnsi="Arial" w:cs="Arial"/>
          <w:bCs/>
          <w:sz w:val="21"/>
          <w:szCs w:val="21"/>
        </w:rPr>
        <w:t>за</w:t>
      </w:r>
      <w:proofErr w:type="spellEnd"/>
      <w:r>
        <w:rPr>
          <w:rFonts w:ascii="Arial" w:hAnsi="Arial" w:cs="Arial"/>
          <w:bCs/>
          <w:sz w:val="21"/>
          <w:szCs w:val="21"/>
        </w:rPr>
        <w:t xml:space="preserve"> </w:t>
      </w:r>
      <w:proofErr w:type="spellStart"/>
      <w:r>
        <w:rPr>
          <w:rFonts w:ascii="Arial" w:hAnsi="Arial" w:cs="Arial"/>
          <w:bCs/>
          <w:sz w:val="21"/>
          <w:szCs w:val="21"/>
        </w:rPr>
        <w:t>стандардни</w:t>
      </w:r>
      <w:proofErr w:type="spellEnd"/>
      <w:r>
        <w:rPr>
          <w:rFonts w:ascii="Arial" w:hAnsi="Arial" w:cs="Arial"/>
          <w:bCs/>
          <w:sz w:val="21"/>
          <w:szCs w:val="21"/>
        </w:rPr>
        <w:t xml:space="preserve"> </w:t>
      </w:r>
      <w:proofErr w:type="spellStart"/>
      <w:r>
        <w:rPr>
          <w:rFonts w:ascii="Arial" w:hAnsi="Arial" w:cs="Arial"/>
          <w:bCs/>
          <w:sz w:val="21"/>
          <w:szCs w:val="21"/>
        </w:rPr>
        <w:t>услови</w:t>
      </w:r>
      <w:proofErr w:type="spellEnd"/>
      <w:r>
        <w:rPr>
          <w:rFonts w:ascii="Arial" w:hAnsi="Arial" w:cs="Arial"/>
          <w:bCs/>
          <w:sz w:val="21"/>
          <w:szCs w:val="21"/>
        </w:rPr>
        <w:t xml:space="preserve"> </w:t>
      </w:r>
      <w:proofErr w:type="spellStart"/>
      <w:r>
        <w:rPr>
          <w:rFonts w:ascii="Arial" w:hAnsi="Arial" w:cs="Arial"/>
          <w:bCs/>
          <w:sz w:val="21"/>
          <w:szCs w:val="21"/>
        </w:rPr>
        <w:t>на</w:t>
      </w:r>
      <w:proofErr w:type="spellEnd"/>
      <w:r>
        <w:rPr>
          <w:rFonts w:ascii="Arial" w:hAnsi="Arial" w:cs="Arial"/>
          <w:bCs/>
          <w:sz w:val="21"/>
          <w:szCs w:val="21"/>
        </w:rPr>
        <w:t xml:space="preserve"> </w:t>
      </w:r>
      <w:proofErr w:type="spellStart"/>
      <w:r>
        <w:rPr>
          <w:rFonts w:ascii="Arial" w:hAnsi="Arial" w:cs="Arial"/>
          <w:bCs/>
          <w:sz w:val="21"/>
          <w:szCs w:val="21"/>
        </w:rPr>
        <w:t>работа</w:t>
      </w:r>
      <w:proofErr w:type="spellEnd"/>
      <w:r>
        <w:rPr>
          <w:rFonts w:ascii="Arial" w:hAnsi="Arial" w:cs="Arial"/>
          <w:bCs/>
          <w:sz w:val="21"/>
          <w:szCs w:val="21"/>
        </w:rPr>
        <w:t xml:space="preserve">, </w:t>
      </w:r>
      <w:proofErr w:type="spellStart"/>
      <w:r>
        <w:rPr>
          <w:rFonts w:ascii="Arial" w:hAnsi="Arial" w:cs="Arial"/>
          <w:bCs/>
          <w:sz w:val="21"/>
          <w:szCs w:val="21"/>
        </w:rPr>
        <w:t>како</w:t>
      </w:r>
      <w:proofErr w:type="spellEnd"/>
      <w:r>
        <w:rPr>
          <w:rFonts w:ascii="Arial" w:hAnsi="Arial" w:cs="Arial"/>
          <w:bCs/>
          <w:sz w:val="21"/>
          <w:szCs w:val="21"/>
        </w:rPr>
        <w:t xml:space="preserve"> и </w:t>
      </w:r>
      <w:proofErr w:type="spellStart"/>
      <w:r>
        <w:rPr>
          <w:rFonts w:ascii="Arial" w:hAnsi="Arial" w:cs="Arial"/>
          <w:bCs/>
          <w:sz w:val="21"/>
          <w:szCs w:val="21"/>
        </w:rPr>
        <w:t>новопроектираната</w:t>
      </w:r>
      <w:proofErr w:type="spellEnd"/>
      <w:r>
        <w:rPr>
          <w:rFonts w:ascii="Arial" w:hAnsi="Arial" w:cs="Arial"/>
          <w:bCs/>
          <w:sz w:val="21"/>
          <w:szCs w:val="21"/>
        </w:rPr>
        <w:t xml:space="preserve"> </w:t>
      </w:r>
      <w:proofErr w:type="spellStart"/>
      <w:r>
        <w:rPr>
          <w:rFonts w:ascii="Arial" w:hAnsi="Arial" w:cs="Arial"/>
          <w:bCs/>
          <w:sz w:val="21"/>
          <w:szCs w:val="21"/>
        </w:rPr>
        <w:t>состојба</w:t>
      </w:r>
      <w:proofErr w:type="spellEnd"/>
      <w:r>
        <w:rPr>
          <w:rFonts w:ascii="Arial" w:hAnsi="Arial" w:cs="Arial"/>
          <w:bCs/>
          <w:sz w:val="21"/>
          <w:szCs w:val="21"/>
        </w:rPr>
        <w:t xml:space="preserve"> (</w:t>
      </w:r>
      <w:proofErr w:type="spellStart"/>
      <w:r>
        <w:rPr>
          <w:rFonts w:ascii="Arial" w:hAnsi="Arial" w:cs="Arial"/>
          <w:bCs/>
          <w:sz w:val="21"/>
          <w:szCs w:val="21"/>
        </w:rPr>
        <w:t>односно</w:t>
      </w:r>
      <w:proofErr w:type="spellEnd"/>
      <w:r>
        <w:rPr>
          <w:rFonts w:ascii="Arial" w:hAnsi="Arial" w:cs="Arial"/>
          <w:bCs/>
          <w:sz w:val="21"/>
          <w:szCs w:val="21"/>
        </w:rPr>
        <w:t xml:space="preserve"> </w:t>
      </w:r>
      <w:proofErr w:type="spellStart"/>
      <w:r>
        <w:rPr>
          <w:rFonts w:ascii="Arial" w:hAnsi="Arial" w:cs="Arial"/>
          <w:bCs/>
          <w:sz w:val="21"/>
          <w:szCs w:val="21"/>
        </w:rPr>
        <w:t>при</w:t>
      </w:r>
      <w:proofErr w:type="spellEnd"/>
      <w:r>
        <w:rPr>
          <w:rFonts w:ascii="Arial" w:hAnsi="Arial" w:cs="Arial"/>
          <w:bCs/>
          <w:sz w:val="21"/>
          <w:szCs w:val="21"/>
        </w:rPr>
        <w:t xml:space="preserve"> </w:t>
      </w:r>
      <w:proofErr w:type="spellStart"/>
      <w:r>
        <w:rPr>
          <w:rFonts w:ascii="Arial" w:hAnsi="Arial" w:cs="Arial"/>
          <w:bCs/>
          <w:sz w:val="21"/>
          <w:szCs w:val="21"/>
        </w:rPr>
        <w:t>услови</w:t>
      </w:r>
      <w:proofErr w:type="spellEnd"/>
      <w:r>
        <w:rPr>
          <w:rFonts w:ascii="Arial" w:hAnsi="Arial" w:cs="Arial"/>
          <w:bCs/>
          <w:sz w:val="21"/>
          <w:szCs w:val="21"/>
        </w:rPr>
        <w:t xml:space="preserve"> </w:t>
      </w:r>
      <w:proofErr w:type="spellStart"/>
      <w:r>
        <w:rPr>
          <w:rFonts w:ascii="Arial" w:hAnsi="Arial" w:cs="Arial"/>
          <w:bCs/>
          <w:sz w:val="21"/>
          <w:szCs w:val="21"/>
        </w:rPr>
        <w:t>на</w:t>
      </w:r>
      <w:proofErr w:type="spellEnd"/>
      <w:r>
        <w:rPr>
          <w:rFonts w:ascii="Arial" w:hAnsi="Arial" w:cs="Arial"/>
          <w:bCs/>
          <w:sz w:val="21"/>
          <w:szCs w:val="21"/>
        </w:rPr>
        <w:t xml:space="preserve"> </w:t>
      </w:r>
      <w:proofErr w:type="spellStart"/>
      <w:r>
        <w:rPr>
          <w:rFonts w:ascii="Arial" w:hAnsi="Arial" w:cs="Arial"/>
          <w:bCs/>
          <w:sz w:val="21"/>
          <w:szCs w:val="21"/>
        </w:rPr>
        <w:t>работа</w:t>
      </w:r>
      <w:proofErr w:type="spellEnd"/>
      <w:r>
        <w:rPr>
          <w:rFonts w:ascii="Arial" w:hAnsi="Arial" w:cs="Arial"/>
          <w:bCs/>
          <w:sz w:val="21"/>
          <w:szCs w:val="21"/>
        </w:rPr>
        <w:t xml:space="preserve"> </w:t>
      </w:r>
      <w:proofErr w:type="spellStart"/>
      <w:r>
        <w:rPr>
          <w:rFonts w:ascii="Arial" w:hAnsi="Arial" w:cs="Arial"/>
          <w:bCs/>
          <w:sz w:val="21"/>
          <w:szCs w:val="21"/>
        </w:rPr>
        <w:t>на</w:t>
      </w:r>
      <w:proofErr w:type="spellEnd"/>
      <w:r>
        <w:rPr>
          <w:rFonts w:ascii="Arial" w:hAnsi="Arial" w:cs="Arial"/>
          <w:bCs/>
          <w:sz w:val="21"/>
          <w:szCs w:val="21"/>
        </w:rPr>
        <w:t xml:space="preserve"> </w:t>
      </w:r>
      <w:proofErr w:type="spellStart"/>
      <w:r>
        <w:rPr>
          <w:rFonts w:ascii="Arial" w:hAnsi="Arial" w:cs="Arial"/>
          <w:bCs/>
          <w:sz w:val="21"/>
          <w:szCs w:val="21"/>
        </w:rPr>
        <w:t>целиот</w:t>
      </w:r>
      <w:proofErr w:type="spellEnd"/>
      <w:r>
        <w:rPr>
          <w:rFonts w:ascii="Arial" w:hAnsi="Arial" w:cs="Arial"/>
          <w:bCs/>
          <w:sz w:val="21"/>
          <w:szCs w:val="21"/>
        </w:rPr>
        <w:t xml:space="preserve"> </w:t>
      </w:r>
      <w:proofErr w:type="spellStart"/>
      <w:r>
        <w:rPr>
          <w:rFonts w:ascii="Arial" w:hAnsi="Arial" w:cs="Arial"/>
          <w:bCs/>
          <w:sz w:val="21"/>
          <w:szCs w:val="21"/>
        </w:rPr>
        <w:t>капацитет</w:t>
      </w:r>
      <w:proofErr w:type="spellEnd"/>
      <w:r>
        <w:rPr>
          <w:rFonts w:ascii="Arial" w:hAnsi="Arial" w:cs="Arial"/>
          <w:bCs/>
          <w:sz w:val="21"/>
          <w:szCs w:val="21"/>
        </w:rPr>
        <w:t xml:space="preserve"> </w:t>
      </w:r>
      <w:proofErr w:type="spellStart"/>
      <w:r>
        <w:rPr>
          <w:rFonts w:ascii="Arial" w:hAnsi="Arial" w:cs="Arial"/>
          <w:bCs/>
          <w:sz w:val="21"/>
          <w:szCs w:val="21"/>
        </w:rPr>
        <w:t>на</w:t>
      </w:r>
      <w:proofErr w:type="spellEnd"/>
      <w:r>
        <w:rPr>
          <w:rFonts w:ascii="Arial" w:hAnsi="Arial" w:cs="Arial"/>
          <w:bCs/>
          <w:sz w:val="21"/>
          <w:szCs w:val="21"/>
        </w:rPr>
        <w:t xml:space="preserve"> </w:t>
      </w:r>
      <w:proofErr w:type="spellStart"/>
      <w:r>
        <w:rPr>
          <w:rFonts w:ascii="Arial" w:hAnsi="Arial" w:cs="Arial"/>
          <w:bCs/>
          <w:sz w:val="21"/>
          <w:szCs w:val="21"/>
        </w:rPr>
        <w:t>зградата</w:t>
      </w:r>
      <w:proofErr w:type="spellEnd"/>
      <w:r>
        <w:rPr>
          <w:rFonts w:ascii="Arial" w:hAnsi="Arial" w:cs="Arial"/>
          <w:bCs/>
          <w:sz w:val="21"/>
          <w:szCs w:val="21"/>
        </w:rPr>
        <w:t xml:space="preserve"> </w:t>
      </w:r>
      <w:proofErr w:type="spellStart"/>
      <w:r>
        <w:rPr>
          <w:rFonts w:ascii="Arial" w:hAnsi="Arial" w:cs="Arial"/>
          <w:bCs/>
          <w:sz w:val="21"/>
          <w:szCs w:val="21"/>
        </w:rPr>
        <w:t>со</w:t>
      </w:r>
      <w:proofErr w:type="spellEnd"/>
      <w:r>
        <w:rPr>
          <w:rFonts w:ascii="Arial" w:hAnsi="Arial" w:cs="Arial"/>
          <w:bCs/>
          <w:sz w:val="21"/>
          <w:szCs w:val="21"/>
        </w:rPr>
        <w:t xml:space="preserve"> </w:t>
      </w:r>
      <w:proofErr w:type="spellStart"/>
      <w:r>
        <w:rPr>
          <w:rFonts w:ascii="Arial" w:hAnsi="Arial" w:cs="Arial"/>
          <w:bCs/>
          <w:sz w:val="21"/>
          <w:szCs w:val="21"/>
        </w:rPr>
        <w:t>неопходното</w:t>
      </w:r>
      <w:proofErr w:type="spellEnd"/>
      <w:r>
        <w:rPr>
          <w:rFonts w:ascii="Arial" w:hAnsi="Arial" w:cs="Arial"/>
          <w:bCs/>
          <w:sz w:val="21"/>
          <w:szCs w:val="21"/>
        </w:rPr>
        <w:t xml:space="preserve"> </w:t>
      </w:r>
      <w:proofErr w:type="spellStart"/>
      <w:r>
        <w:rPr>
          <w:rFonts w:ascii="Arial" w:hAnsi="Arial" w:cs="Arial"/>
          <w:bCs/>
          <w:sz w:val="21"/>
          <w:szCs w:val="21"/>
        </w:rPr>
        <w:t>ниво</w:t>
      </w:r>
      <w:proofErr w:type="spellEnd"/>
      <w:r>
        <w:rPr>
          <w:rFonts w:ascii="Arial" w:hAnsi="Arial" w:cs="Arial"/>
          <w:bCs/>
          <w:sz w:val="21"/>
          <w:szCs w:val="21"/>
        </w:rPr>
        <w:t xml:space="preserve"> </w:t>
      </w:r>
      <w:proofErr w:type="spellStart"/>
      <w:r>
        <w:rPr>
          <w:rFonts w:ascii="Arial" w:hAnsi="Arial" w:cs="Arial"/>
          <w:bCs/>
          <w:sz w:val="21"/>
          <w:szCs w:val="21"/>
        </w:rPr>
        <w:t>на</w:t>
      </w:r>
      <w:proofErr w:type="spellEnd"/>
      <w:r>
        <w:rPr>
          <w:rFonts w:ascii="Arial" w:hAnsi="Arial" w:cs="Arial"/>
          <w:bCs/>
          <w:sz w:val="21"/>
          <w:szCs w:val="21"/>
        </w:rPr>
        <w:t xml:space="preserve"> </w:t>
      </w:r>
      <w:proofErr w:type="spellStart"/>
      <w:r>
        <w:rPr>
          <w:rFonts w:ascii="Arial" w:hAnsi="Arial" w:cs="Arial"/>
          <w:bCs/>
          <w:sz w:val="21"/>
          <w:szCs w:val="21"/>
        </w:rPr>
        <w:t>комфор</w:t>
      </w:r>
      <w:proofErr w:type="spellEnd"/>
      <w:r>
        <w:rPr>
          <w:rFonts w:ascii="Arial" w:hAnsi="Arial" w:cs="Arial"/>
          <w:bCs/>
          <w:sz w:val="21"/>
          <w:szCs w:val="21"/>
        </w:rPr>
        <w:t xml:space="preserve">). </w:t>
      </w:r>
    </w:p>
    <w:p w14:paraId="6B348AE0" w14:textId="77777777" w:rsidR="00F07FF6" w:rsidRDefault="00F07FF6" w:rsidP="00F07FF6">
      <w:pPr>
        <w:numPr>
          <w:ilvl w:val="0"/>
          <w:numId w:val="14"/>
        </w:numPr>
        <w:suppressAutoHyphens w:val="0"/>
        <w:spacing w:before="120" w:after="120" w:line="256" w:lineRule="auto"/>
        <w:contextualSpacing/>
        <w:jc w:val="both"/>
        <w:rPr>
          <w:rFonts w:ascii="Arial" w:hAnsi="Arial" w:cs="Arial"/>
          <w:bCs/>
          <w:sz w:val="21"/>
          <w:szCs w:val="21"/>
        </w:rPr>
      </w:pPr>
      <w:proofErr w:type="spellStart"/>
      <w:r>
        <w:rPr>
          <w:rFonts w:ascii="Arial" w:hAnsi="Arial" w:cs="Arial"/>
          <w:bCs/>
          <w:sz w:val="21"/>
          <w:szCs w:val="21"/>
        </w:rPr>
        <w:t>Притоа</w:t>
      </w:r>
      <w:proofErr w:type="spellEnd"/>
      <w:r>
        <w:rPr>
          <w:rFonts w:ascii="Arial" w:hAnsi="Arial" w:cs="Arial"/>
          <w:bCs/>
          <w:sz w:val="21"/>
          <w:szCs w:val="21"/>
        </w:rPr>
        <w:t xml:space="preserve">, </w:t>
      </w:r>
      <w:proofErr w:type="spellStart"/>
      <w:r>
        <w:rPr>
          <w:rFonts w:ascii="Arial" w:hAnsi="Arial" w:cs="Arial"/>
          <w:bCs/>
          <w:sz w:val="21"/>
          <w:szCs w:val="21"/>
        </w:rPr>
        <w:t>вредностите</w:t>
      </w:r>
      <w:proofErr w:type="spellEnd"/>
      <w:r>
        <w:rPr>
          <w:rFonts w:ascii="Arial" w:hAnsi="Arial" w:cs="Arial"/>
          <w:bCs/>
          <w:sz w:val="21"/>
          <w:szCs w:val="21"/>
        </w:rPr>
        <w:t xml:space="preserve"> </w:t>
      </w:r>
      <w:proofErr w:type="spellStart"/>
      <w:r>
        <w:rPr>
          <w:rFonts w:ascii="Arial" w:hAnsi="Arial" w:cs="Arial"/>
          <w:bCs/>
          <w:sz w:val="21"/>
          <w:szCs w:val="21"/>
        </w:rPr>
        <w:t>за</w:t>
      </w:r>
      <w:proofErr w:type="spellEnd"/>
      <w:r>
        <w:rPr>
          <w:rFonts w:ascii="Arial" w:hAnsi="Arial" w:cs="Arial"/>
          <w:bCs/>
          <w:sz w:val="21"/>
          <w:szCs w:val="21"/>
        </w:rPr>
        <w:t xml:space="preserve"> </w:t>
      </w:r>
      <w:proofErr w:type="spellStart"/>
      <w:r>
        <w:rPr>
          <w:rFonts w:ascii="Arial" w:hAnsi="Arial" w:cs="Arial"/>
          <w:bCs/>
          <w:sz w:val="21"/>
          <w:szCs w:val="21"/>
        </w:rPr>
        <w:t>емисиите</w:t>
      </w:r>
      <w:proofErr w:type="spellEnd"/>
      <w:r>
        <w:rPr>
          <w:rFonts w:ascii="Arial" w:hAnsi="Arial" w:cs="Arial"/>
          <w:bCs/>
          <w:sz w:val="21"/>
          <w:szCs w:val="21"/>
        </w:rPr>
        <w:t xml:space="preserve"> </w:t>
      </w:r>
      <w:proofErr w:type="spellStart"/>
      <w:r>
        <w:rPr>
          <w:rFonts w:ascii="Arial" w:hAnsi="Arial" w:cs="Arial"/>
          <w:bCs/>
          <w:sz w:val="21"/>
          <w:szCs w:val="21"/>
        </w:rPr>
        <w:t>на</w:t>
      </w:r>
      <w:proofErr w:type="spellEnd"/>
      <w:r>
        <w:rPr>
          <w:rFonts w:ascii="Arial" w:hAnsi="Arial" w:cs="Arial"/>
          <w:bCs/>
          <w:sz w:val="21"/>
          <w:szCs w:val="21"/>
        </w:rPr>
        <w:t xml:space="preserve"> CO</w:t>
      </w:r>
      <w:r>
        <w:rPr>
          <w:rFonts w:ascii="Arial" w:hAnsi="Arial" w:cs="Arial"/>
          <w:bCs/>
          <w:sz w:val="21"/>
          <w:szCs w:val="21"/>
          <w:vertAlign w:val="subscript"/>
        </w:rPr>
        <w:t xml:space="preserve">2 </w:t>
      </w:r>
      <w:proofErr w:type="spellStart"/>
      <w:r>
        <w:rPr>
          <w:rFonts w:ascii="Arial" w:hAnsi="Arial" w:cs="Arial"/>
          <w:bCs/>
          <w:sz w:val="21"/>
          <w:szCs w:val="21"/>
        </w:rPr>
        <w:t>се</w:t>
      </w:r>
      <w:proofErr w:type="spellEnd"/>
      <w:r>
        <w:rPr>
          <w:rFonts w:ascii="Arial" w:hAnsi="Arial" w:cs="Arial"/>
          <w:bCs/>
          <w:sz w:val="21"/>
          <w:szCs w:val="21"/>
        </w:rPr>
        <w:t xml:space="preserve"> </w:t>
      </w:r>
      <w:proofErr w:type="spellStart"/>
      <w:r>
        <w:rPr>
          <w:rFonts w:ascii="Arial" w:hAnsi="Arial" w:cs="Arial"/>
          <w:bCs/>
          <w:sz w:val="21"/>
          <w:szCs w:val="21"/>
        </w:rPr>
        <w:t>презентирани</w:t>
      </w:r>
      <w:proofErr w:type="spellEnd"/>
      <w:r>
        <w:rPr>
          <w:rFonts w:ascii="Arial" w:hAnsi="Arial" w:cs="Arial"/>
          <w:bCs/>
          <w:sz w:val="21"/>
          <w:szCs w:val="21"/>
        </w:rPr>
        <w:t xml:space="preserve"> </w:t>
      </w:r>
      <w:proofErr w:type="spellStart"/>
      <w:r>
        <w:rPr>
          <w:rFonts w:ascii="Arial" w:hAnsi="Arial" w:cs="Arial"/>
          <w:bCs/>
          <w:sz w:val="21"/>
          <w:szCs w:val="21"/>
        </w:rPr>
        <w:t>како</w:t>
      </w:r>
      <w:proofErr w:type="spellEnd"/>
      <w:r>
        <w:rPr>
          <w:rFonts w:ascii="Arial" w:hAnsi="Arial" w:cs="Arial"/>
          <w:bCs/>
          <w:sz w:val="21"/>
          <w:szCs w:val="21"/>
        </w:rPr>
        <w:t xml:space="preserve"> </w:t>
      </w:r>
      <w:proofErr w:type="spellStart"/>
      <w:r>
        <w:rPr>
          <w:rFonts w:ascii="Arial" w:hAnsi="Arial" w:cs="Arial"/>
          <w:bCs/>
          <w:sz w:val="21"/>
          <w:szCs w:val="21"/>
        </w:rPr>
        <w:t>математичка</w:t>
      </w:r>
      <w:proofErr w:type="spellEnd"/>
      <w:r>
        <w:rPr>
          <w:rFonts w:ascii="Arial" w:hAnsi="Arial" w:cs="Arial"/>
          <w:bCs/>
          <w:sz w:val="21"/>
          <w:szCs w:val="21"/>
        </w:rPr>
        <w:t xml:space="preserve"> </w:t>
      </w:r>
      <w:proofErr w:type="spellStart"/>
      <w:r>
        <w:rPr>
          <w:rFonts w:ascii="Arial" w:hAnsi="Arial" w:cs="Arial"/>
          <w:bCs/>
          <w:sz w:val="21"/>
          <w:szCs w:val="21"/>
        </w:rPr>
        <w:t>пресметка</w:t>
      </w:r>
      <w:proofErr w:type="spellEnd"/>
      <w:r>
        <w:rPr>
          <w:rFonts w:ascii="Arial" w:hAnsi="Arial" w:cs="Arial"/>
          <w:bCs/>
          <w:sz w:val="21"/>
          <w:szCs w:val="21"/>
        </w:rPr>
        <w:t xml:space="preserve"> </w:t>
      </w:r>
      <w:proofErr w:type="spellStart"/>
      <w:r>
        <w:rPr>
          <w:rFonts w:ascii="Arial" w:hAnsi="Arial" w:cs="Arial"/>
          <w:bCs/>
          <w:sz w:val="21"/>
          <w:szCs w:val="21"/>
        </w:rPr>
        <w:t>од</w:t>
      </w:r>
      <w:proofErr w:type="spellEnd"/>
      <w:r>
        <w:rPr>
          <w:rFonts w:ascii="Arial" w:hAnsi="Arial" w:cs="Arial"/>
          <w:bCs/>
          <w:sz w:val="21"/>
          <w:szCs w:val="21"/>
        </w:rPr>
        <w:t xml:space="preserve"> </w:t>
      </w:r>
      <w:proofErr w:type="spellStart"/>
      <w:r>
        <w:rPr>
          <w:rFonts w:ascii="Arial" w:hAnsi="Arial" w:cs="Arial"/>
          <w:bCs/>
          <w:sz w:val="21"/>
          <w:szCs w:val="21"/>
        </w:rPr>
        <w:t>просечната</w:t>
      </w:r>
      <w:proofErr w:type="spellEnd"/>
      <w:r>
        <w:rPr>
          <w:rFonts w:ascii="Arial" w:hAnsi="Arial" w:cs="Arial"/>
          <w:bCs/>
          <w:sz w:val="21"/>
          <w:szCs w:val="21"/>
        </w:rPr>
        <w:t xml:space="preserve"> </w:t>
      </w:r>
      <w:proofErr w:type="spellStart"/>
      <w:r>
        <w:rPr>
          <w:rFonts w:ascii="Arial" w:hAnsi="Arial" w:cs="Arial"/>
          <w:bCs/>
          <w:sz w:val="21"/>
          <w:szCs w:val="21"/>
        </w:rPr>
        <w:t>годишна</w:t>
      </w:r>
      <w:proofErr w:type="spellEnd"/>
      <w:r>
        <w:rPr>
          <w:rFonts w:ascii="Arial" w:hAnsi="Arial" w:cs="Arial"/>
          <w:bCs/>
          <w:sz w:val="21"/>
          <w:szCs w:val="21"/>
        </w:rPr>
        <w:t xml:space="preserve"> </w:t>
      </w:r>
      <w:proofErr w:type="spellStart"/>
      <w:r>
        <w:rPr>
          <w:rFonts w:ascii="Arial" w:hAnsi="Arial" w:cs="Arial"/>
          <w:bCs/>
          <w:sz w:val="21"/>
          <w:szCs w:val="21"/>
        </w:rPr>
        <w:t>потрошувачка</w:t>
      </w:r>
      <w:proofErr w:type="spellEnd"/>
      <w:r>
        <w:rPr>
          <w:rFonts w:ascii="Arial" w:hAnsi="Arial" w:cs="Arial"/>
          <w:bCs/>
          <w:sz w:val="21"/>
          <w:szCs w:val="21"/>
        </w:rPr>
        <w:t xml:space="preserve"> </w:t>
      </w:r>
      <w:proofErr w:type="spellStart"/>
      <w:r>
        <w:rPr>
          <w:rFonts w:ascii="Arial" w:hAnsi="Arial" w:cs="Arial"/>
          <w:bCs/>
          <w:sz w:val="21"/>
          <w:szCs w:val="21"/>
        </w:rPr>
        <w:t>на</w:t>
      </w:r>
      <w:proofErr w:type="spellEnd"/>
      <w:r>
        <w:rPr>
          <w:rFonts w:ascii="Arial" w:hAnsi="Arial" w:cs="Arial"/>
          <w:bCs/>
          <w:sz w:val="21"/>
          <w:szCs w:val="21"/>
        </w:rPr>
        <w:t xml:space="preserve"> </w:t>
      </w:r>
      <w:proofErr w:type="spellStart"/>
      <w:r>
        <w:rPr>
          <w:rFonts w:ascii="Arial" w:hAnsi="Arial" w:cs="Arial"/>
          <w:bCs/>
          <w:sz w:val="21"/>
          <w:szCs w:val="21"/>
        </w:rPr>
        <w:t>енергија</w:t>
      </w:r>
      <w:proofErr w:type="spellEnd"/>
      <w:r>
        <w:rPr>
          <w:rFonts w:ascii="Arial" w:hAnsi="Arial" w:cs="Arial"/>
          <w:bCs/>
          <w:sz w:val="21"/>
          <w:szCs w:val="21"/>
        </w:rPr>
        <w:t xml:space="preserve"> и </w:t>
      </w:r>
      <w:proofErr w:type="spellStart"/>
      <w:r>
        <w:rPr>
          <w:rFonts w:ascii="Arial" w:hAnsi="Arial" w:cs="Arial"/>
          <w:bCs/>
          <w:sz w:val="21"/>
          <w:szCs w:val="21"/>
        </w:rPr>
        <w:t>соодветниот</w:t>
      </w:r>
      <w:proofErr w:type="spellEnd"/>
      <w:r>
        <w:rPr>
          <w:rFonts w:ascii="Arial" w:hAnsi="Arial" w:cs="Arial"/>
          <w:bCs/>
          <w:sz w:val="21"/>
          <w:szCs w:val="21"/>
        </w:rPr>
        <w:t xml:space="preserve"> </w:t>
      </w:r>
      <w:proofErr w:type="spellStart"/>
      <w:r>
        <w:rPr>
          <w:rFonts w:ascii="Arial" w:hAnsi="Arial" w:cs="Arial"/>
          <w:bCs/>
          <w:sz w:val="21"/>
          <w:szCs w:val="21"/>
        </w:rPr>
        <w:t>коефициент</w:t>
      </w:r>
      <w:proofErr w:type="spellEnd"/>
      <w:r>
        <w:rPr>
          <w:rFonts w:ascii="Arial" w:hAnsi="Arial" w:cs="Arial"/>
          <w:bCs/>
          <w:sz w:val="21"/>
          <w:szCs w:val="21"/>
        </w:rPr>
        <w:t xml:space="preserve"> </w:t>
      </w:r>
      <w:proofErr w:type="spellStart"/>
      <w:r>
        <w:rPr>
          <w:rFonts w:ascii="Arial" w:hAnsi="Arial" w:cs="Arial"/>
          <w:bCs/>
          <w:sz w:val="21"/>
          <w:szCs w:val="21"/>
        </w:rPr>
        <w:t>за</w:t>
      </w:r>
      <w:proofErr w:type="spellEnd"/>
      <w:r>
        <w:rPr>
          <w:rFonts w:ascii="Arial" w:hAnsi="Arial" w:cs="Arial"/>
          <w:bCs/>
          <w:sz w:val="21"/>
          <w:szCs w:val="21"/>
        </w:rPr>
        <w:t xml:space="preserve"> </w:t>
      </w:r>
      <w:proofErr w:type="spellStart"/>
      <w:r>
        <w:rPr>
          <w:rFonts w:ascii="Arial" w:hAnsi="Arial" w:cs="Arial"/>
          <w:bCs/>
          <w:sz w:val="21"/>
          <w:szCs w:val="21"/>
        </w:rPr>
        <w:t>емисии</w:t>
      </w:r>
      <w:proofErr w:type="spellEnd"/>
      <w:r>
        <w:rPr>
          <w:rFonts w:ascii="Arial" w:hAnsi="Arial" w:cs="Arial"/>
          <w:bCs/>
          <w:sz w:val="21"/>
          <w:szCs w:val="21"/>
        </w:rPr>
        <w:t xml:space="preserve"> – 0,915 kg/kWh </w:t>
      </w:r>
      <w:proofErr w:type="spellStart"/>
      <w:r>
        <w:rPr>
          <w:rFonts w:ascii="Arial" w:hAnsi="Arial" w:cs="Arial"/>
          <w:bCs/>
          <w:sz w:val="21"/>
          <w:szCs w:val="21"/>
        </w:rPr>
        <w:t>за</w:t>
      </w:r>
      <w:proofErr w:type="spellEnd"/>
      <w:r>
        <w:rPr>
          <w:rFonts w:ascii="Arial" w:hAnsi="Arial" w:cs="Arial"/>
          <w:bCs/>
          <w:sz w:val="21"/>
          <w:szCs w:val="21"/>
        </w:rPr>
        <w:t xml:space="preserve"> </w:t>
      </w:r>
      <w:proofErr w:type="spellStart"/>
      <w:r>
        <w:rPr>
          <w:rFonts w:ascii="Arial" w:hAnsi="Arial" w:cs="Arial"/>
          <w:bCs/>
          <w:sz w:val="21"/>
          <w:szCs w:val="21"/>
        </w:rPr>
        <w:t>електрична</w:t>
      </w:r>
      <w:proofErr w:type="spellEnd"/>
      <w:r>
        <w:rPr>
          <w:rFonts w:ascii="Arial" w:hAnsi="Arial" w:cs="Arial"/>
          <w:bCs/>
          <w:sz w:val="21"/>
          <w:szCs w:val="21"/>
        </w:rPr>
        <w:t xml:space="preserve"> </w:t>
      </w:r>
      <w:proofErr w:type="spellStart"/>
      <w:r>
        <w:rPr>
          <w:rFonts w:ascii="Arial" w:hAnsi="Arial" w:cs="Arial"/>
          <w:bCs/>
          <w:sz w:val="21"/>
          <w:szCs w:val="21"/>
        </w:rPr>
        <w:t>енергија</w:t>
      </w:r>
      <w:proofErr w:type="spellEnd"/>
      <w:r>
        <w:rPr>
          <w:rFonts w:ascii="Arial" w:hAnsi="Arial" w:cs="Arial"/>
          <w:bCs/>
          <w:sz w:val="21"/>
          <w:szCs w:val="21"/>
        </w:rPr>
        <w:t xml:space="preserve"> и 0,403 kg/kWh </w:t>
      </w:r>
      <w:proofErr w:type="spellStart"/>
      <w:r>
        <w:rPr>
          <w:rFonts w:ascii="Arial" w:hAnsi="Arial" w:cs="Arial"/>
          <w:bCs/>
          <w:sz w:val="21"/>
          <w:szCs w:val="21"/>
        </w:rPr>
        <w:t>за</w:t>
      </w:r>
      <w:proofErr w:type="spellEnd"/>
      <w:r>
        <w:rPr>
          <w:rFonts w:ascii="Arial" w:hAnsi="Arial" w:cs="Arial"/>
          <w:bCs/>
          <w:sz w:val="21"/>
          <w:szCs w:val="21"/>
        </w:rPr>
        <w:t xml:space="preserve"> </w:t>
      </w:r>
      <w:proofErr w:type="spellStart"/>
      <w:r>
        <w:rPr>
          <w:rFonts w:ascii="Arial" w:hAnsi="Arial" w:cs="Arial"/>
          <w:bCs/>
          <w:sz w:val="21"/>
          <w:szCs w:val="21"/>
        </w:rPr>
        <w:t>дрва</w:t>
      </w:r>
      <w:proofErr w:type="spellEnd"/>
      <w:r>
        <w:rPr>
          <w:rFonts w:ascii="Arial" w:hAnsi="Arial" w:cs="Arial"/>
          <w:bCs/>
          <w:sz w:val="21"/>
          <w:szCs w:val="21"/>
        </w:rPr>
        <w:t xml:space="preserve"> и </w:t>
      </w:r>
      <w:proofErr w:type="spellStart"/>
      <w:r>
        <w:rPr>
          <w:rFonts w:ascii="Arial" w:hAnsi="Arial" w:cs="Arial"/>
          <w:bCs/>
          <w:sz w:val="21"/>
          <w:szCs w:val="21"/>
        </w:rPr>
        <w:t>пелети</w:t>
      </w:r>
      <w:proofErr w:type="spellEnd"/>
      <w:r>
        <w:rPr>
          <w:rFonts w:ascii="Arial" w:hAnsi="Arial" w:cs="Arial"/>
          <w:bCs/>
          <w:sz w:val="21"/>
          <w:szCs w:val="21"/>
        </w:rPr>
        <w:t xml:space="preserve">. </w:t>
      </w:r>
    </w:p>
    <w:p w14:paraId="59C09694" w14:textId="77777777" w:rsidR="00F07FF6" w:rsidRDefault="00F07FF6" w:rsidP="00F07FF6">
      <w:pPr>
        <w:numPr>
          <w:ilvl w:val="0"/>
          <w:numId w:val="14"/>
        </w:numPr>
        <w:suppressAutoHyphens w:val="0"/>
        <w:spacing w:before="120" w:after="120" w:line="256" w:lineRule="auto"/>
        <w:contextualSpacing/>
        <w:jc w:val="both"/>
        <w:rPr>
          <w:rFonts w:ascii="Arial" w:hAnsi="Arial" w:cs="Arial"/>
          <w:bCs/>
          <w:sz w:val="21"/>
          <w:szCs w:val="21"/>
        </w:rPr>
      </w:pPr>
      <w:proofErr w:type="spellStart"/>
      <w:r>
        <w:rPr>
          <w:rFonts w:ascii="Arial" w:hAnsi="Arial" w:cs="Arial"/>
          <w:bCs/>
          <w:sz w:val="21"/>
          <w:szCs w:val="21"/>
        </w:rPr>
        <w:t>Емисиите</w:t>
      </w:r>
      <w:proofErr w:type="spellEnd"/>
      <w:r>
        <w:rPr>
          <w:rFonts w:ascii="Arial" w:hAnsi="Arial" w:cs="Arial"/>
          <w:bCs/>
          <w:sz w:val="21"/>
          <w:szCs w:val="21"/>
        </w:rPr>
        <w:t xml:space="preserve"> </w:t>
      </w:r>
      <w:proofErr w:type="spellStart"/>
      <w:r>
        <w:rPr>
          <w:rFonts w:ascii="Arial" w:hAnsi="Arial" w:cs="Arial"/>
          <w:bCs/>
          <w:sz w:val="21"/>
          <w:szCs w:val="21"/>
        </w:rPr>
        <w:t>на</w:t>
      </w:r>
      <w:proofErr w:type="spellEnd"/>
      <w:r>
        <w:rPr>
          <w:rFonts w:ascii="Arial" w:hAnsi="Arial" w:cs="Arial"/>
          <w:bCs/>
          <w:sz w:val="21"/>
          <w:szCs w:val="21"/>
        </w:rPr>
        <w:t xml:space="preserve"> ПМ</w:t>
      </w:r>
      <w:r>
        <w:rPr>
          <w:rFonts w:ascii="Arial" w:hAnsi="Arial" w:cs="Arial"/>
          <w:bCs/>
          <w:sz w:val="21"/>
          <w:szCs w:val="21"/>
          <w:vertAlign w:val="subscript"/>
        </w:rPr>
        <w:t>2.5</w:t>
      </w:r>
      <w:r>
        <w:rPr>
          <w:rFonts w:ascii="Arial" w:hAnsi="Arial" w:cs="Arial"/>
          <w:bCs/>
          <w:sz w:val="21"/>
          <w:szCs w:val="21"/>
        </w:rPr>
        <w:t xml:space="preserve"> </w:t>
      </w:r>
      <w:proofErr w:type="spellStart"/>
      <w:r>
        <w:rPr>
          <w:rFonts w:ascii="Arial" w:hAnsi="Arial" w:cs="Arial"/>
          <w:bCs/>
          <w:sz w:val="21"/>
          <w:szCs w:val="21"/>
        </w:rPr>
        <w:t>честици</w:t>
      </w:r>
      <w:proofErr w:type="spellEnd"/>
      <w:r>
        <w:rPr>
          <w:rFonts w:ascii="Arial" w:hAnsi="Arial" w:cs="Arial"/>
          <w:bCs/>
          <w:sz w:val="21"/>
          <w:szCs w:val="21"/>
        </w:rPr>
        <w:t xml:space="preserve"> </w:t>
      </w:r>
      <w:proofErr w:type="spellStart"/>
      <w:r>
        <w:rPr>
          <w:rFonts w:ascii="Arial" w:hAnsi="Arial" w:cs="Arial"/>
          <w:bCs/>
          <w:sz w:val="21"/>
          <w:szCs w:val="21"/>
        </w:rPr>
        <w:t>се</w:t>
      </w:r>
      <w:proofErr w:type="spellEnd"/>
      <w:r>
        <w:rPr>
          <w:rFonts w:ascii="Arial" w:hAnsi="Arial" w:cs="Arial"/>
          <w:bCs/>
          <w:sz w:val="21"/>
          <w:szCs w:val="21"/>
        </w:rPr>
        <w:t xml:space="preserve"> </w:t>
      </w:r>
      <w:proofErr w:type="spellStart"/>
      <w:r>
        <w:rPr>
          <w:rFonts w:ascii="Arial" w:hAnsi="Arial" w:cs="Arial"/>
          <w:bCs/>
          <w:sz w:val="21"/>
          <w:szCs w:val="21"/>
        </w:rPr>
        <w:t>пресметуваат</w:t>
      </w:r>
      <w:proofErr w:type="spellEnd"/>
      <w:r>
        <w:rPr>
          <w:rFonts w:ascii="Arial" w:hAnsi="Arial" w:cs="Arial"/>
          <w:bCs/>
          <w:sz w:val="21"/>
          <w:szCs w:val="21"/>
        </w:rPr>
        <w:t xml:space="preserve"> </w:t>
      </w:r>
      <w:proofErr w:type="spellStart"/>
      <w:r>
        <w:rPr>
          <w:rFonts w:ascii="Arial" w:hAnsi="Arial" w:cs="Arial"/>
          <w:bCs/>
          <w:sz w:val="21"/>
          <w:szCs w:val="21"/>
        </w:rPr>
        <w:t>од</w:t>
      </w:r>
      <w:proofErr w:type="spellEnd"/>
      <w:r>
        <w:rPr>
          <w:rFonts w:ascii="Arial" w:hAnsi="Arial" w:cs="Arial"/>
          <w:bCs/>
          <w:sz w:val="21"/>
          <w:szCs w:val="21"/>
        </w:rPr>
        <w:t xml:space="preserve"> </w:t>
      </w:r>
      <w:proofErr w:type="spellStart"/>
      <w:r>
        <w:rPr>
          <w:rFonts w:ascii="Arial" w:hAnsi="Arial" w:cs="Arial"/>
          <w:bCs/>
          <w:sz w:val="21"/>
          <w:szCs w:val="21"/>
        </w:rPr>
        <w:t>согорувањето</w:t>
      </w:r>
      <w:proofErr w:type="spellEnd"/>
      <w:r>
        <w:rPr>
          <w:rFonts w:ascii="Arial" w:hAnsi="Arial" w:cs="Arial"/>
          <w:bCs/>
          <w:sz w:val="21"/>
          <w:szCs w:val="21"/>
        </w:rPr>
        <w:t xml:space="preserve"> </w:t>
      </w:r>
      <w:proofErr w:type="spellStart"/>
      <w:r>
        <w:rPr>
          <w:rFonts w:ascii="Arial" w:hAnsi="Arial" w:cs="Arial"/>
          <w:bCs/>
          <w:sz w:val="21"/>
          <w:szCs w:val="21"/>
        </w:rPr>
        <w:t>на</w:t>
      </w:r>
      <w:proofErr w:type="spellEnd"/>
      <w:r>
        <w:rPr>
          <w:rFonts w:ascii="Arial" w:hAnsi="Arial" w:cs="Arial"/>
          <w:bCs/>
          <w:sz w:val="21"/>
          <w:szCs w:val="21"/>
        </w:rPr>
        <w:t xml:space="preserve"> </w:t>
      </w:r>
      <w:proofErr w:type="spellStart"/>
      <w:r>
        <w:rPr>
          <w:rFonts w:ascii="Arial" w:hAnsi="Arial" w:cs="Arial"/>
          <w:bCs/>
          <w:sz w:val="21"/>
          <w:szCs w:val="21"/>
        </w:rPr>
        <w:t>дрва</w:t>
      </w:r>
      <w:proofErr w:type="spellEnd"/>
      <w:r>
        <w:rPr>
          <w:rFonts w:ascii="Arial" w:hAnsi="Arial" w:cs="Arial"/>
          <w:bCs/>
          <w:sz w:val="21"/>
          <w:szCs w:val="21"/>
        </w:rPr>
        <w:t xml:space="preserve"> </w:t>
      </w:r>
      <w:proofErr w:type="spellStart"/>
      <w:r>
        <w:rPr>
          <w:rFonts w:ascii="Arial" w:hAnsi="Arial" w:cs="Arial"/>
          <w:bCs/>
          <w:sz w:val="21"/>
          <w:szCs w:val="21"/>
        </w:rPr>
        <w:t>со</w:t>
      </w:r>
      <w:proofErr w:type="spellEnd"/>
      <w:r>
        <w:rPr>
          <w:rFonts w:ascii="Arial" w:hAnsi="Arial" w:cs="Arial"/>
          <w:bCs/>
          <w:sz w:val="21"/>
          <w:szCs w:val="21"/>
        </w:rPr>
        <w:t xml:space="preserve"> </w:t>
      </w:r>
      <w:proofErr w:type="spellStart"/>
      <w:r>
        <w:rPr>
          <w:rFonts w:ascii="Arial" w:hAnsi="Arial" w:cs="Arial"/>
          <w:bCs/>
          <w:sz w:val="21"/>
          <w:szCs w:val="21"/>
        </w:rPr>
        <w:t>коефициент</w:t>
      </w:r>
      <w:proofErr w:type="spellEnd"/>
      <w:r>
        <w:rPr>
          <w:rFonts w:ascii="Arial" w:hAnsi="Arial" w:cs="Arial"/>
          <w:bCs/>
          <w:sz w:val="21"/>
          <w:szCs w:val="21"/>
        </w:rPr>
        <w:t xml:space="preserve"> 2,66 g/kWh </w:t>
      </w:r>
      <w:proofErr w:type="spellStart"/>
      <w:r>
        <w:rPr>
          <w:rFonts w:ascii="Arial" w:hAnsi="Arial" w:cs="Arial"/>
          <w:bCs/>
          <w:sz w:val="21"/>
          <w:szCs w:val="21"/>
        </w:rPr>
        <w:t>топлинска</w:t>
      </w:r>
      <w:proofErr w:type="spellEnd"/>
      <w:r>
        <w:rPr>
          <w:rFonts w:ascii="Arial" w:hAnsi="Arial" w:cs="Arial"/>
          <w:bCs/>
          <w:sz w:val="21"/>
          <w:szCs w:val="21"/>
        </w:rPr>
        <w:t xml:space="preserve"> </w:t>
      </w:r>
      <w:proofErr w:type="spellStart"/>
      <w:r>
        <w:rPr>
          <w:rFonts w:ascii="Arial" w:hAnsi="Arial" w:cs="Arial"/>
          <w:bCs/>
          <w:sz w:val="21"/>
          <w:szCs w:val="21"/>
        </w:rPr>
        <w:t>енергија</w:t>
      </w:r>
      <w:proofErr w:type="spellEnd"/>
      <w:r>
        <w:rPr>
          <w:rFonts w:ascii="Arial" w:hAnsi="Arial" w:cs="Arial"/>
          <w:bCs/>
          <w:sz w:val="21"/>
          <w:szCs w:val="21"/>
        </w:rPr>
        <w:t xml:space="preserve"> и </w:t>
      </w:r>
      <w:proofErr w:type="spellStart"/>
      <w:r>
        <w:rPr>
          <w:rFonts w:ascii="Arial" w:hAnsi="Arial" w:cs="Arial"/>
          <w:bCs/>
          <w:sz w:val="21"/>
          <w:szCs w:val="21"/>
        </w:rPr>
        <w:t>од</w:t>
      </w:r>
      <w:proofErr w:type="spellEnd"/>
      <w:r>
        <w:rPr>
          <w:rFonts w:ascii="Arial" w:hAnsi="Arial" w:cs="Arial"/>
          <w:bCs/>
          <w:sz w:val="21"/>
          <w:szCs w:val="21"/>
        </w:rPr>
        <w:t xml:space="preserve"> </w:t>
      </w:r>
      <w:proofErr w:type="spellStart"/>
      <w:r>
        <w:rPr>
          <w:rFonts w:ascii="Arial" w:hAnsi="Arial" w:cs="Arial"/>
          <w:bCs/>
          <w:sz w:val="21"/>
          <w:szCs w:val="21"/>
        </w:rPr>
        <w:t>согорување</w:t>
      </w:r>
      <w:proofErr w:type="spellEnd"/>
      <w:r>
        <w:rPr>
          <w:rFonts w:ascii="Arial" w:hAnsi="Arial" w:cs="Arial"/>
          <w:bCs/>
          <w:sz w:val="21"/>
          <w:szCs w:val="21"/>
        </w:rPr>
        <w:t xml:space="preserve"> </w:t>
      </w:r>
      <w:proofErr w:type="spellStart"/>
      <w:r>
        <w:rPr>
          <w:rFonts w:ascii="Arial" w:hAnsi="Arial" w:cs="Arial"/>
          <w:bCs/>
          <w:sz w:val="21"/>
          <w:szCs w:val="21"/>
        </w:rPr>
        <w:t>на</w:t>
      </w:r>
      <w:proofErr w:type="spellEnd"/>
      <w:r>
        <w:rPr>
          <w:rFonts w:ascii="Arial" w:hAnsi="Arial" w:cs="Arial"/>
          <w:bCs/>
          <w:sz w:val="21"/>
          <w:szCs w:val="21"/>
        </w:rPr>
        <w:t xml:space="preserve"> </w:t>
      </w:r>
      <w:proofErr w:type="spellStart"/>
      <w:r>
        <w:rPr>
          <w:rFonts w:ascii="Arial" w:hAnsi="Arial" w:cs="Arial"/>
          <w:bCs/>
          <w:sz w:val="21"/>
          <w:szCs w:val="21"/>
        </w:rPr>
        <w:t>пелети</w:t>
      </w:r>
      <w:proofErr w:type="spellEnd"/>
      <w:r>
        <w:rPr>
          <w:rFonts w:ascii="Arial" w:hAnsi="Arial" w:cs="Arial"/>
          <w:bCs/>
          <w:sz w:val="21"/>
          <w:szCs w:val="21"/>
        </w:rPr>
        <w:t xml:space="preserve"> </w:t>
      </w:r>
      <w:proofErr w:type="spellStart"/>
      <w:r>
        <w:rPr>
          <w:rFonts w:ascii="Arial" w:hAnsi="Arial" w:cs="Arial"/>
          <w:bCs/>
          <w:sz w:val="21"/>
          <w:szCs w:val="21"/>
        </w:rPr>
        <w:t>со</w:t>
      </w:r>
      <w:proofErr w:type="spellEnd"/>
      <w:r>
        <w:rPr>
          <w:rFonts w:ascii="Arial" w:hAnsi="Arial" w:cs="Arial"/>
          <w:bCs/>
          <w:sz w:val="21"/>
          <w:szCs w:val="21"/>
        </w:rPr>
        <w:t xml:space="preserve"> </w:t>
      </w:r>
      <w:proofErr w:type="spellStart"/>
      <w:r>
        <w:rPr>
          <w:rFonts w:ascii="Arial" w:hAnsi="Arial" w:cs="Arial"/>
          <w:bCs/>
          <w:sz w:val="21"/>
          <w:szCs w:val="21"/>
        </w:rPr>
        <w:t>коефициент</w:t>
      </w:r>
      <w:proofErr w:type="spellEnd"/>
      <w:r>
        <w:rPr>
          <w:rFonts w:ascii="Arial" w:hAnsi="Arial" w:cs="Arial"/>
          <w:bCs/>
          <w:sz w:val="21"/>
          <w:szCs w:val="21"/>
        </w:rPr>
        <w:t xml:space="preserve"> 0,21 g/kWh </w:t>
      </w:r>
      <w:proofErr w:type="spellStart"/>
      <w:r>
        <w:rPr>
          <w:rFonts w:ascii="Arial" w:hAnsi="Arial" w:cs="Arial"/>
          <w:bCs/>
          <w:sz w:val="21"/>
          <w:szCs w:val="21"/>
        </w:rPr>
        <w:t>топлинска</w:t>
      </w:r>
      <w:proofErr w:type="spellEnd"/>
      <w:r>
        <w:rPr>
          <w:rFonts w:ascii="Arial" w:hAnsi="Arial" w:cs="Arial"/>
          <w:bCs/>
          <w:sz w:val="21"/>
          <w:szCs w:val="21"/>
        </w:rPr>
        <w:t xml:space="preserve"> </w:t>
      </w:r>
      <w:proofErr w:type="spellStart"/>
      <w:r>
        <w:rPr>
          <w:rFonts w:ascii="Arial" w:hAnsi="Arial" w:cs="Arial"/>
          <w:bCs/>
          <w:sz w:val="21"/>
          <w:szCs w:val="21"/>
        </w:rPr>
        <w:t>енергија</w:t>
      </w:r>
      <w:proofErr w:type="spellEnd"/>
      <w:r>
        <w:rPr>
          <w:rFonts w:ascii="Arial" w:hAnsi="Arial" w:cs="Arial"/>
          <w:bCs/>
          <w:sz w:val="21"/>
          <w:szCs w:val="21"/>
        </w:rPr>
        <w:t>.</w:t>
      </w:r>
    </w:p>
    <w:p w14:paraId="4C5D987C" w14:textId="77777777" w:rsidR="00F07FF6" w:rsidRDefault="00F07FF6" w:rsidP="00F07FF6">
      <w:pPr>
        <w:spacing w:before="120" w:after="120"/>
        <w:ind w:left="360"/>
        <w:contextualSpacing/>
        <w:jc w:val="both"/>
        <w:rPr>
          <w:rFonts w:ascii="Arial" w:hAnsi="Arial" w:cs="Arial"/>
          <w:bCs/>
          <w:sz w:val="21"/>
          <w:szCs w:val="21"/>
        </w:rPr>
      </w:pPr>
    </w:p>
    <w:tbl>
      <w:tblPr>
        <w:tblW w:w="94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00"/>
        <w:gridCol w:w="1980"/>
        <w:gridCol w:w="2070"/>
        <w:gridCol w:w="1800"/>
      </w:tblGrid>
      <w:tr w:rsidR="00F07FF6" w14:paraId="2D1255ED" w14:textId="77777777" w:rsidTr="000703BA">
        <w:trPr>
          <w:trHeight w:val="1039"/>
        </w:trPr>
        <w:tc>
          <w:tcPr>
            <w:tcW w:w="3600" w:type="dxa"/>
            <w:tcBorders>
              <w:top w:val="single" w:sz="4" w:space="0" w:color="auto"/>
              <w:left w:val="single" w:sz="4" w:space="0" w:color="auto"/>
              <w:bottom w:val="single" w:sz="4" w:space="0" w:color="auto"/>
              <w:right w:val="single" w:sz="4" w:space="0" w:color="auto"/>
            </w:tcBorders>
          </w:tcPr>
          <w:p w14:paraId="3DAFBC64" w14:textId="77777777" w:rsidR="00F07FF6" w:rsidRDefault="00F07FF6" w:rsidP="000703BA">
            <w:pPr>
              <w:spacing w:after="120"/>
              <w:jc w:val="both"/>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19DB1F06" w14:textId="77777777" w:rsidR="00F07FF6" w:rsidRDefault="00F07FF6" w:rsidP="000703BA">
            <w:pPr>
              <w:spacing w:after="120"/>
              <w:jc w:val="center"/>
              <w:rPr>
                <w:rFonts w:ascii="Arial" w:hAnsi="Arial" w:cs="Arial"/>
                <w:b/>
              </w:rPr>
            </w:pPr>
            <w:proofErr w:type="spellStart"/>
            <w:r>
              <w:rPr>
                <w:rFonts w:ascii="Arial" w:hAnsi="Arial" w:cs="Arial"/>
                <w:b/>
              </w:rPr>
              <w:t>Просечна</w:t>
            </w:r>
            <w:proofErr w:type="spellEnd"/>
            <w:r>
              <w:rPr>
                <w:rFonts w:ascii="Arial" w:hAnsi="Arial" w:cs="Arial"/>
                <w:b/>
              </w:rPr>
              <w:t xml:space="preserve"> </w:t>
            </w:r>
            <w:proofErr w:type="spellStart"/>
            <w:r>
              <w:rPr>
                <w:rFonts w:ascii="Arial" w:hAnsi="Arial" w:cs="Arial"/>
                <w:b/>
              </w:rPr>
              <w:t>годишна</w:t>
            </w:r>
            <w:proofErr w:type="spellEnd"/>
            <w:r>
              <w:rPr>
                <w:rFonts w:ascii="Arial" w:hAnsi="Arial" w:cs="Arial"/>
                <w:b/>
              </w:rPr>
              <w:t xml:space="preserve"> </w:t>
            </w:r>
            <w:proofErr w:type="spellStart"/>
            <w:r>
              <w:rPr>
                <w:rFonts w:ascii="Arial" w:hAnsi="Arial" w:cs="Arial"/>
                <w:b/>
              </w:rPr>
              <w:t>потрошувачка</w:t>
            </w:r>
            <w:proofErr w:type="spellEnd"/>
            <w:r>
              <w:rPr>
                <w:rFonts w:ascii="Arial" w:hAnsi="Arial" w:cs="Arial"/>
                <w:b/>
              </w:rPr>
              <w:t xml:space="preserve"> </w:t>
            </w:r>
            <w:proofErr w:type="spellStart"/>
            <w:r>
              <w:rPr>
                <w:rFonts w:ascii="Arial" w:hAnsi="Arial" w:cs="Arial"/>
                <w:b/>
              </w:rPr>
              <w:t>пред</w:t>
            </w:r>
            <w:proofErr w:type="spellEnd"/>
            <w:r>
              <w:rPr>
                <w:rFonts w:ascii="Arial" w:hAnsi="Arial" w:cs="Arial"/>
                <w:b/>
              </w:rPr>
              <w:t xml:space="preserve"> </w:t>
            </w:r>
            <w:proofErr w:type="spellStart"/>
            <w:r>
              <w:rPr>
                <w:rFonts w:ascii="Arial" w:hAnsi="Arial" w:cs="Arial"/>
                <w:b/>
              </w:rPr>
              <w:t>мерки</w:t>
            </w:r>
            <w:proofErr w:type="spellEnd"/>
            <w:r>
              <w:rPr>
                <w:rFonts w:ascii="Arial" w:hAnsi="Arial" w:cs="Arial"/>
                <w:b/>
              </w:rPr>
              <w:t xml:space="preserve"> (</w:t>
            </w:r>
            <w:proofErr w:type="spellStart"/>
            <w:r>
              <w:rPr>
                <w:rFonts w:ascii="Arial" w:hAnsi="Arial" w:cs="Arial"/>
                <w:b/>
              </w:rPr>
              <w:t>период</w:t>
            </w:r>
            <w:proofErr w:type="spellEnd"/>
            <w:r>
              <w:rPr>
                <w:rFonts w:ascii="Arial" w:hAnsi="Arial" w:cs="Arial"/>
                <w:b/>
              </w:rPr>
              <w:t xml:space="preserve"> 2021-2023)</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641E2BA" w14:textId="77777777" w:rsidR="00F07FF6" w:rsidRDefault="00F07FF6" w:rsidP="000703BA">
            <w:pPr>
              <w:spacing w:after="120"/>
              <w:jc w:val="center"/>
              <w:rPr>
                <w:rFonts w:ascii="Arial" w:hAnsi="Arial" w:cs="Arial"/>
                <w:b/>
              </w:rPr>
            </w:pPr>
            <w:proofErr w:type="spellStart"/>
            <w:r>
              <w:rPr>
                <w:rFonts w:ascii="Arial" w:hAnsi="Arial" w:cs="Arial"/>
                <w:b/>
              </w:rPr>
              <w:t>Годишна</w:t>
            </w:r>
            <w:proofErr w:type="spellEnd"/>
            <w:r>
              <w:rPr>
                <w:rFonts w:ascii="Arial" w:hAnsi="Arial" w:cs="Arial"/>
                <w:b/>
              </w:rPr>
              <w:t xml:space="preserve"> </w:t>
            </w:r>
            <w:proofErr w:type="spellStart"/>
            <w:r>
              <w:rPr>
                <w:rFonts w:ascii="Arial" w:hAnsi="Arial" w:cs="Arial"/>
                <w:b/>
              </w:rPr>
              <w:t>по</w:t>
            </w:r>
            <w:proofErr w:type="spellEnd"/>
            <w:r>
              <w:rPr>
                <w:rFonts w:ascii="Arial" w:hAnsi="Arial" w:cs="Arial"/>
                <w:b/>
              </w:rPr>
              <w:t xml:space="preserve"> </w:t>
            </w:r>
            <w:proofErr w:type="spellStart"/>
            <w:r>
              <w:rPr>
                <w:rFonts w:ascii="Arial" w:hAnsi="Arial" w:cs="Arial"/>
                <w:b/>
              </w:rPr>
              <w:t>имплементација</w:t>
            </w:r>
            <w:proofErr w:type="spellEnd"/>
            <w:r>
              <w:rPr>
                <w:rFonts w:ascii="Arial" w:hAnsi="Arial" w:cs="Arial"/>
                <w:b/>
              </w:rPr>
              <w:t xml:space="preserve"> </w:t>
            </w:r>
            <w:proofErr w:type="spellStart"/>
            <w:r>
              <w:rPr>
                <w:rFonts w:ascii="Arial" w:hAnsi="Arial" w:cs="Arial"/>
                <w:b/>
              </w:rPr>
              <w:t>на</w:t>
            </w:r>
            <w:proofErr w:type="spellEnd"/>
            <w:r>
              <w:rPr>
                <w:rFonts w:ascii="Arial" w:hAnsi="Arial" w:cs="Arial"/>
                <w:b/>
              </w:rPr>
              <w:t xml:space="preserve"> </w:t>
            </w:r>
            <w:proofErr w:type="spellStart"/>
            <w:r>
              <w:rPr>
                <w:rFonts w:ascii="Arial" w:hAnsi="Arial" w:cs="Arial"/>
                <w:b/>
              </w:rPr>
              <w:t>проектот</w:t>
            </w:r>
            <w:proofErr w:type="spellEnd"/>
            <w:r>
              <w:rPr>
                <w:rFonts w:ascii="Arial" w:hAnsi="Arial" w:cs="Arial"/>
                <w:b/>
              </w:rPr>
              <w:t xml:space="preserve"> (</w:t>
            </w:r>
            <w:proofErr w:type="spellStart"/>
            <w:r>
              <w:rPr>
                <w:rFonts w:ascii="Arial" w:hAnsi="Arial" w:cs="Arial"/>
                <w:b/>
              </w:rPr>
              <w:t>проценето</w:t>
            </w:r>
            <w:proofErr w:type="spellEnd"/>
            <w:r>
              <w:rPr>
                <w:rFonts w:ascii="Arial" w:hAnsi="Arial" w:cs="Arial"/>
                <w:b/>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8A3C03B" w14:textId="77777777" w:rsidR="00F07FF6" w:rsidRDefault="00F07FF6" w:rsidP="000703BA">
            <w:pPr>
              <w:spacing w:after="120"/>
              <w:jc w:val="center"/>
              <w:rPr>
                <w:rFonts w:ascii="Arial" w:hAnsi="Arial" w:cs="Arial"/>
                <w:b/>
              </w:rPr>
            </w:pPr>
            <w:proofErr w:type="spellStart"/>
            <w:r>
              <w:rPr>
                <w:rFonts w:ascii="Arial" w:hAnsi="Arial" w:cs="Arial"/>
                <w:b/>
              </w:rPr>
              <w:t>Годишни</w:t>
            </w:r>
            <w:proofErr w:type="spellEnd"/>
            <w:r>
              <w:rPr>
                <w:rFonts w:ascii="Arial" w:hAnsi="Arial" w:cs="Arial"/>
                <w:b/>
              </w:rPr>
              <w:t xml:space="preserve"> </w:t>
            </w:r>
            <w:proofErr w:type="spellStart"/>
            <w:r>
              <w:rPr>
                <w:rFonts w:ascii="Arial" w:hAnsi="Arial" w:cs="Arial"/>
                <w:b/>
              </w:rPr>
              <w:t>заштеди</w:t>
            </w:r>
            <w:proofErr w:type="spellEnd"/>
            <w:r>
              <w:rPr>
                <w:rFonts w:ascii="Arial" w:hAnsi="Arial" w:cs="Arial"/>
                <w:b/>
              </w:rPr>
              <w:t xml:space="preserve"> (</w:t>
            </w:r>
            <w:proofErr w:type="spellStart"/>
            <w:r>
              <w:rPr>
                <w:rFonts w:ascii="Arial" w:hAnsi="Arial" w:cs="Arial"/>
                <w:b/>
              </w:rPr>
              <w:t>проценети</w:t>
            </w:r>
            <w:proofErr w:type="spellEnd"/>
            <w:r>
              <w:rPr>
                <w:rFonts w:ascii="Arial" w:hAnsi="Arial" w:cs="Arial"/>
                <w:b/>
              </w:rPr>
              <w:t>)</w:t>
            </w:r>
          </w:p>
        </w:tc>
      </w:tr>
      <w:tr w:rsidR="00F07FF6" w14:paraId="4AD8276A" w14:textId="77777777" w:rsidTr="000703BA">
        <w:trPr>
          <w:trHeight w:val="1133"/>
        </w:trPr>
        <w:tc>
          <w:tcPr>
            <w:tcW w:w="3600" w:type="dxa"/>
            <w:tcBorders>
              <w:top w:val="single" w:sz="4" w:space="0" w:color="auto"/>
              <w:left w:val="single" w:sz="4" w:space="0" w:color="auto"/>
              <w:bottom w:val="single" w:sz="4" w:space="0" w:color="auto"/>
              <w:right w:val="single" w:sz="4" w:space="0" w:color="auto"/>
            </w:tcBorders>
            <w:hideMark/>
          </w:tcPr>
          <w:p w14:paraId="33772B4E" w14:textId="77777777" w:rsidR="00F07FF6" w:rsidRDefault="00F07FF6" w:rsidP="000703BA">
            <w:pPr>
              <w:spacing w:after="60"/>
              <w:jc w:val="both"/>
              <w:rPr>
                <w:rFonts w:ascii="Arial" w:hAnsi="Arial" w:cs="Arial"/>
                <w:bCs/>
                <w:lang w:val="af-ZA"/>
              </w:rPr>
            </w:pPr>
            <w:r>
              <w:rPr>
                <w:rFonts w:ascii="Arial" w:hAnsi="Arial" w:cs="Arial"/>
                <w:bCs/>
              </w:rPr>
              <w:t xml:space="preserve">1. </w:t>
            </w:r>
            <w:proofErr w:type="spellStart"/>
            <w:r>
              <w:rPr>
                <w:rFonts w:ascii="Arial" w:hAnsi="Arial" w:cs="Arial"/>
                <w:bCs/>
              </w:rPr>
              <w:t>Потрошувачка</w:t>
            </w:r>
            <w:proofErr w:type="spellEnd"/>
            <w:r>
              <w:rPr>
                <w:rFonts w:ascii="Arial" w:hAnsi="Arial" w:cs="Arial"/>
                <w:bCs/>
              </w:rPr>
              <w:t xml:space="preserve"> </w:t>
            </w:r>
            <w:proofErr w:type="spellStart"/>
            <w:r>
              <w:rPr>
                <w:rFonts w:ascii="Arial" w:hAnsi="Arial" w:cs="Arial"/>
                <w:bCs/>
              </w:rPr>
              <w:t>на</w:t>
            </w:r>
            <w:proofErr w:type="spellEnd"/>
            <w:r>
              <w:rPr>
                <w:rFonts w:ascii="Arial" w:hAnsi="Arial" w:cs="Arial"/>
                <w:bCs/>
              </w:rPr>
              <w:t xml:space="preserve"> </w:t>
            </w:r>
            <w:proofErr w:type="spellStart"/>
            <w:r>
              <w:rPr>
                <w:rFonts w:ascii="Arial" w:hAnsi="Arial" w:cs="Arial"/>
                <w:bCs/>
              </w:rPr>
              <w:t>енергија</w:t>
            </w:r>
            <w:proofErr w:type="spellEnd"/>
            <w:r>
              <w:rPr>
                <w:rFonts w:ascii="Arial" w:hAnsi="Arial" w:cs="Arial"/>
                <w:bCs/>
              </w:rPr>
              <w:t xml:space="preserve"> (</w:t>
            </w:r>
            <w:proofErr w:type="spellStart"/>
            <w:r>
              <w:rPr>
                <w:rFonts w:ascii="Arial" w:hAnsi="Arial" w:cs="Arial"/>
                <w:bCs/>
              </w:rPr>
              <w:t>од</w:t>
            </w:r>
            <w:proofErr w:type="spellEnd"/>
            <w:r>
              <w:rPr>
                <w:rFonts w:ascii="Arial" w:hAnsi="Arial" w:cs="Arial"/>
                <w:bCs/>
              </w:rPr>
              <w:t xml:space="preserve"> </w:t>
            </w:r>
            <w:proofErr w:type="spellStart"/>
            <w:r>
              <w:rPr>
                <w:rFonts w:ascii="Arial" w:hAnsi="Arial" w:cs="Arial"/>
                <w:b/>
                <w:i/>
                <w:iCs/>
              </w:rPr>
              <w:t>електрична</w:t>
            </w:r>
            <w:proofErr w:type="spellEnd"/>
            <w:r>
              <w:rPr>
                <w:rFonts w:ascii="Arial" w:hAnsi="Arial" w:cs="Arial"/>
                <w:b/>
                <w:i/>
                <w:iCs/>
              </w:rPr>
              <w:t xml:space="preserve"> </w:t>
            </w:r>
            <w:proofErr w:type="spellStart"/>
            <w:r>
              <w:rPr>
                <w:rFonts w:ascii="Arial" w:hAnsi="Arial" w:cs="Arial"/>
                <w:b/>
                <w:i/>
                <w:iCs/>
              </w:rPr>
              <w:t>енергија</w:t>
            </w:r>
            <w:proofErr w:type="spellEnd"/>
            <w:r>
              <w:rPr>
                <w:rFonts w:ascii="Arial" w:hAnsi="Arial" w:cs="Arial"/>
                <w:bCs/>
              </w:rPr>
              <w:t>)</w:t>
            </w:r>
          </w:p>
          <w:p w14:paraId="7DC530BD" w14:textId="77777777" w:rsidR="00F07FF6" w:rsidRDefault="00F07FF6" w:rsidP="000703BA">
            <w:pPr>
              <w:spacing w:after="60"/>
              <w:jc w:val="both"/>
              <w:rPr>
                <w:rFonts w:ascii="Arial" w:hAnsi="Arial" w:cs="Arial"/>
                <w:bCs/>
              </w:rPr>
            </w:pPr>
            <w:r>
              <w:rPr>
                <w:rFonts w:ascii="Arial" w:eastAsia="ArialMT" w:hAnsi="Arial" w:cs="Arial"/>
                <w:bCs/>
                <w:lang w:val="af-ZA"/>
              </w:rPr>
              <w:t>2</w:t>
            </w:r>
            <w:r>
              <w:rPr>
                <w:rFonts w:ascii="Arial" w:eastAsia="ArialMT" w:hAnsi="Arial" w:cs="Arial"/>
                <w:bCs/>
              </w:rPr>
              <w:t xml:space="preserve">. </w:t>
            </w:r>
            <w:proofErr w:type="spellStart"/>
            <w:r>
              <w:rPr>
                <w:rFonts w:ascii="Arial" w:hAnsi="Arial" w:cs="Arial"/>
                <w:bCs/>
              </w:rPr>
              <w:t>Потрошувачка</w:t>
            </w:r>
            <w:proofErr w:type="spellEnd"/>
            <w:r>
              <w:rPr>
                <w:rFonts w:ascii="Arial" w:hAnsi="Arial" w:cs="Arial"/>
                <w:bCs/>
              </w:rPr>
              <w:t xml:space="preserve"> </w:t>
            </w:r>
            <w:proofErr w:type="spellStart"/>
            <w:r>
              <w:rPr>
                <w:rFonts w:ascii="Arial" w:hAnsi="Arial" w:cs="Arial"/>
                <w:bCs/>
              </w:rPr>
              <w:t>на</w:t>
            </w:r>
            <w:proofErr w:type="spellEnd"/>
            <w:r>
              <w:rPr>
                <w:rFonts w:ascii="Arial" w:hAnsi="Arial" w:cs="Arial"/>
                <w:bCs/>
              </w:rPr>
              <w:t xml:space="preserve"> </w:t>
            </w:r>
            <w:proofErr w:type="spellStart"/>
            <w:r>
              <w:rPr>
                <w:rFonts w:ascii="Arial" w:hAnsi="Arial" w:cs="Arial"/>
                <w:bCs/>
              </w:rPr>
              <w:t>енергија</w:t>
            </w:r>
            <w:proofErr w:type="spellEnd"/>
            <w:r>
              <w:rPr>
                <w:rFonts w:ascii="Arial" w:hAnsi="Arial" w:cs="Arial"/>
                <w:bCs/>
              </w:rPr>
              <w:t xml:space="preserve"> </w:t>
            </w:r>
            <w:proofErr w:type="spellStart"/>
            <w:r>
              <w:rPr>
                <w:rFonts w:ascii="Arial" w:hAnsi="Arial" w:cs="Arial"/>
                <w:bCs/>
              </w:rPr>
              <w:t>за</w:t>
            </w:r>
            <w:proofErr w:type="spellEnd"/>
            <w:r>
              <w:rPr>
                <w:rFonts w:ascii="Arial" w:hAnsi="Arial" w:cs="Arial"/>
                <w:bCs/>
              </w:rPr>
              <w:t xml:space="preserve"> </w:t>
            </w:r>
            <w:proofErr w:type="spellStart"/>
            <w:r>
              <w:rPr>
                <w:rFonts w:ascii="Arial" w:hAnsi="Arial" w:cs="Arial"/>
                <w:b/>
                <w:i/>
                <w:iCs/>
              </w:rPr>
              <w:t>греење</w:t>
            </w:r>
            <w:proofErr w:type="spellEnd"/>
            <w:r>
              <w:rPr>
                <w:rFonts w:ascii="Arial" w:hAnsi="Arial" w:cs="Arial"/>
                <w:bCs/>
              </w:rPr>
              <w:t xml:space="preserve"> (</w:t>
            </w:r>
            <w:proofErr w:type="spellStart"/>
            <w:r>
              <w:rPr>
                <w:rFonts w:ascii="Arial" w:hAnsi="Arial" w:cs="Arial"/>
                <w:b/>
                <w:i/>
                <w:iCs/>
              </w:rPr>
              <w:t>дрва</w:t>
            </w:r>
            <w:proofErr w:type="spellEnd"/>
            <w:r>
              <w:rPr>
                <w:rFonts w:ascii="Arial" w:hAnsi="Arial" w:cs="Arial"/>
                <w:bCs/>
              </w:rPr>
              <w:t>)</w:t>
            </w:r>
          </w:p>
          <w:p w14:paraId="10EBC7F6" w14:textId="77777777" w:rsidR="00F07FF6" w:rsidRDefault="00F07FF6" w:rsidP="000703BA">
            <w:pPr>
              <w:spacing w:after="60"/>
              <w:jc w:val="both"/>
              <w:rPr>
                <w:rFonts w:ascii="Arial" w:hAnsi="Arial" w:cs="Arial"/>
                <w:bCs/>
              </w:rPr>
            </w:pPr>
            <w:r>
              <w:rPr>
                <w:rFonts w:ascii="Arial" w:hAnsi="Arial" w:cs="Arial"/>
                <w:bCs/>
              </w:rPr>
              <w:t xml:space="preserve">3. </w:t>
            </w:r>
            <w:proofErr w:type="spellStart"/>
            <w:r>
              <w:rPr>
                <w:rFonts w:ascii="Arial" w:hAnsi="Arial" w:cs="Arial"/>
                <w:bCs/>
              </w:rPr>
              <w:t>Потрошувачка</w:t>
            </w:r>
            <w:proofErr w:type="spellEnd"/>
            <w:r>
              <w:rPr>
                <w:rFonts w:ascii="Arial" w:hAnsi="Arial" w:cs="Arial"/>
                <w:bCs/>
              </w:rPr>
              <w:t xml:space="preserve"> </w:t>
            </w:r>
            <w:proofErr w:type="spellStart"/>
            <w:r>
              <w:rPr>
                <w:rFonts w:ascii="Arial" w:hAnsi="Arial" w:cs="Arial"/>
                <w:bCs/>
              </w:rPr>
              <w:t>на</w:t>
            </w:r>
            <w:proofErr w:type="spellEnd"/>
            <w:r>
              <w:rPr>
                <w:rFonts w:ascii="Arial" w:hAnsi="Arial" w:cs="Arial"/>
                <w:bCs/>
              </w:rPr>
              <w:t xml:space="preserve"> </w:t>
            </w:r>
            <w:proofErr w:type="spellStart"/>
            <w:r>
              <w:rPr>
                <w:rFonts w:ascii="Arial" w:hAnsi="Arial" w:cs="Arial"/>
                <w:bCs/>
              </w:rPr>
              <w:t>енергија</w:t>
            </w:r>
            <w:proofErr w:type="spellEnd"/>
            <w:r>
              <w:rPr>
                <w:rFonts w:ascii="Arial" w:hAnsi="Arial" w:cs="Arial"/>
                <w:bCs/>
              </w:rPr>
              <w:t xml:space="preserve"> </w:t>
            </w:r>
            <w:proofErr w:type="spellStart"/>
            <w:r>
              <w:rPr>
                <w:rFonts w:ascii="Arial" w:hAnsi="Arial" w:cs="Arial"/>
                <w:bCs/>
              </w:rPr>
              <w:t>за</w:t>
            </w:r>
            <w:proofErr w:type="spellEnd"/>
            <w:r>
              <w:rPr>
                <w:rFonts w:ascii="Arial" w:hAnsi="Arial" w:cs="Arial"/>
                <w:bCs/>
              </w:rPr>
              <w:t xml:space="preserve"> </w:t>
            </w:r>
            <w:proofErr w:type="spellStart"/>
            <w:r>
              <w:rPr>
                <w:rFonts w:ascii="Arial" w:hAnsi="Arial" w:cs="Arial"/>
                <w:b/>
                <w:bCs/>
                <w:i/>
              </w:rPr>
              <w:t>греење</w:t>
            </w:r>
            <w:proofErr w:type="spellEnd"/>
            <w:r>
              <w:rPr>
                <w:rFonts w:ascii="Arial" w:hAnsi="Arial" w:cs="Arial"/>
                <w:b/>
                <w:bCs/>
                <w:i/>
              </w:rPr>
              <w:t xml:space="preserve"> (</w:t>
            </w:r>
            <w:proofErr w:type="spellStart"/>
            <w:r>
              <w:rPr>
                <w:rFonts w:ascii="Arial" w:hAnsi="Arial" w:cs="Arial"/>
                <w:b/>
                <w:bCs/>
                <w:i/>
              </w:rPr>
              <w:t>пелети</w:t>
            </w:r>
            <w:proofErr w:type="spellEnd"/>
            <w:r>
              <w:rPr>
                <w:rFonts w:ascii="Arial" w:hAnsi="Arial" w:cs="Arial"/>
                <w:b/>
                <w:bCs/>
                <w:i/>
              </w:rPr>
              <w:t>)</w:t>
            </w:r>
          </w:p>
        </w:tc>
        <w:tc>
          <w:tcPr>
            <w:tcW w:w="1980" w:type="dxa"/>
            <w:tcBorders>
              <w:top w:val="single" w:sz="4" w:space="0" w:color="auto"/>
              <w:left w:val="single" w:sz="4" w:space="0" w:color="auto"/>
              <w:bottom w:val="single" w:sz="4" w:space="0" w:color="auto"/>
              <w:right w:val="single" w:sz="4" w:space="0" w:color="auto"/>
            </w:tcBorders>
          </w:tcPr>
          <w:p w14:paraId="4062E13D" w14:textId="77777777" w:rsidR="00F07FF6" w:rsidRDefault="00F07FF6" w:rsidP="000703BA">
            <w:pPr>
              <w:spacing w:before="60" w:after="60"/>
              <w:jc w:val="center"/>
              <w:rPr>
                <w:rFonts w:ascii="Arial" w:hAnsi="Arial" w:cs="Arial"/>
                <w:bCs/>
              </w:rPr>
            </w:pPr>
            <w:r>
              <w:rPr>
                <w:rFonts w:ascii="Arial" w:hAnsi="Arial" w:cs="Arial"/>
                <w:bCs/>
              </w:rPr>
              <w:t>27.535 kWh</w:t>
            </w:r>
            <w:r>
              <w:rPr>
                <w:rFonts w:ascii="Arial" w:hAnsi="Arial" w:cs="Arial"/>
                <w:bCs/>
                <w:vertAlign w:val="superscript"/>
              </w:rPr>
              <w:footnoteReference w:id="1"/>
            </w:r>
          </w:p>
          <w:p w14:paraId="2C67B5D5" w14:textId="77777777" w:rsidR="00F07FF6" w:rsidRDefault="00F07FF6" w:rsidP="000703BA">
            <w:pPr>
              <w:spacing w:before="60" w:after="60"/>
              <w:jc w:val="center"/>
              <w:rPr>
                <w:rFonts w:ascii="Arial" w:hAnsi="Arial" w:cs="Arial"/>
                <w:bCs/>
              </w:rPr>
            </w:pPr>
          </w:p>
          <w:p w14:paraId="21B76999" w14:textId="77777777" w:rsidR="00F07FF6" w:rsidRDefault="00F07FF6" w:rsidP="000703BA">
            <w:pPr>
              <w:spacing w:before="60" w:after="60"/>
              <w:jc w:val="center"/>
              <w:rPr>
                <w:rFonts w:ascii="Arial" w:hAnsi="Arial" w:cs="Arial"/>
                <w:bCs/>
              </w:rPr>
            </w:pPr>
            <w:r>
              <w:rPr>
                <w:rFonts w:ascii="Arial" w:hAnsi="Arial" w:cs="Arial"/>
                <w:bCs/>
              </w:rPr>
              <w:t>29.925 kWh</w:t>
            </w:r>
            <w:r>
              <w:rPr>
                <w:bCs/>
                <w:vertAlign w:val="superscript"/>
              </w:rPr>
              <w:footnoteReference w:id="2"/>
            </w:r>
          </w:p>
          <w:p w14:paraId="145AD56C" w14:textId="77777777" w:rsidR="00F07FF6" w:rsidRDefault="00F07FF6" w:rsidP="000703BA">
            <w:pPr>
              <w:spacing w:before="60" w:after="60"/>
              <w:jc w:val="center"/>
              <w:rPr>
                <w:rFonts w:ascii="Arial" w:hAnsi="Arial" w:cs="Arial"/>
                <w:bCs/>
              </w:rPr>
            </w:pPr>
          </w:p>
          <w:p w14:paraId="7BBA449B" w14:textId="77777777" w:rsidR="00F07FF6" w:rsidRDefault="00F07FF6" w:rsidP="000703BA">
            <w:pPr>
              <w:spacing w:before="60" w:after="60"/>
              <w:jc w:val="center"/>
              <w:rPr>
                <w:rFonts w:ascii="Arial" w:hAnsi="Arial" w:cs="Arial"/>
                <w:bCs/>
              </w:rPr>
            </w:pPr>
            <w:r>
              <w:rPr>
                <w:rFonts w:ascii="Arial" w:hAnsi="Arial" w:cs="Arial"/>
                <w:bCs/>
              </w:rPr>
              <w:t>0</w:t>
            </w:r>
            <w:r>
              <w:t xml:space="preserve"> </w:t>
            </w:r>
            <w:r>
              <w:rPr>
                <w:rFonts w:ascii="Arial" w:hAnsi="Arial" w:cs="Arial"/>
                <w:bCs/>
              </w:rPr>
              <w:t>kWh</w:t>
            </w:r>
          </w:p>
        </w:tc>
        <w:tc>
          <w:tcPr>
            <w:tcW w:w="2070" w:type="dxa"/>
            <w:tcBorders>
              <w:top w:val="single" w:sz="4" w:space="0" w:color="auto"/>
              <w:left w:val="single" w:sz="4" w:space="0" w:color="auto"/>
              <w:bottom w:val="single" w:sz="4" w:space="0" w:color="auto"/>
              <w:right w:val="single" w:sz="4" w:space="0" w:color="auto"/>
            </w:tcBorders>
          </w:tcPr>
          <w:p w14:paraId="33E6ED3D" w14:textId="2D8D9496" w:rsidR="00F07FF6" w:rsidRDefault="00F07FF6" w:rsidP="000703BA">
            <w:pPr>
              <w:spacing w:before="60" w:after="60"/>
              <w:jc w:val="center"/>
              <w:rPr>
                <w:rFonts w:ascii="Arial" w:hAnsi="Arial" w:cs="Arial"/>
                <w:bCs/>
                <w:lang w:val="af-ZA"/>
              </w:rPr>
            </w:pPr>
            <w:r>
              <w:rPr>
                <w:rFonts w:ascii="Arial" w:hAnsi="Arial" w:cs="Arial"/>
                <w:bCs/>
              </w:rPr>
              <w:t>1</w:t>
            </w:r>
            <w:r w:rsidR="00A46F7E">
              <w:rPr>
                <w:rFonts w:ascii="Arial" w:hAnsi="Arial" w:cs="Arial"/>
                <w:bCs/>
                <w:lang w:val="mk-MK"/>
              </w:rPr>
              <w:t>8</w:t>
            </w:r>
            <w:r>
              <w:rPr>
                <w:rFonts w:ascii="Arial" w:hAnsi="Arial" w:cs="Arial"/>
                <w:bCs/>
              </w:rPr>
              <w:t>.</w:t>
            </w:r>
            <w:r w:rsidR="00A46F7E">
              <w:rPr>
                <w:rFonts w:ascii="Arial" w:hAnsi="Arial" w:cs="Arial"/>
                <w:bCs/>
                <w:lang w:val="mk-MK"/>
              </w:rPr>
              <w:t>273</w:t>
            </w:r>
            <w:r>
              <w:rPr>
                <w:rFonts w:ascii="Arial" w:hAnsi="Arial" w:cs="Arial"/>
                <w:bCs/>
              </w:rPr>
              <w:t xml:space="preserve"> kWh</w:t>
            </w:r>
            <w:r>
              <w:rPr>
                <w:rFonts w:ascii="Arial" w:hAnsi="Arial" w:cs="Arial"/>
                <w:bCs/>
                <w:vertAlign w:val="superscript"/>
              </w:rPr>
              <w:footnoteReference w:id="3"/>
            </w:r>
          </w:p>
          <w:p w14:paraId="3D280B9C" w14:textId="77777777" w:rsidR="00F07FF6" w:rsidRDefault="00F07FF6" w:rsidP="000703BA">
            <w:pPr>
              <w:spacing w:before="60" w:after="60"/>
              <w:jc w:val="center"/>
              <w:rPr>
                <w:rFonts w:ascii="Arial" w:hAnsi="Arial" w:cs="Arial"/>
                <w:bCs/>
              </w:rPr>
            </w:pPr>
          </w:p>
          <w:p w14:paraId="44524054" w14:textId="77777777" w:rsidR="00F07FF6" w:rsidRDefault="00F07FF6" w:rsidP="000703BA">
            <w:pPr>
              <w:spacing w:before="60" w:after="60"/>
              <w:jc w:val="center"/>
              <w:rPr>
                <w:rFonts w:ascii="Arial" w:hAnsi="Arial" w:cs="Arial"/>
                <w:bCs/>
              </w:rPr>
            </w:pPr>
            <w:r>
              <w:rPr>
                <w:rFonts w:ascii="Arial" w:hAnsi="Arial" w:cs="Arial"/>
                <w:bCs/>
              </w:rPr>
              <w:t>0 kWh</w:t>
            </w:r>
          </w:p>
          <w:p w14:paraId="227ABC7F" w14:textId="77777777" w:rsidR="00F07FF6" w:rsidRDefault="00F07FF6" w:rsidP="000703BA">
            <w:pPr>
              <w:spacing w:before="60" w:after="60"/>
              <w:jc w:val="center"/>
              <w:rPr>
                <w:rFonts w:ascii="Arial" w:hAnsi="Arial" w:cs="Arial"/>
                <w:bCs/>
              </w:rPr>
            </w:pPr>
          </w:p>
          <w:p w14:paraId="599E0FC7" w14:textId="77777777" w:rsidR="00F07FF6" w:rsidRDefault="00F07FF6" w:rsidP="000703BA">
            <w:pPr>
              <w:spacing w:before="60" w:after="60"/>
              <w:jc w:val="center"/>
              <w:rPr>
                <w:rFonts w:ascii="Arial" w:hAnsi="Arial" w:cs="Arial"/>
                <w:bCs/>
              </w:rPr>
            </w:pPr>
            <w:r>
              <w:rPr>
                <w:rFonts w:ascii="Arial" w:hAnsi="Arial" w:cs="Arial"/>
                <w:bCs/>
              </w:rPr>
              <w:t>11.587 kWh</w:t>
            </w:r>
            <w:r>
              <w:rPr>
                <w:rFonts w:ascii="Arial" w:hAnsi="Arial" w:cs="Arial"/>
                <w:bCs/>
                <w:vertAlign w:val="superscript"/>
              </w:rPr>
              <w:footnoteReference w:id="4"/>
            </w:r>
          </w:p>
        </w:tc>
        <w:tc>
          <w:tcPr>
            <w:tcW w:w="1800" w:type="dxa"/>
            <w:tcBorders>
              <w:top w:val="single" w:sz="4" w:space="0" w:color="auto"/>
              <w:left w:val="single" w:sz="4" w:space="0" w:color="auto"/>
              <w:bottom w:val="single" w:sz="4" w:space="0" w:color="auto"/>
              <w:right w:val="single" w:sz="4" w:space="0" w:color="auto"/>
            </w:tcBorders>
          </w:tcPr>
          <w:p w14:paraId="1FD0359D" w14:textId="19F0A90B" w:rsidR="00F07FF6" w:rsidRDefault="00642573" w:rsidP="000703BA">
            <w:pPr>
              <w:spacing w:before="60" w:after="60"/>
              <w:jc w:val="center"/>
              <w:rPr>
                <w:rFonts w:ascii="Arial" w:hAnsi="Arial" w:cs="Arial"/>
                <w:bCs/>
                <w:lang w:val="af-ZA"/>
              </w:rPr>
            </w:pPr>
            <w:r>
              <w:rPr>
                <w:rFonts w:ascii="Arial" w:hAnsi="Arial" w:cs="Arial"/>
                <w:bCs/>
                <w:lang w:val="mk-MK"/>
              </w:rPr>
              <w:t>9</w:t>
            </w:r>
            <w:r w:rsidR="00F07FF6">
              <w:rPr>
                <w:rFonts w:ascii="Arial" w:hAnsi="Arial" w:cs="Arial"/>
                <w:bCs/>
              </w:rPr>
              <w:t>.</w:t>
            </w:r>
            <w:r>
              <w:rPr>
                <w:rFonts w:ascii="Arial" w:hAnsi="Arial" w:cs="Arial"/>
                <w:bCs/>
                <w:lang w:val="mk-MK"/>
              </w:rPr>
              <w:t>262</w:t>
            </w:r>
            <w:r w:rsidR="00F07FF6">
              <w:rPr>
                <w:rFonts w:ascii="Arial" w:hAnsi="Arial" w:cs="Arial"/>
                <w:bCs/>
              </w:rPr>
              <w:t xml:space="preserve"> kWh</w:t>
            </w:r>
          </w:p>
          <w:p w14:paraId="11A5863B" w14:textId="77777777" w:rsidR="00F07FF6" w:rsidRDefault="00F07FF6" w:rsidP="000703BA">
            <w:pPr>
              <w:spacing w:before="60" w:after="60"/>
              <w:jc w:val="center"/>
              <w:rPr>
                <w:rFonts w:ascii="Arial" w:hAnsi="Arial" w:cs="Arial"/>
                <w:bCs/>
              </w:rPr>
            </w:pPr>
          </w:p>
          <w:p w14:paraId="161B2FC5" w14:textId="77777777" w:rsidR="00F07FF6" w:rsidRDefault="00F07FF6" w:rsidP="000703BA">
            <w:pPr>
              <w:spacing w:before="60" w:after="60"/>
              <w:jc w:val="center"/>
              <w:rPr>
                <w:rFonts w:ascii="Arial" w:hAnsi="Arial" w:cs="Arial"/>
                <w:bCs/>
              </w:rPr>
            </w:pPr>
            <w:r>
              <w:rPr>
                <w:rFonts w:ascii="Arial" w:hAnsi="Arial" w:cs="Arial"/>
                <w:bCs/>
              </w:rPr>
              <w:t xml:space="preserve"> 29.925 kWh</w:t>
            </w:r>
          </w:p>
          <w:p w14:paraId="2C046418" w14:textId="77777777" w:rsidR="00F07FF6" w:rsidRDefault="00F07FF6" w:rsidP="000703BA">
            <w:pPr>
              <w:spacing w:before="60" w:after="60"/>
              <w:jc w:val="center"/>
              <w:rPr>
                <w:rFonts w:ascii="Arial" w:hAnsi="Arial" w:cs="Arial"/>
                <w:bCs/>
              </w:rPr>
            </w:pPr>
          </w:p>
          <w:p w14:paraId="3F80CA28" w14:textId="77777777" w:rsidR="00F07FF6" w:rsidRDefault="00F07FF6" w:rsidP="000703BA">
            <w:pPr>
              <w:spacing w:before="60" w:after="60"/>
              <w:jc w:val="center"/>
              <w:rPr>
                <w:rFonts w:ascii="Arial" w:hAnsi="Arial" w:cs="Arial"/>
                <w:bCs/>
              </w:rPr>
            </w:pPr>
            <w:r>
              <w:rPr>
                <w:rFonts w:ascii="Arial" w:hAnsi="Arial" w:cs="Arial"/>
                <w:bCs/>
              </w:rPr>
              <w:t>- 11.587 kWh</w:t>
            </w:r>
          </w:p>
        </w:tc>
      </w:tr>
      <w:tr w:rsidR="00F07FF6" w14:paraId="7CF5A531" w14:textId="77777777" w:rsidTr="000703BA">
        <w:trPr>
          <w:trHeight w:val="1340"/>
        </w:trPr>
        <w:tc>
          <w:tcPr>
            <w:tcW w:w="3600" w:type="dxa"/>
            <w:tcBorders>
              <w:top w:val="single" w:sz="4" w:space="0" w:color="auto"/>
              <w:left w:val="single" w:sz="4" w:space="0" w:color="auto"/>
              <w:bottom w:val="single" w:sz="4" w:space="0" w:color="auto"/>
              <w:right w:val="single" w:sz="4" w:space="0" w:color="auto"/>
            </w:tcBorders>
            <w:hideMark/>
          </w:tcPr>
          <w:p w14:paraId="616CE0E7" w14:textId="77777777" w:rsidR="00F07FF6" w:rsidRDefault="00F07FF6" w:rsidP="000703BA">
            <w:pPr>
              <w:spacing w:before="60" w:afterLines="60" w:after="144"/>
              <w:rPr>
                <w:rFonts w:ascii="Arial" w:eastAsia="ArialMT" w:hAnsi="Arial" w:cs="Arial"/>
              </w:rPr>
            </w:pPr>
            <w:r>
              <w:rPr>
                <w:rFonts w:ascii="Arial" w:eastAsia="ArialMT" w:hAnsi="Arial" w:cs="Arial"/>
              </w:rPr>
              <w:t xml:space="preserve">1. </w:t>
            </w:r>
            <w:proofErr w:type="spellStart"/>
            <w:r>
              <w:rPr>
                <w:rFonts w:ascii="Arial" w:eastAsia="ArialMT" w:hAnsi="Arial" w:cs="Arial"/>
              </w:rPr>
              <w:t>Вкупни</w:t>
            </w:r>
            <w:proofErr w:type="spellEnd"/>
            <w:r>
              <w:rPr>
                <w:rFonts w:ascii="Arial" w:eastAsia="ArialMT" w:hAnsi="Arial" w:cs="Arial"/>
              </w:rPr>
              <w:t xml:space="preserve"> </w:t>
            </w:r>
            <w:proofErr w:type="spellStart"/>
            <w:r>
              <w:rPr>
                <w:rFonts w:ascii="Arial" w:eastAsia="ArialMT" w:hAnsi="Arial" w:cs="Arial"/>
              </w:rPr>
              <w:t>емисии</w:t>
            </w:r>
            <w:proofErr w:type="spellEnd"/>
            <w:r>
              <w:rPr>
                <w:rFonts w:ascii="Arial" w:eastAsia="ArialMT" w:hAnsi="Arial" w:cs="Arial"/>
              </w:rPr>
              <w:t xml:space="preserve"> </w:t>
            </w:r>
            <w:proofErr w:type="spellStart"/>
            <w:r>
              <w:rPr>
                <w:rFonts w:ascii="Arial" w:eastAsia="ArialMT" w:hAnsi="Arial" w:cs="Arial"/>
              </w:rPr>
              <w:t>на</w:t>
            </w:r>
            <w:proofErr w:type="spellEnd"/>
            <w:r>
              <w:rPr>
                <w:rFonts w:ascii="Arial" w:eastAsia="ArialMT" w:hAnsi="Arial" w:cs="Arial"/>
              </w:rPr>
              <w:t xml:space="preserve"> CO</w:t>
            </w:r>
            <w:r>
              <w:rPr>
                <w:rFonts w:ascii="Arial" w:eastAsia="ArialMT" w:hAnsi="Arial" w:cs="Arial"/>
                <w:vertAlign w:val="subscript"/>
              </w:rPr>
              <w:t>2</w:t>
            </w:r>
            <w:r>
              <w:rPr>
                <w:rFonts w:ascii="Arial" w:eastAsia="ArialMT" w:hAnsi="Arial" w:cs="Arial"/>
              </w:rPr>
              <w:t xml:space="preserve"> (</w:t>
            </w:r>
            <w:proofErr w:type="spellStart"/>
            <w:r>
              <w:rPr>
                <w:rFonts w:ascii="Arial" w:hAnsi="Arial" w:cs="Arial"/>
              </w:rPr>
              <w:t>електрична</w:t>
            </w:r>
            <w:proofErr w:type="spellEnd"/>
            <w:r>
              <w:rPr>
                <w:rFonts w:ascii="Arial" w:hAnsi="Arial" w:cs="Arial"/>
              </w:rPr>
              <w:t xml:space="preserve"> </w:t>
            </w:r>
            <w:proofErr w:type="spellStart"/>
            <w:r>
              <w:rPr>
                <w:rFonts w:ascii="Arial" w:hAnsi="Arial" w:cs="Arial"/>
              </w:rPr>
              <w:t>енергија</w:t>
            </w:r>
            <w:proofErr w:type="spellEnd"/>
            <w:r>
              <w:rPr>
                <w:rFonts w:ascii="Arial" w:eastAsia="ArialMT" w:hAnsi="Arial" w:cs="Arial"/>
              </w:rPr>
              <w:t xml:space="preserve">) </w:t>
            </w:r>
            <w:proofErr w:type="spellStart"/>
            <w:r>
              <w:rPr>
                <w:rFonts w:ascii="Arial" w:eastAsia="ArialMT" w:hAnsi="Arial" w:cs="Arial"/>
              </w:rPr>
              <w:t>изразена</w:t>
            </w:r>
            <w:proofErr w:type="spellEnd"/>
            <w:r>
              <w:rPr>
                <w:rFonts w:ascii="Arial" w:eastAsia="ArialMT" w:hAnsi="Arial" w:cs="Arial"/>
              </w:rPr>
              <w:t xml:space="preserve"> </w:t>
            </w:r>
            <w:proofErr w:type="spellStart"/>
            <w:r>
              <w:rPr>
                <w:rFonts w:ascii="Arial" w:eastAsia="ArialMT" w:hAnsi="Arial" w:cs="Arial"/>
              </w:rPr>
              <w:t>во</w:t>
            </w:r>
            <w:proofErr w:type="spellEnd"/>
            <w:r>
              <w:rPr>
                <w:rFonts w:ascii="Arial" w:eastAsia="ArialMT" w:hAnsi="Arial" w:cs="Arial"/>
              </w:rPr>
              <w:t xml:space="preserve"> </w:t>
            </w:r>
            <w:proofErr w:type="spellStart"/>
            <w:r>
              <w:rPr>
                <w:rFonts w:ascii="Arial" w:eastAsia="ArialMT" w:hAnsi="Arial" w:cs="Arial"/>
              </w:rPr>
              <w:t>тони</w:t>
            </w:r>
            <w:proofErr w:type="spellEnd"/>
            <w:r>
              <w:rPr>
                <w:rFonts w:ascii="Arial" w:eastAsia="ArialMT" w:hAnsi="Arial" w:cs="Arial"/>
              </w:rPr>
              <w:t>/kWh</w:t>
            </w:r>
          </w:p>
          <w:p w14:paraId="28FCDE21" w14:textId="77777777" w:rsidR="00F07FF6" w:rsidRDefault="00F07FF6" w:rsidP="000703BA">
            <w:pPr>
              <w:spacing w:before="60" w:afterLines="60" w:after="144"/>
              <w:rPr>
                <w:rFonts w:ascii="Arial" w:eastAsia="ArialMT" w:hAnsi="Arial" w:cs="Arial"/>
              </w:rPr>
            </w:pPr>
            <w:r>
              <w:rPr>
                <w:rFonts w:ascii="Arial" w:eastAsia="ArialMT" w:hAnsi="Arial" w:cs="Arial"/>
              </w:rPr>
              <w:t xml:space="preserve">2. </w:t>
            </w:r>
            <w:proofErr w:type="spellStart"/>
            <w:r>
              <w:rPr>
                <w:rFonts w:ascii="Arial" w:eastAsia="ArialMT" w:hAnsi="Arial" w:cs="Arial"/>
              </w:rPr>
              <w:t>Вкупни</w:t>
            </w:r>
            <w:proofErr w:type="spellEnd"/>
            <w:r>
              <w:rPr>
                <w:rFonts w:ascii="Arial" w:eastAsia="ArialMT" w:hAnsi="Arial" w:cs="Arial"/>
              </w:rPr>
              <w:t xml:space="preserve"> </w:t>
            </w:r>
            <w:proofErr w:type="spellStart"/>
            <w:r>
              <w:rPr>
                <w:rFonts w:ascii="Arial" w:eastAsia="ArialMT" w:hAnsi="Arial" w:cs="Arial"/>
              </w:rPr>
              <w:t>емисии</w:t>
            </w:r>
            <w:proofErr w:type="spellEnd"/>
            <w:r>
              <w:rPr>
                <w:rFonts w:ascii="Arial" w:eastAsia="ArialMT" w:hAnsi="Arial" w:cs="Arial"/>
              </w:rPr>
              <w:t xml:space="preserve"> </w:t>
            </w:r>
            <w:proofErr w:type="spellStart"/>
            <w:r>
              <w:rPr>
                <w:rFonts w:ascii="Arial" w:eastAsia="ArialMT" w:hAnsi="Arial" w:cs="Arial"/>
              </w:rPr>
              <w:t>на</w:t>
            </w:r>
            <w:proofErr w:type="spellEnd"/>
            <w:r>
              <w:rPr>
                <w:rFonts w:ascii="Arial" w:eastAsia="ArialMT" w:hAnsi="Arial" w:cs="Arial"/>
              </w:rPr>
              <w:t xml:space="preserve"> CO</w:t>
            </w:r>
            <w:r>
              <w:rPr>
                <w:rFonts w:ascii="Arial" w:eastAsia="ArialMT" w:hAnsi="Arial" w:cs="Arial"/>
                <w:vertAlign w:val="subscript"/>
              </w:rPr>
              <w:t>2</w:t>
            </w:r>
            <w:r>
              <w:rPr>
                <w:rFonts w:ascii="Arial" w:eastAsia="ArialMT" w:hAnsi="Arial" w:cs="Arial"/>
              </w:rPr>
              <w:t xml:space="preserve"> (</w:t>
            </w:r>
            <w:proofErr w:type="spellStart"/>
            <w:r>
              <w:rPr>
                <w:rFonts w:ascii="Arial" w:eastAsia="ArialMT" w:hAnsi="Arial" w:cs="Arial"/>
              </w:rPr>
              <w:t>дрва</w:t>
            </w:r>
            <w:proofErr w:type="spellEnd"/>
            <w:r>
              <w:rPr>
                <w:rFonts w:ascii="Arial" w:eastAsia="ArialMT" w:hAnsi="Arial" w:cs="Arial"/>
              </w:rPr>
              <w:t>)</w:t>
            </w:r>
          </w:p>
          <w:p w14:paraId="07E25429" w14:textId="77777777" w:rsidR="00F07FF6" w:rsidRDefault="00F07FF6" w:rsidP="000703BA">
            <w:pPr>
              <w:spacing w:before="60" w:afterLines="60" w:after="144"/>
              <w:rPr>
                <w:rFonts w:ascii="Arial" w:eastAsia="ArialMT" w:hAnsi="Arial" w:cs="Arial"/>
              </w:rPr>
            </w:pPr>
            <w:r>
              <w:rPr>
                <w:rFonts w:ascii="Arial" w:eastAsia="ArialMT" w:hAnsi="Arial" w:cs="Arial"/>
              </w:rPr>
              <w:t xml:space="preserve">3. </w:t>
            </w:r>
            <w:proofErr w:type="spellStart"/>
            <w:r>
              <w:rPr>
                <w:rFonts w:ascii="Arial" w:eastAsia="ArialMT" w:hAnsi="Arial" w:cs="Arial"/>
              </w:rPr>
              <w:t>Вкупни</w:t>
            </w:r>
            <w:proofErr w:type="spellEnd"/>
            <w:r>
              <w:rPr>
                <w:rFonts w:ascii="Arial" w:eastAsia="ArialMT" w:hAnsi="Arial" w:cs="Arial"/>
              </w:rPr>
              <w:t xml:space="preserve"> </w:t>
            </w:r>
            <w:proofErr w:type="spellStart"/>
            <w:r>
              <w:rPr>
                <w:rFonts w:ascii="Arial" w:eastAsia="ArialMT" w:hAnsi="Arial" w:cs="Arial"/>
              </w:rPr>
              <w:t>емисии</w:t>
            </w:r>
            <w:proofErr w:type="spellEnd"/>
            <w:r>
              <w:rPr>
                <w:rFonts w:ascii="Arial" w:eastAsia="ArialMT" w:hAnsi="Arial" w:cs="Arial"/>
              </w:rPr>
              <w:t xml:space="preserve"> </w:t>
            </w:r>
            <w:proofErr w:type="spellStart"/>
            <w:r>
              <w:rPr>
                <w:rFonts w:ascii="Arial" w:eastAsia="ArialMT" w:hAnsi="Arial" w:cs="Arial"/>
              </w:rPr>
              <w:t>на</w:t>
            </w:r>
            <w:proofErr w:type="spellEnd"/>
            <w:r>
              <w:rPr>
                <w:rFonts w:ascii="Arial" w:eastAsia="ArialMT" w:hAnsi="Arial" w:cs="Arial"/>
              </w:rPr>
              <w:t xml:space="preserve"> CO</w:t>
            </w:r>
            <w:r>
              <w:rPr>
                <w:rFonts w:ascii="Arial" w:eastAsia="ArialMT" w:hAnsi="Arial" w:cs="Arial"/>
                <w:vertAlign w:val="subscript"/>
              </w:rPr>
              <w:t>2</w:t>
            </w:r>
            <w:r>
              <w:rPr>
                <w:rFonts w:ascii="Arial" w:eastAsia="ArialMT" w:hAnsi="Arial" w:cs="Arial"/>
              </w:rPr>
              <w:t xml:space="preserve"> (</w:t>
            </w:r>
            <w:proofErr w:type="spellStart"/>
            <w:r>
              <w:rPr>
                <w:rFonts w:ascii="Arial" w:eastAsia="ArialMT" w:hAnsi="Arial" w:cs="Arial"/>
              </w:rPr>
              <w:t>пелети</w:t>
            </w:r>
            <w:proofErr w:type="spellEnd"/>
            <w:r>
              <w:rPr>
                <w:rFonts w:ascii="Arial" w:eastAsia="ArialMT" w:hAnsi="Arial" w:cs="Arial"/>
              </w:rPr>
              <w:t>)</w:t>
            </w:r>
          </w:p>
          <w:p w14:paraId="10C356E7" w14:textId="77777777" w:rsidR="00F07FF6" w:rsidRPr="00642573" w:rsidRDefault="00F07FF6" w:rsidP="000703BA">
            <w:pPr>
              <w:spacing w:before="60" w:afterLines="60" w:after="144"/>
              <w:rPr>
                <w:rFonts w:ascii="Arial" w:eastAsia="ArialMT" w:hAnsi="Arial" w:cs="Arial"/>
                <w:b/>
                <w:bCs/>
                <w:i/>
                <w:iCs/>
              </w:rPr>
            </w:pPr>
            <w:r w:rsidRPr="00642573">
              <w:rPr>
                <w:rFonts w:ascii="Arial" w:eastAsia="ArialMT" w:hAnsi="Arial" w:cs="Arial"/>
                <w:b/>
                <w:bCs/>
                <w:i/>
                <w:iCs/>
              </w:rPr>
              <w:t xml:space="preserve">4. </w:t>
            </w:r>
            <w:proofErr w:type="spellStart"/>
            <w:r w:rsidRPr="00642573">
              <w:rPr>
                <w:rFonts w:ascii="Arial" w:eastAsia="ArialMT" w:hAnsi="Arial" w:cs="Arial"/>
                <w:b/>
                <w:bCs/>
                <w:i/>
                <w:iCs/>
              </w:rPr>
              <w:t>Вкупно</w:t>
            </w:r>
            <w:proofErr w:type="spellEnd"/>
          </w:p>
        </w:tc>
        <w:tc>
          <w:tcPr>
            <w:tcW w:w="1980" w:type="dxa"/>
            <w:tcBorders>
              <w:top w:val="single" w:sz="4" w:space="0" w:color="auto"/>
              <w:left w:val="single" w:sz="4" w:space="0" w:color="auto"/>
              <w:bottom w:val="single" w:sz="4" w:space="0" w:color="auto"/>
              <w:right w:val="single" w:sz="4" w:space="0" w:color="auto"/>
            </w:tcBorders>
          </w:tcPr>
          <w:p w14:paraId="30E9A3A0" w14:textId="77777777" w:rsidR="00F07FF6" w:rsidRDefault="00F07FF6" w:rsidP="00642573">
            <w:pPr>
              <w:spacing w:before="60"/>
              <w:jc w:val="center"/>
              <w:rPr>
                <w:rFonts w:ascii="Arial" w:hAnsi="Arial" w:cs="Arial"/>
              </w:rPr>
            </w:pPr>
            <w:r>
              <w:rPr>
                <w:rFonts w:ascii="Arial" w:hAnsi="Arial" w:cs="Arial"/>
              </w:rPr>
              <w:t>25,2 t</w:t>
            </w:r>
          </w:p>
          <w:p w14:paraId="65F7EBDB" w14:textId="77777777" w:rsidR="00642573" w:rsidRDefault="00642573" w:rsidP="00642573">
            <w:pPr>
              <w:spacing w:before="60"/>
              <w:jc w:val="center"/>
              <w:rPr>
                <w:rFonts w:ascii="Arial" w:hAnsi="Arial" w:cs="Arial"/>
                <w:lang w:val="mk-MK"/>
              </w:rPr>
            </w:pPr>
          </w:p>
          <w:p w14:paraId="0E370473" w14:textId="50F51A1F" w:rsidR="00F07FF6" w:rsidRDefault="00F07FF6" w:rsidP="00642573">
            <w:pPr>
              <w:spacing w:before="60"/>
              <w:jc w:val="center"/>
              <w:rPr>
                <w:rFonts w:ascii="Arial" w:hAnsi="Arial" w:cs="Arial"/>
              </w:rPr>
            </w:pPr>
            <w:r>
              <w:rPr>
                <w:rFonts w:ascii="Arial" w:hAnsi="Arial" w:cs="Arial"/>
              </w:rPr>
              <w:t>12,06 t</w:t>
            </w:r>
          </w:p>
          <w:p w14:paraId="6FB262A7" w14:textId="77777777" w:rsidR="00F07FF6" w:rsidRDefault="00F07FF6" w:rsidP="000703BA">
            <w:pPr>
              <w:spacing w:before="60" w:afterLines="60" w:after="144"/>
              <w:jc w:val="center"/>
              <w:rPr>
                <w:rFonts w:ascii="Arial" w:hAnsi="Arial" w:cs="Arial"/>
              </w:rPr>
            </w:pPr>
            <w:r>
              <w:rPr>
                <w:rFonts w:ascii="Arial" w:hAnsi="Arial" w:cs="Arial"/>
              </w:rPr>
              <w:t>0 t</w:t>
            </w:r>
          </w:p>
          <w:p w14:paraId="297F8752" w14:textId="77777777" w:rsidR="00F07FF6" w:rsidRPr="00642573" w:rsidRDefault="00F07FF6" w:rsidP="000703BA">
            <w:pPr>
              <w:spacing w:before="60" w:afterLines="60" w:after="144"/>
              <w:jc w:val="center"/>
              <w:rPr>
                <w:rFonts w:ascii="Arial" w:hAnsi="Arial" w:cs="Arial"/>
                <w:b/>
                <w:bCs/>
                <w:i/>
                <w:iCs/>
              </w:rPr>
            </w:pPr>
            <w:r w:rsidRPr="00642573">
              <w:rPr>
                <w:rFonts w:ascii="Arial" w:hAnsi="Arial" w:cs="Arial"/>
                <w:b/>
                <w:bCs/>
                <w:i/>
                <w:iCs/>
              </w:rPr>
              <w:t>37,26 t</w:t>
            </w:r>
          </w:p>
        </w:tc>
        <w:tc>
          <w:tcPr>
            <w:tcW w:w="2070" w:type="dxa"/>
            <w:tcBorders>
              <w:top w:val="single" w:sz="4" w:space="0" w:color="auto"/>
              <w:left w:val="single" w:sz="4" w:space="0" w:color="auto"/>
              <w:bottom w:val="single" w:sz="4" w:space="0" w:color="auto"/>
              <w:right w:val="single" w:sz="4" w:space="0" w:color="auto"/>
            </w:tcBorders>
          </w:tcPr>
          <w:p w14:paraId="1C7728F0" w14:textId="7F6ADCF1" w:rsidR="00F07FF6" w:rsidRDefault="00F07FF6" w:rsidP="00642573">
            <w:pPr>
              <w:spacing w:before="60"/>
              <w:jc w:val="center"/>
              <w:rPr>
                <w:rFonts w:ascii="Arial" w:hAnsi="Arial" w:cs="Arial"/>
                <w:lang w:val="mk-MK"/>
              </w:rPr>
            </w:pPr>
            <w:r>
              <w:rPr>
                <w:rFonts w:ascii="Arial" w:hAnsi="Arial" w:cs="Arial"/>
                <w:lang w:val="af-ZA"/>
              </w:rPr>
              <w:t>1</w:t>
            </w:r>
            <w:r w:rsidR="00642573">
              <w:rPr>
                <w:rFonts w:ascii="Arial" w:hAnsi="Arial" w:cs="Arial"/>
                <w:lang w:val="mk-MK"/>
              </w:rPr>
              <w:t>6</w:t>
            </w:r>
            <w:r>
              <w:rPr>
                <w:rFonts w:ascii="Arial" w:hAnsi="Arial" w:cs="Arial"/>
                <w:lang w:val="af-ZA"/>
              </w:rPr>
              <w:t>,</w:t>
            </w:r>
            <w:r w:rsidR="00642573">
              <w:rPr>
                <w:rFonts w:ascii="Arial" w:hAnsi="Arial" w:cs="Arial"/>
                <w:lang w:val="mk-MK"/>
              </w:rPr>
              <w:t>72</w:t>
            </w:r>
            <w:r>
              <w:rPr>
                <w:rFonts w:ascii="Arial" w:hAnsi="Arial" w:cs="Arial"/>
                <w:lang w:val="af-ZA"/>
              </w:rPr>
              <w:t xml:space="preserve"> t</w:t>
            </w:r>
          </w:p>
          <w:p w14:paraId="2169BDF4" w14:textId="77777777" w:rsidR="00642573" w:rsidRPr="00642573" w:rsidRDefault="00642573" w:rsidP="00642573">
            <w:pPr>
              <w:spacing w:before="60"/>
              <w:jc w:val="center"/>
              <w:rPr>
                <w:rFonts w:ascii="Arial" w:hAnsi="Arial" w:cs="Arial"/>
                <w:lang w:val="mk-MK"/>
              </w:rPr>
            </w:pPr>
          </w:p>
          <w:p w14:paraId="226A31FE" w14:textId="77777777" w:rsidR="00F07FF6" w:rsidRDefault="00F07FF6" w:rsidP="00642573">
            <w:pPr>
              <w:spacing w:before="60"/>
              <w:jc w:val="center"/>
              <w:rPr>
                <w:rFonts w:ascii="Arial" w:hAnsi="Arial" w:cs="Arial"/>
                <w:lang w:val="af-ZA"/>
              </w:rPr>
            </w:pPr>
            <w:r>
              <w:rPr>
                <w:rFonts w:ascii="Arial" w:hAnsi="Arial" w:cs="Arial"/>
                <w:lang w:val="af-ZA"/>
              </w:rPr>
              <w:t>0 t</w:t>
            </w:r>
          </w:p>
          <w:p w14:paraId="5F0C9698" w14:textId="77777777" w:rsidR="00F07FF6" w:rsidRDefault="00F07FF6" w:rsidP="000703BA">
            <w:pPr>
              <w:spacing w:before="60" w:afterLines="60" w:after="144"/>
              <w:jc w:val="center"/>
              <w:rPr>
                <w:rFonts w:ascii="Arial" w:hAnsi="Arial" w:cs="Arial"/>
                <w:lang w:val="af-ZA"/>
              </w:rPr>
            </w:pPr>
            <w:r>
              <w:rPr>
                <w:rFonts w:ascii="Arial" w:hAnsi="Arial" w:cs="Arial"/>
                <w:lang w:val="af-ZA"/>
              </w:rPr>
              <w:t>4,7 t</w:t>
            </w:r>
          </w:p>
          <w:p w14:paraId="00FA1D57" w14:textId="55BF03E9" w:rsidR="00F07FF6" w:rsidRPr="00642573" w:rsidRDefault="00642573" w:rsidP="000703BA">
            <w:pPr>
              <w:spacing w:before="60" w:afterLines="60" w:after="144"/>
              <w:jc w:val="center"/>
              <w:rPr>
                <w:rFonts w:ascii="Arial" w:hAnsi="Arial" w:cs="Arial"/>
                <w:b/>
                <w:bCs/>
                <w:i/>
                <w:iCs/>
                <w:lang w:val="af-ZA"/>
              </w:rPr>
            </w:pPr>
            <w:r w:rsidRPr="00642573">
              <w:rPr>
                <w:rFonts w:ascii="Arial" w:hAnsi="Arial" w:cs="Arial"/>
                <w:b/>
                <w:bCs/>
                <w:i/>
                <w:iCs/>
                <w:lang w:val="mk-MK"/>
              </w:rPr>
              <w:t>2</w:t>
            </w:r>
            <w:r w:rsidR="00F07FF6" w:rsidRPr="00642573">
              <w:rPr>
                <w:rFonts w:ascii="Arial" w:hAnsi="Arial" w:cs="Arial"/>
                <w:b/>
                <w:bCs/>
                <w:i/>
                <w:iCs/>
                <w:lang w:val="af-ZA"/>
              </w:rPr>
              <w:t>1,</w:t>
            </w:r>
            <w:r w:rsidRPr="00642573">
              <w:rPr>
                <w:rFonts w:ascii="Arial" w:hAnsi="Arial" w:cs="Arial"/>
                <w:b/>
                <w:bCs/>
                <w:i/>
                <w:iCs/>
                <w:lang w:val="mk-MK"/>
              </w:rPr>
              <w:t>42</w:t>
            </w:r>
            <w:r w:rsidR="00F07FF6" w:rsidRPr="00642573">
              <w:rPr>
                <w:rFonts w:ascii="Arial" w:hAnsi="Arial" w:cs="Arial"/>
                <w:b/>
                <w:bCs/>
                <w:i/>
                <w:iCs/>
                <w:lang w:val="af-ZA"/>
              </w:rPr>
              <w:t xml:space="preserve"> t</w:t>
            </w:r>
          </w:p>
        </w:tc>
        <w:tc>
          <w:tcPr>
            <w:tcW w:w="1800" w:type="dxa"/>
            <w:tcBorders>
              <w:top w:val="single" w:sz="4" w:space="0" w:color="auto"/>
              <w:left w:val="single" w:sz="4" w:space="0" w:color="auto"/>
              <w:bottom w:val="single" w:sz="4" w:space="0" w:color="auto"/>
              <w:right w:val="single" w:sz="4" w:space="0" w:color="auto"/>
            </w:tcBorders>
          </w:tcPr>
          <w:p w14:paraId="16443719" w14:textId="496F6150" w:rsidR="00F07FF6" w:rsidRDefault="00642573" w:rsidP="00642573">
            <w:pPr>
              <w:spacing w:before="60"/>
              <w:jc w:val="center"/>
              <w:rPr>
                <w:rFonts w:ascii="Arial" w:hAnsi="Arial" w:cs="Arial"/>
                <w:lang w:val="mk-MK"/>
              </w:rPr>
            </w:pPr>
            <w:r>
              <w:rPr>
                <w:rFonts w:ascii="Arial" w:hAnsi="Arial" w:cs="Arial"/>
                <w:lang w:val="mk-MK"/>
              </w:rPr>
              <w:t>8,48</w:t>
            </w:r>
            <w:r w:rsidR="00F07FF6">
              <w:rPr>
                <w:rFonts w:ascii="Arial" w:hAnsi="Arial" w:cs="Arial"/>
              </w:rPr>
              <w:t xml:space="preserve"> t</w:t>
            </w:r>
          </w:p>
          <w:p w14:paraId="1AD43E8D" w14:textId="77777777" w:rsidR="00642573" w:rsidRPr="00642573" w:rsidRDefault="00642573" w:rsidP="00642573">
            <w:pPr>
              <w:spacing w:before="60"/>
              <w:jc w:val="center"/>
              <w:rPr>
                <w:rFonts w:ascii="Arial" w:hAnsi="Arial" w:cs="Arial"/>
                <w:lang w:val="mk-MK"/>
              </w:rPr>
            </w:pPr>
          </w:p>
          <w:p w14:paraId="52027F2B" w14:textId="77777777" w:rsidR="00F07FF6" w:rsidRDefault="00F07FF6" w:rsidP="00642573">
            <w:pPr>
              <w:spacing w:before="60"/>
              <w:jc w:val="center"/>
              <w:rPr>
                <w:rFonts w:ascii="Arial" w:hAnsi="Arial" w:cs="Arial"/>
              </w:rPr>
            </w:pPr>
            <w:r>
              <w:rPr>
                <w:rFonts w:ascii="Arial" w:hAnsi="Arial" w:cs="Arial"/>
              </w:rPr>
              <w:t>12,06 t</w:t>
            </w:r>
          </w:p>
          <w:p w14:paraId="44D565BB" w14:textId="6A1AC715" w:rsidR="00F07FF6" w:rsidRDefault="00F07FF6" w:rsidP="000703BA">
            <w:pPr>
              <w:spacing w:before="60" w:afterLines="60" w:after="144"/>
              <w:jc w:val="center"/>
              <w:rPr>
                <w:rFonts w:ascii="Arial" w:hAnsi="Arial" w:cs="Arial"/>
              </w:rPr>
            </w:pPr>
            <w:r>
              <w:rPr>
                <w:rFonts w:ascii="Arial" w:hAnsi="Arial" w:cs="Arial"/>
              </w:rPr>
              <w:t>-</w:t>
            </w:r>
            <w:r w:rsidR="00642573">
              <w:rPr>
                <w:rFonts w:ascii="Arial" w:hAnsi="Arial" w:cs="Arial"/>
                <w:lang w:val="mk-MK"/>
              </w:rPr>
              <w:t xml:space="preserve"> </w:t>
            </w:r>
            <w:r>
              <w:rPr>
                <w:rFonts w:ascii="Arial" w:hAnsi="Arial" w:cs="Arial"/>
              </w:rPr>
              <w:t>4,7 t</w:t>
            </w:r>
          </w:p>
          <w:p w14:paraId="49AC95A5" w14:textId="0D016D9B" w:rsidR="00F07FF6" w:rsidRPr="00642573" w:rsidRDefault="00F07FF6" w:rsidP="000703BA">
            <w:pPr>
              <w:spacing w:before="60" w:afterLines="60" w:after="144"/>
              <w:jc w:val="center"/>
              <w:rPr>
                <w:rFonts w:ascii="Arial" w:hAnsi="Arial" w:cs="Arial"/>
                <w:b/>
                <w:bCs/>
                <w:i/>
                <w:iCs/>
              </w:rPr>
            </w:pPr>
            <w:r w:rsidRPr="00642573">
              <w:rPr>
                <w:rFonts w:ascii="Arial" w:hAnsi="Arial" w:cs="Arial"/>
                <w:b/>
                <w:bCs/>
                <w:i/>
                <w:iCs/>
              </w:rPr>
              <w:t>1</w:t>
            </w:r>
            <w:r w:rsidR="00642573" w:rsidRPr="00642573">
              <w:rPr>
                <w:rFonts w:ascii="Arial" w:hAnsi="Arial" w:cs="Arial"/>
                <w:b/>
                <w:bCs/>
                <w:i/>
                <w:iCs/>
                <w:lang w:val="mk-MK"/>
              </w:rPr>
              <w:t>5</w:t>
            </w:r>
            <w:r w:rsidRPr="00642573">
              <w:rPr>
                <w:rFonts w:ascii="Arial" w:hAnsi="Arial" w:cs="Arial"/>
                <w:b/>
                <w:bCs/>
                <w:i/>
                <w:iCs/>
              </w:rPr>
              <w:t>,</w:t>
            </w:r>
            <w:r w:rsidR="00642573" w:rsidRPr="00642573">
              <w:rPr>
                <w:rFonts w:ascii="Arial" w:hAnsi="Arial" w:cs="Arial"/>
                <w:b/>
                <w:bCs/>
                <w:i/>
                <w:iCs/>
                <w:lang w:val="mk-MK"/>
              </w:rPr>
              <w:t>84</w:t>
            </w:r>
            <w:r w:rsidRPr="00642573">
              <w:rPr>
                <w:rFonts w:ascii="Arial" w:hAnsi="Arial" w:cs="Arial"/>
                <w:b/>
                <w:bCs/>
                <w:i/>
                <w:iCs/>
              </w:rPr>
              <w:t xml:space="preserve"> t</w:t>
            </w:r>
          </w:p>
        </w:tc>
      </w:tr>
      <w:tr w:rsidR="00F07FF6" w14:paraId="474FE011" w14:textId="77777777" w:rsidTr="000703BA">
        <w:trPr>
          <w:trHeight w:val="530"/>
        </w:trPr>
        <w:tc>
          <w:tcPr>
            <w:tcW w:w="3600" w:type="dxa"/>
            <w:tcBorders>
              <w:top w:val="single" w:sz="4" w:space="0" w:color="auto"/>
              <w:left w:val="single" w:sz="4" w:space="0" w:color="auto"/>
              <w:bottom w:val="nil"/>
              <w:right w:val="single" w:sz="4" w:space="0" w:color="auto"/>
            </w:tcBorders>
            <w:hideMark/>
          </w:tcPr>
          <w:p w14:paraId="76CF493A" w14:textId="197BBA18" w:rsidR="00F07FF6" w:rsidRDefault="00642573" w:rsidP="000703BA">
            <w:pPr>
              <w:spacing w:before="60" w:afterLines="60" w:after="144"/>
              <w:rPr>
                <w:rFonts w:ascii="Arial" w:eastAsia="ArialMT" w:hAnsi="Arial" w:cs="Arial"/>
              </w:rPr>
            </w:pPr>
            <w:r>
              <w:rPr>
                <w:rFonts w:ascii="Arial" w:hAnsi="Arial" w:cs="Arial"/>
                <w:lang w:val="mk-MK"/>
              </w:rPr>
              <w:t xml:space="preserve">1. </w:t>
            </w:r>
            <w:proofErr w:type="spellStart"/>
            <w:r w:rsidR="00F07FF6">
              <w:rPr>
                <w:rFonts w:ascii="Arial" w:hAnsi="Arial" w:cs="Arial"/>
              </w:rPr>
              <w:t>Емисии</w:t>
            </w:r>
            <w:proofErr w:type="spellEnd"/>
            <w:r w:rsidR="00F07FF6">
              <w:rPr>
                <w:rFonts w:ascii="Arial" w:hAnsi="Arial" w:cs="Arial"/>
              </w:rPr>
              <w:t xml:space="preserve"> </w:t>
            </w:r>
            <w:proofErr w:type="spellStart"/>
            <w:r w:rsidR="00F07FF6">
              <w:rPr>
                <w:rFonts w:ascii="Arial" w:hAnsi="Arial" w:cs="Arial"/>
              </w:rPr>
              <w:t>на</w:t>
            </w:r>
            <w:proofErr w:type="spellEnd"/>
            <w:r w:rsidR="00F07FF6">
              <w:rPr>
                <w:rFonts w:ascii="Arial" w:hAnsi="Arial" w:cs="Arial"/>
              </w:rPr>
              <w:t xml:space="preserve"> PM</w:t>
            </w:r>
            <w:r w:rsidR="00F07FF6">
              <w:rPr>
                <w:rFonts w:ascii="Arial" w:hAnsi="Arial" w:cs="Arial"/>
                <w:vertAlign w:val="subscript"/>
              </w:rPr>
              <w:t xml:space="preserve">2.5 </w:t>
            </w:r>
            <w:proofErr w:type="spellStart"/>
            <w:r w:rsidR="00F07FF6">
              <w:rPr>
                <w:rFonts w:ascii="Arial" w:hAnsi="Arial" w:cs="Arial"/>
              </w:rPr>
              <w:t>од</w:t>
            </w:r>
            <w:proofErr w:type="spellEnd"/>
            <w:r w:rsidR="00F07FF6">
              <w:rPr>
                <w:rFonts w:ascii="Arial" w:hAnsi="Arial" w:cs="Arial"/>
              </w:rPr>
              <w:t xml:space="preserve"> </w:t>
            </w:r>
            <w:proofErr w:type="spellStart"/>
            <w:r w:rsidR="00F07FF6">
              <w:rPr>
                <w:rFonts w:ascii="Arial" w:hAnsi="Arial" w:cs="Arial"/>
              </w:rPr>
              <w:t>дрва</w:t>
            </w:r>
            <w:proofErr w:type="spellEnd"/>
            <w:r w:rsidR="00F07FF6">
              <w:rPr>
                <w:rFonts w:ascii="Arial" w:hAnsi="Arial" w:cs="Arial"/>
                <w:vertAlign w:val="superscript"/>
              </w:rPr>
              <w:t xml:space="preserve"> </w:t>
            </w:r>
          </w:p>
        </w:tc>
        <w:tc>
          <w:tcPr>
            <w:tcW w:w="1980" w:type="dxa"/>
            <w:tcBorders>
              <w:top w:val="single" w:sz="4" w:space="0" w:color="auto"/>
              <w:left w:val="single" w:sz="4" w:space="0" w:color="auto"/>
              <w:bottom w:val="nil"/>
              <w:right w:val="single" w:sz="4" w:space="0" w:color="auto"/>
            </w:tcBorders>
          </w:tcPr>
          <w:p w14:paraId="09391CCD" w14:textId="77777777" w:rsidR="00F07FF6" w:rsidRDefault="00F07FF6" w:rsidP="000703BA">
            <w:pPr>
              <w:spacing w:before="60" w:afterLines="60" w:after="144"/>
              <w:jc w:val="center"/>
              <w:rPr>
                <w:rFonts w:ascii="Arial" w:hAnsi="Arial" w:cs="Arial"/>
                <w:lang w:val="af-ZA"/>
              </w:rPr>
            </w:pPr>
            <w:r>
              <w:rPr>
                <w:rFonts w:ascii="Arial" w:hAnsi="Arial" w:cs="Arial"/>
                <w:lang w:val="af-ZA"/>
              </w:rPr>
              <w:t>79,6 kg</w:t>
            </w:r>
          </w:p>
        </w:tc>
        <w:tc>
          <w:tcPr>
            <w:tcW w:w="2070" w:type="dxa"/>
            <w:tcBorders>
              <w:top w:val="single" w:sz="4" w:space="0" w:color="auto"/>
              <w:left w:val="single" w:sz="4" w:space="0" w:color="auto"/>
              <w:bottom w:val="nil"/>
              <w:right w:val="single" w:sz="4" w:space="0" w:color="auto"/>
            </w:tcBorders>
          </w:tcPr>
          <w:p w14:paraId="6F129925" w14:textId="77777777" w:rsidR="00F07FF6" w:rsidRDefault="00F07FF6" w:rsidP="000703BA">
            <w:pPr>
              <w:spacing w:before="60" w:afterLines="60" w:after="144"/>
              <w:jc w:val="center"/>
              <w:rPr>
                <w:rFonts w:ascii="Arial" w:hAnsi="Arial" w:cs="Arial"/>
                <w:lang w:val="af-ZA"/>
              </w:rPr>
            </w:pPr>
            <w:r>
              <w:rPr>
                <w:rFonts w:ascii="Arial" w:hAnsi="Arial" w:cs="Arial"/>
                <w:lang w:val="af-ZA"/>
              </w:rPr>
              <w:t>0 kg</w:t>
            </w:r>
          </w:p>
        </w:tc>
        <w:tc>
          <w:tcPr>
            <w:tcW w:w="1800" w:type="dxa"/>
            <w:tcBorders>
              <w:top w:val="single" w:sz="4" w:space="0" w:color="auto"/>
              <w:left w:val="single" w:sz="4" w:space="0" w:color="auto"/>
              <w:bottom w:val="nil"/>
              <w:right w:val="single" w:sz="4" w:space="0" w:color="auto"/>
            </w:tcBorders>
          </w:tcPr>
          <w:p w14:paraId="378A14E1" w14:textId="77777777" w:rsidR="00F07FF6" w:rsidRDefault="00F07FF6" w:rsidP="000703BA">
            <w:pPr>
              <w:spacing w:before="60" w:afterLines="60" w:after="144"/>
              <w:jc w:val="center"/>
              <w:rPr>
                <w:rFonts w:ascii="Arial" w:hAnsi="Arial" w:cs="Arial"/>
                <w:lang w:val="af-ZA"/>
              </w:rPr>
            </w:pPr>
            <w:r>
              <w:rPr>
                <w:rFonts w:ascii="Arial" w:hAnsi="Arial" w:cs="Arial"/>
                <w:lang w:val="af-ZA"/>
              </w:rPr>
              <w:t>79,6 kg</w:t>
            </w:r>
          </w:p>
        </w:tc>
      </w:tr>
      <w:tr w:rsidR="00F07FF6" w14:paraId="59A1F5EC" w14:textId="77777777" w:rsidTr="000703BA">
        <w:trPr>
          <w:trHeight w:val="530"/>
        </w:trPr>
        <w:tc>
          <w:tcPr>
            <w:tcW w:w="3600" w:type="dxa"/>
            <w:tcBorders>
              <w:top w:val="nil"/>
              <w:left w:val="single" w:sz="4" w:space="0" w:color="auto"/>
              <w:bottom w:val="nil"/>
              <w:right w:val="single" w:sz="4" w:space="0" w:color="auto"/>
            </w:tcBorders>
            <w:hideMark/>
          </w:tcPr>
          <w:p w14:paraId="5E53CE55" w14:textId="2AA5251F" w:rsidR="00F07FF6" w:rsidRDefault="00642573" w:rsidP="000703BA">
            <w:pPr>
              <w:spacing w:before="60" w:afterLines="60" w:after="144"/>
              <w:rPr>
                <w:rFonts w:ascii="Arial" w:hAnsi="Arial" w:cs="Arial"/>
              </w:rPr>
            </w:pPr>
            <w:r>
              <w:rPr>
                <w:rFonts w:ascii="Arial" w:hAnsi="Arial" w:cs="Arial"/>
                <w:lang w:val="mk-MK"/>
              </w:rPr>
              <w:t xml:space="preserve">2. </w:t>
            </w:r>
            <w:proofErr w:type="spellStart"/>
            <w:r w:rsidR="00F07FF6">
              <w:rPr>
                <w:rFonts w:ascii="Arial" w:hAnsi="Arial" w:cs="Arial"/>
              </w:rPr>
              <w:t>Емисии</w:t>
            </w:r>
            <w:proofErr w:type="spellEnd"/>
            <w:r w:rsidR="00F07FF6">
              <w:rPr>
                <w:rFonts w:ascii="Arial" w:hAnsi="Arial" w:cs="Arial"/>
              </w:rPr>
              <w:t xml:space="preserve"> </w:t>
            </w:r>
            <w:proofErr w:type="spellStart"/>
            <w:r w:rsidR="00F07FF6">
              <w:rPr>
                <w:rFonts w:ascii="Arial" w:hAnsi="Arial" w:cs="Arial"/>
              </w:rPr>
              <w:t>на</w:t>
            </w:r>
            <w:proofErr w:type="spellEnd"/>
            <w:r w:rsidR="00F07FF6">
              <w:rPr>
                <w:rFonts w:ascii="Arial" w:hAnsi="Arial" w:cs="Arial"/>
              </w:rPr>
              <w:t xml:space="preserve"> PM</w:t>
            </w:r>
            <w:r w:rsidR="00F07FF6" w:rsidRPr="00F07FF6">
              <w:rPr>
                <w:rFonts w:ascii="Arial" w:hAnsi="Arial" w:cs="Arial"/>
                <w:vertAlign w:val="subscript"/>
              </w:rPr>
              <w:t>2.5</w:t>
            </w:r>
            <w:r w:rsidR="00F07FF6">
              <w:rPr>
                <w:rFonts w:ascii="Arial" w:hAnsi="Arial" w:cs="Arial"/>
              </w:rPr>
              <w:t xml:space="preserve"> </w:t>
            </w:r>
            <w:proofErr w:type="spellStart"/>
            <w:r w:rsidR="00F07FF6">
              <w:rPr>
                <w:rFonts w:ascii="Arial" w:hAnsi="Arial" w:cs="Arial"/>
              </w:rPr>
              <w:t>од</w:t>
            </w:r>
            <w:proofErr w:type="spellEnd"/>
            <w:r w:rsidR="00F07FF6">
              <w:rPr>
                <w:rFonts w:ascii="Arial" w:hAnsi="Arial" w:cs="Arial"/>
              </w:rPr>
              <w:t xml:space="preserve"> </w:t>
            </w:r>
            <w:proofErr w:type="spellStart"/>
            <w:r w:rsidR="00F07FF6">
              <w:rPr>
                <w:rFonts w:ascii="Arial" w:hAnsi="Arial" w:cs="Arial"/>
              </w:rPr>
              <w:t>пелети</w:t>
            </w:r>
            <w:proofErr w:type="spellEnd"/>
            <w:r w:rsidR="00F07FF6">
              <w:rPr>
                <w:rFonts w:ascii="Arial" w:hAnsi="Arial" w:cs="Arial"/>
              </w:rPr>
              <w:t xml:space="preserve"> </w:t>
            </w:r>
          </w:p>
        </w:tc>
        <w:tc>
          <w:tcPr>
            <w:tcW w:w="1980" w:type="dxa"/>
            <w:tcBorders>
              <w:top w:val="nil"/>
              <w:left w:val="single" w:sz="4" w:space="0" w:color="auto"/>
              <w:bottom w:val="nil"/>
              <w:right w:val="single" w:sz="4" w:space="0" w:color="auto"/>
            </w:tcBorders>
          </w:tcPr>
          <w:p w14:paraId="501F6AC5" w14:textId="77777777" w:rsidR="00F07FF6" w:rsidRDefault="00F07FF6" w:rsidP="000703BA">
            <w:pPr>
              <w:spacing w:before="60" w:afterLines="60" w:after="144"/>
              <w:jc w:val="center"/>
              <w:rPr>
                <w:rFonts w:ascii="Arial" w:hAnsi="Arial" w:cs="Arial"/>
                <w:bCs/>
              </w:rPr>
            </w:pPr>
            <w:r>
              <w:rPr>
                <w:rFonts w:ascii="Arial" w:hAnsi="Arial" w:cs="Arial"/>
                <w:bCs/>
              </w:rPr>
              <w:t>0 kg</w:t>
            </w:r>
          </w:p>
        </w:tc>
        <w:tc>
          <w:tcPr>
            <w:tcW w:w="2070" w:type="dxa"/>
            <w:tcBorders>
              <w:top w:val="nil"/>
              <w:left w:val="single" w:sz="4" w:space="0" w:color="auto"/>
              <w:bottom w:val="nil"/>
              <w:right w:val="single" w:sz="4" w:space="0" w:color="auto"/>
            </w:tcBorders>
          </w:tcPr>
          <w:p w14:paraId="604FE3E0" w14:textId="77777777" w:rsidR="00F07FF6" w:rsidRPr="00642573" w:rsidRDefault="00F07FF6" w:rsidP="000703BA">
            <w:pPr>
              <w:spacing w:before="60" w:afterLines="60" w:after="144"/>
              <w:jc w:val="center"/>
              <w:rPr>
                <w:rFonts w:ascii="Arial" w:hAnsi="Arial" w:cs="Arial"/>
                <w:bCs/>
              </w:rPr>
            </w:pPr>
            <w:r w:rsidRPr="00642573">
              <w:rPr>
                <w:rFonts w:ascii="Arial" w:hAnsi="Arial" w:cs="Arial"/>
                <w:bCs/>
              </w:rPr>
              <w:t>2,43 kg</w:t>
            </w:r>
          </w:p>
        </w:tc>
        <w:tc>
          <w:tcPr>
            <w:tcW w:w="1800" w:type="dxa"/>
            <w:tcBorders>
              <w:top w:val="nil"/>
              <w:left w:val="single" w:sz="4" w:space="0" w:color="auto"/>
              <w:bottom w:val="nil"/>
              <w:right w:val="single" w:sz="4" w:space="0" w:color="auto"/>
            </w:tcBorders>
          </w:tcPr>
          <w:p w14:paraId="73E6002F" w14:textId="787EAD81" w:rsidR="00F07FF6" w:rsidRDefault="00F07FF6" w:rsidP="000703BA">
            <w:pPr>
              <w:spacing w:before="60" w:afterLines="60" w:after="144"/>
              <w:jc w:val="center"/>
              <w:rPr>
                <w:rFonts w:ascii="Arial" w:hAnsi="Arial" w:cs="Arial"/>
                <w:bCs/>
              </w:rPr>
            </w:pPr>
            <w:r>
              <w:rPr>
                <w:rFonts w:ascii="Arial" w:hAnsi="Arial" w:cs="Arial"/>
                <w:bCs/>
              </w:rPr>
              <w:t>-</w:t>
            </w:r>
            <w:r w:rsidR="00642573">
              <w:rPr>
                <w:rFonts w:ascii="Arial" w:hAnsi="Arial" w:cs="Arial"/>
                <w:bCs/>
                <w:lang w:val="mk-MK"/>
              </w:rPr>
              <w:t xml:space="preserve"> </w:t>
            </w:r>
            <w:r>
              <w:rPr>
                <w:rFonts w:ascii="Arial" w:hAnsi="Arial" w:cs="Arial"/>
                <w:bCs/>
              </w:rPr>
              <w:t>2,43 kg</w:t>
            </w:r>
          </w:p>
        </w:tc>
      </w:tr>
      <w:tr w:rsidR="00F07FF6" w14:paraId="7D53BC22" w14:textId="77777777" w:rsidTr="000703BA">
        <w:trPr>
          <w:trHeight w:val="530"/>
        </w:trPr>
        <w:tc>
          <w:tcPr>
            <w:tcW w:w="3600" w:type="dxa"/>
            <w:tcBorders>
              <w:top w:val="nil"/>
              <w:left w:val="single" w:sz="4" w:space="0" w:color="auto"/>
              <w:bottom w:val="single" w:sz="4" w:space="0" w:color="auto"/>
              <w:right w:val="single" w:sz="4" w:space="0" w:color="auto"/>
            </w:tcBorders>
            <w:hideMark/>
          </w:tcPr>
          <w:p w14:paraId="35643979" w14:textId="2D217B29" w:rsidR="00F07FF6" w:rsidRPr="00642573" w:rsidRDefault="00642573" w:rsidP="000703BA">
            <w:pPr>
              <w:spacing w:before="60" w:afterLines="60" w:after="144"/>
              <w:rPr>
                <w:rFonts w:ascii="Arial" w:hAnsi="Arial" w:cs="Arial"/>
                <w:b/>
                <w:bCs/>
                <w:i/>
                <w:iCs/>
              </w:rPr>
            </w:pPr>
            <w:r w:rsidRPr="00642573">
              <w:rPr>
                <w:rFonts w:ascii="Arial" w:hAnsi="Arial" w:cs="Arial"/>
                <w:b/>
                <w:bCs/>
                <w:i/>
                <w:iCs/>
                <w:lang w:val="mk-MK"/>
              </w:rPr>
              <w:t xml:space="preserve">3. </w:t>
            </w:r>
            <w:proofErr w:type="spellStart"/>
            <w:r w:rsidR="00F07FF6" w:rsidRPr="00642573">
              <w:rPr>
                <w:rFonts w:ascii="Arial" w:hAnsi="Arial" w:cs="Arial"/>
                <w:b/>
                <w:bCs/>
                <w:i/>
                <w:iCs/>
              </w:rPr>
              <w:t>Вкупно</w:t>
            </w:r>
            <w:proofErr w:type="spellEnd"/>
          </w:p>
        </w:tc>
        <w:tc>
          <w:tcPr>
            <w:tcW w:w="1980" w:type="dxa"/>
            <w:tcBorders>
              <w:top w:val="nil"/>
              <w:left w:val="single" w:sz="4" w:space="0" w:color="auto"/>
              <w:bottom w:val="single" w:sz="4" w:space="0" w:color="auto"/>
              <w:right w:val="single" w:sz="4" w:space="0" w:color="auto"/>
            </w:tcBorders>
          </w:tcPr>
          <w:p w14:paraId="60FDAF85" w14:textId="77777777" w:rsidR="00F07FF6" w:rsidRPr="00642573" w:rsidRDefault="00F07FF6" w:rsidP="000703BA">
            <w:pPr>
              <w:spacing w:before="60" w:afterLines="60" w:after="144"/>
              <w:jc w:val="center"/>
              <w:rPr>
                <w:rFonts w:ascii="Arial" w:hAnsi="Arial" w:cs="Arial"/>
                <w:b/>
                <w:i/>
                <w:iCs/>
              </w:rPr>
            </w:pPr>
            <w:r w:rsidRPr="00642573">
              <w:rPr>
                <w:rFonts w:ascii="Arial" w:hAnsi="Arial" w:cs="Arial"/>
                <w:b/>
                <w:i/>
                <w:iCs/>
              </w:rPr>
              <w:t>79,6 kg</w:t>
            </w:r>
          </w:p>
        </w:tc>
        <w:tc>
          <w:tcPr>
            <w:tcW w:w="2070" w:type="dxa"/>
            <w:tcBorders>
              <w:top w:val="nil"/>
              <w:left w:val="single" w:sz="4" w:space="0" w:color="auto"/>
              <w:bottom w:val="single" w:sz="4" w:space="0" w:color="auto"/>
              <w:right w:val="single" w:sz="4" w:space="0" w:color="auto"/>
            </w:tcBorders>
          </w:tcPr>
          <w:p w14:paraId="7F4375FA" w14:textId="77777777" w:rsidR="00F07FF6" w:rsidRPr="00642573" w:rsidRDefault="00F07FF6" w:rsidP="000703BA">
            <w:pPr>
              <w:spacing w:before="60" w:afterLines="60" w:after="144"/>
              <w:jc w:val="center"/>
              <w:rPr>
                <w:rFonts w:ascii="Arial" w:hAnsi="Arial" w:cs="Arial"/>
                <w:b/>
                <w:i/>
                <w:iCs/>
              </w:rPr>
            </w:pPr>
            <w:r w:rsidRPr="00642573">
              <w:rPr>
                <w:rFonts w:ascii="Arial" w:hAnsi="Arial" w:cs="Arial"/>
                <w:b/>
                <w:i/>
                <w:iCs/>
              </w:rPr>
              <w:t>2,43 kg</w:t>
            </w:r>
          </w:p>
        </w:tc>
        <w:tc>
          <w:tcPr>
            <w:tcW w:w="1800" w:type="dxa"/>
            <w:tcBorders>
              <w:top w:val="nil"/>
              <w:left w:val="single" w:sz="4" w:space="0" w:color="auto"/>
              <w:bottom w:val="single" w:sz="4" w:space="0" w:color="auto"/>
              <w:right w:val="single" w:sz="4" w:space="0" w:color="auto"/>
            </w:tcBorders>
          </w:tcPr>
          <w:p w14:paraId="5A11F0E7" w14:textId="77777777" w:rsidR="00F07FF6" w:rsidRPr="00642573" w:rsidRDefault="00F07FF6" w:rsidP="000703BA">
            <w:pPr>
              <w:spacing w:before="60" w:afterLines="60" w:after="144"/>
              <w:jc w:val="center"/>
              <w:rPr>
                <w:rFonts w:ascii="Arial" w:hAnsi="Arial" w:cs="Arial"/>
                <w:b/>
                <w:i/>
                <w:iCs/>
              </w:rPr>
            </w:pPr>
            <w:r w:rsidRPr="00642573">
              <w:rPr>
                <w:rFonts w:ascii="Arial" w:hAnsi="Arial" w:cs="Arial"/>
                <w:b/>
                <w:i/>
                <w:iCs/>
              </w:rPr>
              <w:t>77,17 kg</w:t>
            </w:r>
          </w:p>
        </w:tc>
      </w:tr>
    </w:tbl>
    <w:p w14:paraId="10656BFA" w14:textId="77777777" w:rsidR="00F07FF6" w:rsidRDefault="00F07FF6" w:rsidP="00F07FF6">
      <w:pPr>
        <w:jc w:val="both"/>
        <w:rPr>
          <w:rFonts w:ascii="Arial" w:hAnsi="Arial" w:cs="Arial"/>
          <w:sz w:val="21"/>
          <w:szCs w:val="21"/>
          <w:highlight w:val="yellow"/>
        </w:rPr>
      </w:pPr>
    </w:p>
    <w:p w14:paraId="1DEC009B" w14:textId="77777777" w:rsidR="00F07FF6" w:rsidRDefault="00F07FF6" w:rsidP="00F07FF6">
      <w:pPr>
        <w:jc w:val="both"/>
        <w:rPr>
          <w:rFonts w:ascii="Arial" w:hAnsi="Arial" w:cs="Arial"/>
          <w:sz w:val="21"/>
          <w:szCs w:val="21"/>
          <w:highlight w:val="yellow"/>
        </w:rPr>
      </w:pPr>
    </w:p>
    <w:p w14:paraId="01E0094A" w14:textId="50C54E2E" w:rsidR="00F07FF6" w:rsidRPr="009A30B7" w:rsidRDefault="00F07FF6" w:rsidP="00F07FF6">
      <w:pPr>
        <w:jc w:val="both"/>
        <w:rPr>
          <w:rFonts w:ascii="Arial" w:hAnsi="Arial" w:cs="Arial"/>
          <w:bCs/>
          <w:sz w:val="21"/>
          <w:szCs w:val="21"/>
        </w:rPr>
      </w:pPr>
      <w:proofErr w:type="spellStart"/>
      <w:r w:rsidRPr="009A30B7">
        <w:rPr>
          <w:rFonts w:ascii="Arial" w:hAnsi="Arial" w:cs="Arial"/>
          <w:bCs/>
          <w:sz w:val="21"/>
          <w:szCs w:val="21"/>
        </w:rPr>
        <w:lastRenderedPageBreak/>
        <w:t>Покрај</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мерките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за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подобрување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енергетската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ефикасност</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зградата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кровот</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ќе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биде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инсталиран</w:t>
      </w:r>
      <w:proofErr w:type="spellEnd"/>
      <w:r w:rsidRPr="009A30B7">
        <w:rPr>
          <w:rFonts w:ascii="Arial" w:hAnsi="Arial" w:cs="Arial"/>
          <w:bCs/>
          <w:sz w:val="21"/>
          <w:szCs w:val="21"/>
        </w:rPr>
        <w:t xml:space="preserve"> и </w:t>
      </w:r>
      <w:proofErr w:type="spellStart"/>
      <w:r w:rsidRPr="009A30B7">
        <w:rPr>
          <w:rFonts w:ascii="Arial" w:hAnsi="Arial" w:cs="Arial"/>
          <w:bCs/>
          <w:sz w:val="21"/>
          <w:szCs w:val="21"/>
        </w:rPr>
        <w:t>фотонапонски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систем</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за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производство</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електрична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енергија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за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сопствени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потреби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мерка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користење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обновливи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извори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енергија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Сопствените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потреби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за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електрична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енергија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по</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спроведување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предвидените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мерки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за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енергетска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ефикасност</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се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предвидени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да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изнесуваат</w:t>
      </w:r>
      <w:proofErr w:type="spellEnd"/>
      <w:r w:rsidRPr="009A30B7">
        <w:rPr>
          <w:rFonts w:ascii="Arial" w:hAnsi="Arial" w:cs="Arial"/>
          <w:bCs/>
          <w:sz w:val="21"/>
          <w:szCs w:val="21"/>
        </w:rPr>
        <w:t xml:space="preserve"> </w:t>
      </w:r>
      <w:r w:rsidR="00642573">
        <w:rPr>
          <w:rFonts w:ascii="Arial" w:hAnsi="Arial" w:cs="Arial"/>
          <w:bCs/>
        </w:rPr>
        <w:t>1</w:t>
      </w:r>
      <w:r w:rsidR="00642573">
        <w:rPr>
          <w:rFonts w:ascii="Arial" w:hAnsi="Arial" w:cs="Arial"/>
          <w:bCs/>
          <w:lang w:val="mk-MK"/>
        </w:rPr>
        <w:t>8</w:t>
      </w:r>
      <w:r w:rsidR="00642573">
        <w:rPr>
          <w:rFonts w:ascii="Arial" w:hAnsi="Arial" w:cs="Arial"/>
          <w:bCs/>
        </w:rPr>
        <w:t>.</w:t>
      </w:r>
      <w:r w:rsidR="00642573">
        <w:rPr>
          <w:rFonts w:ascii="Arial" w:hAnsi="Arial" w:cs="Arial"/>
          <w:bCs/>
          <w:lang w:val="mk-MK"/>
        </w:rPr>
        <w:t>273</w:t>
      </w:r>
      <w:r w:rsidR="00642573">
        <w:rPr>
          <w:rFonts w:ascii="Arial" w:hAnsi="Arial" w:cs="Arial"/>
          <w:bCs/>
        </w:rPr>
        <w:t xml:space="preserve"> </w:t>
      </w:r>
      <w:r w:rsidRPr="009A30B7">
        <w:rPr>
          <w:rFonts w:ascii="Arial" w:hAnsi="Arial" w:cs="Arial"/>
          <w:bCs/>
          <w:sz w:val="21"/>
          <w:szCs w:val="21"/>
        </w:rPr>
        <w:t>kWh/</w:t>
      </w:r>
      <w:proofErr w:type="spellStart"/>
      <w:r w:rsidRPr="009A30B7">
        <w:rPr>
          <w:rFonts w:ascii="Arial" w:hAnsi="Arial" w:cs="Arial"/>
          <w:bCs/>
          <w:sz w:val="21"/>
          <w:szCs w:val="21"/>
        </w:rPr>
        <w:t>годишно</w:t>
      </w:r>
      <w:proofErr w:type="spellEnd"/>
      <w:r w:rsidRPr="009A30B7">
        <w:rPr>
          <w:rFonts w:ascii="Calibri" w:hAnsi="Calibri"/>
          <w:bCs/>
          <w:sz w:val="21"/>
          <w:szCs w:val="21"/>
          <w:vertAlign w:val="superscript"/>
        </w:rPr>
        <w:footnoteReference w:id="5"/>
      </w:r>
      <w:r w:rsidRPr="009A30B7">
        <w:rPr>
          <w:rFonts w:ascii="Arial" w:hAnsi="Arial" w:cs="Arial"/>
          <w:bCs/>
          <w:sz w:val="21"/>
          <w:szCs w:val="21"/>
        </w:rPr>
        <w:t xml:space="preserve">. </w:t>
      </w:r>
      <w:proofErr w:type="spellStart"/>
      <w:r w:rsidRPr="009A30B7">
        <w:rPr>
          <w:rFonts w:ascii="Arial" w:hAnsi="Arial" w:cs="Arial"/>
          <w:bCs/>
          <w:sz w:val="21"/>
          <w:szCs w:val="21"/>
        </w:rPr>
        <w:t>Табелата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подолу</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ги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покажува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намалените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емисии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w:t>
      </w:r>
      <w:proofErr w:type="spellEnd"/>
      <w:r w:rsidRPr="009A30B7">
        <w:rPr>
          <w:rFonts w:ascii="Arial" w:hAnsi="Arial" w:cs="Arial"/>
          <w:bCs/>
          <w:sz w:val="21"/>
          <w:szCs w:val="21"/>
        </w:rPr>
        <w:t xml:space="preserve"> СО</w:t>
      </w:r>
      <w:r w:rsidRPr="009A30B7">
        <w:rPr>
          <w:rFonts w:ascii="Arial" w:hAnsi="Arial" w:cs="Arial"/>
          <w:bCs/>
          <w:sz w:val="21"/>
          <w:szCs w:val="21"/>
          <w:vertAlign w:val="subscript"/>
        </w:rPr>
        <w:t>2</w:t>
      </w:r>
      <w:r w:rsidRPr="009A30B7">
        <w:rPr>
          <w:rFonts w:ascii="Arial" w:hAnsi="Arial" w:cs="Arial"/>
          <w:bCs/>
          <w:sz w:val="21"/>
          <w:szCs w:val="21"/>
        </w:rPr>
        <w:t xml:space="preserve"> </w:t>
      </w:r>
      <w:proofErr w:type="spellStart"/>
      <w:r w:rsidRPr="009A30B7">
        <w:rPr>
          <w:rFonts w:ascii="Arial" w:hAnsi="Arial" w:cs="Arial"/>
          <w:bCs/>
          <w:sz w:val="21"/>
          <w:szCs w:val="21"/>
        </w:rPr>
        <w:t>од</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оваа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мерка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со</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која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се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предвидени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поставување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систем</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со</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максимален</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капацитет</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производство</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од</w:t>
      </w:r>
      <w:proofErr w:type="spellEnd"/>
      <w:r w:rsidRPr="009A30B7">
        <w:rPr>
          <w:rFonts w:ascii="Arial" w:hAnsi="Arial" w:cs="Arial"/>
          <w:bCs/>
          <w:sz w:val="21"/>
          <w:szCs w:val="21"/>
        </w:rPr>
        <w:t xml:space="preserve"> 2</w:t>
      </w:r>
      <w:r>
        <w:rPr>
          <w:rFonts w:ascii="Arial" w:hAnsi="Arial" w:cs="Arial"/>
          <w:bCs/>
          <w:sz w:val="21"/>
          <w:szCs w:val="21"/>
        </w:rPr>
        <w:t>1.739</w:t>
      </w:r>
      <w:r w:rsidRPr="009A30B7">
        <w:rPr>
          <w:rFonts w:ascii="Arial" w:hAnsi="Arial" w:cs="Arial"/>
          <w:bCs/>
          <w:sz w:val="21"/>
          <w:szCs w:val="21"/>
        </w:rPr>
        <w:t xml:space="preserve"> kWh/</w:t>
      </w:r>
      <w:proofErr w:type="gramStart"/>
      <w:r w:rsidRPr="009A30B7">
        <w:rPr>
          <w:rFonts w:ascii="Arial" w:hAnsi="Arial" w:cs="Arial"/>
          <w:bCs/>
          <w:sz w:val="21"/>
          <w:szCs w:val="21"/>
        </w:rPr>
        <w:t>god</w:t>
      </w:r>
      <w:proofErr w:type="gramEnd"/>
      <w:r w:rsidRPr="009A30B7">
        <w:rPr>
          <w:rFonts w:ascii="Arial" w:hAnsi="Arial" w:cs="Arial"/>
          <w:bCs/>
          <w:sz w:val="21"/>
          <w:szCs w:val="21"/>
        </w:rPr>
        <w:t>.</w:t>
      </w:r>
    </w:p>
    <w:p w14:paraId="0AD0FA3B" w14:textId="77777777" w:rsidR="00F07FF6" w:rsidRPr="009A30B7" w:rsidRDefault="00F07FF6" w:rsidP="00F07FF6">
      <w:pPr>
        <w:rPr>
          <w:rFonts w:ascii="Arial" w:hAnsi="Arial" w:cs="Arial"/>
          <w:bCs/>
        </w:rPr>
      </w:pPr>
    </w:p>
    <w:tbl>
      <w:tblPr>
        <w:tblW w:w="95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00"/>
        <w:gridCol w:w="1980"/>
        <w:gridCol w:w="2070"/>
        <w:gridCol w:w="1890"/>
      </w:tblGrid>
      <w:tr w:rsidR="00F07FF6" w:rsidRPr="009A30B7" w14:paraId="25F5EAF5" w14:textId="77777777" w:rsidTr="000703BA">
        <w:trPr>
          <w:trHeight w:val="1039"/>
        </w:trPr>
        <w:tc>
          <w:tcPr>
            <w:tcW w:w="3600" w:type="dxa"/>
            <w:tcBorders>
              <w:top w:val="single" w:sz="4" w:space="0" w:color="auto"/>
              <w:left w:val="single" w:sz="4" w:space="0" w:color="auto"/>
              <w:bottom w:val="single" w:sz="4" w:space="0" w:color="auto"/>
              <w:right w:val="single" w:sz="4" w:space="0" w:color="auto"/>
            </w:tcBorders>
            <w:hideMark/>
          </w:tcPr>
          <w:p w14:paraId="0E1C7292" w14:textId="77777777" w:rsidR="00F07FF6" w:rsidRPr="009A30B7" w:rsidRDefault="00F07FF6" w:rsidP="000703BA">
            <w:pPr>
              <w:spacing w:after="120"/>
              <w:jc w:val="center"/>
              <w:rPr>
                <w:rFonts w:ascii="Arial" w:hAnsi="Arial" w:cs="Arial"/>
                <w:b/>
              </w:rPr>
            </w:pPr>
            <w:proofErr w:type="spellStart"/>
            <w:r w:rsidRPr="009A30B7">
              <w:rPr>
                <w:rFonts w:ascii="Arial" w:hAnsi="Arial" w:cs="Arial"/>
                <w:b/>
              </w:rPr>
              <w:t>Потрошувачка</w:t>
            </w:r>
            <w:proofErr w:type="spellEnd"/>
            <w:r w:rsidRPr="009A30B7">
              <w:rPr>
                <w:rFonts w:ascii="Arial" w:hAnsi="Arial" w:cs="Arial"/>
                <w:b/>
              </w:rPr>
              <w:t xml:space="preserve"> и </w:t>
            </w:r>
            <w:proofErr w:type="spellStart"/>
            <w:r w:rsidRPr="009A30B7">
              <w:rPr>
                <w:rFonts w:ascii="Arial" w:hAnsi="Arial" w:cs="Arial"/>
                <w:b/>
              </w:rPr>
              <w:t>производство</w:t>
            </w:r>
            <w:proofErr w:type="spellEnd"/>
            <w:r w:rsidRPr="009A30B7">
              <w:rPr>
                <w:rFonts w:ascii="Arial" w:hAnsi="Arial" w:cs="Arial"/>
                <w:b/>
              </w:rPr>
              <w:t xml:space="preserve"> </w:t>
            </w:r>
            <w:proofErr w:type="spellStart"/>
            <w:r w:rsidRPr="009A30B7">
              <w:rPr>
                <w:rFonts w:ascii="Arial" w:hAnsi="Arial" w:cs="Arial"/>
                <w:b/>
              </w:rPr>
              <w:t>на</w:t>
            </w:r>
            <w:proofErr w:type="spellEnd"/>
            <w:r w:rsidRPr="009A30B7">
              <w:rPr>
                <w:rFonts w:ascii="Arial" w:hAnsi="Arial" w:cs="Arial"/>
                <w:b/>
              </w:rPr>
              <w:t xml:space="preserve"> </w:t>
            </w:r>
            <w:proofErr w:type="spellStart"/>
            <w:r w:rsidRPr="009A30B7">
              <w:rPr>
                <w:rFonts w:ascii="Arial" w:hAnsi="Arial" w:cs="Arial"/>
                <w:b/>
              </w:rPr>
              <w:t>електрична</w:t>
            </w:r>
            <w:proofErr w:type="spellEnd"/>
            <w:r w:rsidRPr="009A30B7">
              <w:rPr>
                <w:rFonts w:ascii="Arial" w:hAnsi="Arial" w:cs="Arial"/>
                <w:b/>
              </w:rPr>
              <w:t xml:space="preserve"> </w:t>
            </w:r>
            <w:proofErr w:type="spellStart"/>
            <w:r w:rsidRPr="009A30B7">
              <w:rPr>
                <w:rFonts w:ascii="Arial" w:hAnsi="Arial" w:cs="Arial"/>
                <w:b/>
              </w:rPr>
              <w:t>енергија</w:t>
            </w:r>
            <w:proofErr w:type="spellEnd"/>
            <w:r w:rsidRPr="009A30B7">
              <w:rPr>
                <w:rFonts w:ascii="Arial" w:hAnsi="Arial" w:cs="Arial"/>
                <w:b/>
              </w:rPr>
              <w:t xml:space="preserve"> </w:t>
            </w:r>
            <w:proofErr w:type="spellStart"/>
            <w:r w:rsidRPr="009A30B7">
              <w:rPr>
                <w:rFonts w:ascii="Arial" w:hAnsi="Arial" w:cs="Arial"/>
                <w:b/>
              </w:rPr>
              <w:t>од</w:t>
            </w:r>
            <w:proofErr w:type="spellEnd"/>
            <w:r w:rsidRPr="009A30B7">
              <w:rPr>
                <w:rFonts w:ascii="Arial" w:hAnsi="Arial" w:cs="Arial"/>
                <w:b/>
              </w:rPr>
              <w:t xml:space="preserve"> </w:t>
            </w:r>
            <w:proofErr w:type="spellStart"/>
            <w:r w:rsidRPr="009A30B7">
              <w:rPr>
                <w:rFonts w:ascii="Arial" w:hAnsi="Arial" w:cs="Arial"/>
                <w:b/>
              </w:rPr>
              <w:t>обновливи</w:t>
            </w:r>
            <w:proofErr w:type="spellEnd"/>
            <w:r w:rsidRPr="009A30B7">
              <w:rPr>
                <w:rFonts w:ascii="Arial" w:hAnsi="Arial" w:cs="Arial"/>
                <w:b/>
              </w:rPr>
              <w:t xml:space="preserve"> </w:t>
            </w:r>
            <w:proofErr w:type="spellStart"/>
            <w:r w:rsidRPr="009A30B7">
              <w:rPr>
                <w:rFonts w:ascii="Arial" w:hAnsi="Arial" w:cs="Arial"/>
                <w:b/>
              </w:rPr>
              <w:t>извори</w:t>
            </w:r>
            <w:proofErr w:type="spellEnd"/>
            <w:r w:rsidRPr="009A30B7">
              <w:rPr>
                <w:rFonts w:ascii="Arial" w:hAnsi="Arial" w:cs="Arial"/>
                <w:b/>
              </w:rPr>
              <w:t xml:space="preserve"> (</w:t>
            </w:r>
            <w:proofErr w:type="spellStart"/>
            <w:r w:rsidRPr="009A30B7">
              <w:rPr>
                <w:rFonts w:ascii="Arial" w:hAnsi="Arial" w:cs="Arial"/>
                <w:b/>
              </w:rPr>
              <w:t>сончева</w:t>
            </w:r>
            <w:proofErr w:type="spellEnd"/>
            <w:r w:rsidRPr="009A30B7">
              <w:rPr>
                <w:rFonts w:ascii="Arial" w:hAnsi="Arial" w:cs="Arial"/>
                <w:b/>
              </w:rPr>
              <w:t xml:space="preserve"> </w:t>
            </w:r>
            <w:proofErr w:type="spellStart"/>
            <w:r w:rsidRPr="009A30B7">
              <w:rPr>
                <w:rFonts w:ascii="Arial" w:hAnsi="Arial" w:cs="Arial"/>
                <w:b/>
              </w:rPr>
              <w:t>енергија</w:t>
            </w:r>
            <w:proofErr w:type="spellEnd"/>
            <w:r w:rsidRPr="009A30B7">
              <w:rPr>
                <w:rFonts w:ascii="Arial" w:hAnsi="Arial" w:cs="Arial"/>
                <w:b/>
              </w:rPr>
              <w: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63F9EF" w14:textId="77777777" w:rsidR="00F07FF6" w:rsidRPr="009A30B7" w:rsidRDefault="00F07FF6" w:rsidP="000703BA">
            <w:pPr>
              <w:spacing w:after="120"/>
              <w:jc w:val="center"/>
              <w:rPr>
                <w:rFonts w:ascii="Arial" w:hAnsi="Arial" w:cs="Arial"/>
                <w:b/>
              </w:rPr>
            </w:pPr>
            <w:proofErr w:type="spellStart"/>
            <w:r w:rsidRPr="009A30B7">
              <w:rPr>
                <w:rFonts w:ascii="Arial" w:hAnsi="Arial" w:cs="Arial"/>
                <w:b/>
              </w:rPr>
              <w:t>Просечна</w:t>
            </w:r>
            <w:proofErr w:type="spellEnd"/>
            <w:r w:rsidRPr="009A30B7">
              <w:rPr>
                <w:rFonts w:ascii="Arial" w:hAnsi="Arial" w:cs="Arial"/>
                <w:b/>
              </w:rPr>
              <w:t xml:space="preserve"> </w:t>
            </w:r>
            <w:proofErr w:type="spellStart"/>
            <w:r w:rsidRPr="009A30B7">
              <w:rPr>
                <w:rFonts w:ascii="Arial" w:hAnsi="Arial" w:cs="Arial"/>
                <w:b/>
              </w:rPr>
              <w:t>годишна</w:t>
            </w:r>
            <w:proofErr w:type="spellEnd"/>
            <w:r w:rsidRPr="009A30B7">
              <w:rPr>
                <w:rFonts w:ascii="Arial" w:hAnsi="Arial" w:cs="Arial"/>
                <w:b/>
              </w:rPr>
              <w:t xml:space="preserve"> </w:t>
            </w:r>
            <w:proofErr w:type="spellStart"/>
            <w:r w:rsidRPr="009A30B7">
              <w:rPr>
                <w:rFonts w:ascii="Arial" w:hAnsi="Arial" w:cs="Arial"/>
                <w:b/>
              </w:rPr>
              <w:t>потрошувачка</w:t>
            </w:r>
            <w:proofErr w:type="spellEnd"/>
            <w:r w:rsidRPr="009A30B7">
              <w:rPr>
                <w:rFonts w:ascii="Arial" w:hAnsi="Arial" w:cs="Arial"/>
                <w:b/>
              </w:rPr>
              <w:t xml:space="preserve"> </w:t>
            </w:r>
            <w:proofErr w:type="spellStart"/>
            <w:r w:rsidRPr="009A30B7">
              <w:rPr>
                <w:rFonts w:ascii="Arial" w:hAnsi="Arial" w:cs="Arial"/>
                <w:b/>
              </w:rPr>
              <w:t>пред</w:t>
            </w:r>
            <w:proofErr w:type="spellEnd"/>
            <w:r w:rsidRPr="009A30B7">
              <w:rPr>
                <w:rFonts w:ascii="Arial" w:hAnsi="Arial" w:cs="Arial"/>
                <w:b/>
              </w:rPr>
              <w:t xml:space="preserve"> </w:t>
            </w:r>
            <w:proofErr w:type="spellStart"/>
            <w:r w:rsidRPr="009A30B7">
              <w:rPr>
                <w:rFonts w:ascii="Arial" w:hAnsi="Arial" w:cs="Arial"/>
                <w:b/>
              </w:rPr>
              <w:t>мерки</w:t>
            </w:r>
            <w:proofErr w:type="spellEnd"/>
            <w:r w:rsidRPr="009A30B7">
              <w:rPr>
                <w:rFonts w:ascii="Arial" w:hAnsi="Arial" w:cs="Arial"/>
                <w:b/>
              </w:rPr>
              <w:t xml:space="preserve"> (</w:t>
            </w:r>
            <w:proofErr w:type="spellStart"/>
            <w:r w:rsidRPr="009A30B7">
              <w:rPr>
                <w:rFonts w:ascii="Arial" w:hAnsi="Arial" w:cs="Arial"/>
                <w:b/>
              </w:rPr>
              <w:t>период</w:t>
            </w:r>
            <w:proofErr w:type="spellEnd"/>
            <w:r w:rsidRPr="009A30B7">
              <w:rPr>
                <w:rFonts w:ascii="Arial" w:hAnsi="Arial" w:cs="Arial"/>
                <w:b/>
              </w:rPr>
              <w:t xml:space="preserve"> 2021-2023)</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A782B8A" w14:textId="77777777" w:rsidR="00F07FF6" w:rsidRPr="009A30B7" w:rsidRDefault="00F07FF6" w:rsidP="000703BA">
            <w:pPr>
              <w:spacing w:after="120"/>
              <w:jc w:val="center"/>
              <w:rPr>
                <w:rFonts w:ascii="Arial" w:hAnsi="Arial" w:cs="Arial"/>
                <w:b/>
              </w:rPr>
            </w:pPr>
            <w:proofErr w:type="spellStart"/>
            <w:r w:rsidRPr="009A30B7">
              <w:rPr>
                <w:rFonts w:ascii="Arial" w:hAnsi="Arial" w:cs="Arial"/>
                <w:b/>
              </w:rPr>
              <w:t>Годишна</w:t>
            </w:r>
            <w:proofErr w:type="spellEnd"/>
            <w:r w:rsidRPr="009A30B7">
              <w:rPr>
                <w:rFonts w:ascii="Arial" w:hAnsi="Arial" w:cs="Arial"/>
                <w:b/>
              </w:rPr>
              <w:t xml:space="preserve"> </w:t>
            </w:r>
            <w:proofErr w:type="spellStart"/>
            <w:r w:rsidRPr="009A30B7">
              <w:rPr>
                <w:rFonts w:ascii="Arial" w:hAnsi="Arial" w:cs="Arial"/>
                <w:b/>
              </w:rPr>
              <w:t>по</w:t>
            </w:r>
            <w:proofErr w:type="spellEnd"/>
            <w:r w:rsidRPr="009A30B7">
              <w:rPr>
                <w:rFonts w:ascii="Arial" w:hAnsi="Arial" w:cs="Arial"/>
                <w:b/>
              </w:rPr>
              <w:t xml:space="preserve"> </w:t>
            </w:r>
            <w:proofErr w:type="spellStart"/>
            <w:r w:rsidRPr="009A30B7">
              <w:rPr>
                <w:rFonts w:ascii="Arial" w:hAnsi="Arial" w:cs="Arial"/>
                <w:b/>
              </w:rPr>
              <w:t>имплементација</w:t>
            </w:r>
            <w:proofErr w:type="spellEnd"/>
            <w:r w:rsidRPr="009A30B7">
              <w:rPr>
                <w:rFonts w:ascii="Arial" w:hAnsi="Arial" w:cs="Arial"/>
                <w:b/>
              </w:rPr>
              <w:t xml:space="preserve"> </w:t>
            </w:r>
            <w:proofErr w:type="spellStart"/>
            <w:r w:rsidRPr="009A30B7">
              <w:rPr>
                <w:rFonts w:ascii="Arial" w:hAnsi="Arial" w:cs="Arial"/>
                <w:b/>
              </w:rPr>
              <w:t>на</w:t>
            </w:r>
            <w:proofErr w:type="spellEnd"/>
            <w:r w:rsidRPr="009A30B7">
              <w:rPr>
                <w:rFonts w:ascii="Arial" w:hAnsi="Arial" w:cs="Arial"/>
                <w:b/>
              </w:rPr>
              <w:t xml:space="preserve"> </w:t>
            </w:r>
            <w:proofErr w:type="spellStart"/>
            <w:r w:rsidRPr="009A30B7">
              <w:rPr>
                <w:rFonts w:ascii="Arial" w:hAnsi="Arial" w:cs="Arial"/>
                <w:b/>
              </w:rPr>
              <w:t>проектот</w:t>
            </w:r>
            <w:proofErr w:type="spellEnd"/>
            <w:r w:rsidRPr="009A30B7">
              <w:rPr>
                <w:rFonts w:ascii="Arial" w:hAnsi="Arial" w:cs="Arial"/>
                <w:b/>
              </w:rPr>
              <w:t xml:space="preserve"> (</w:t>
            </w:r>
            <w:proofErr w:type="spellStart"/>
            <w:r w:rsidRPr="009A30B7">
              <w:rPr>
                <w:rFonts w:ascii="Arial" w:hAnsi="Arial" w:cs="Arial"/>
                <w:b/>
              </w:rPr>
              <w:t>проценето</w:t>
            </w:r>
            <w:proofErr w:type="spellEnd"/>
            <w:r w:rsidRPr="009A30B7">
              <w:rPr>
                <w:rFonts w:ascii="Arial" w:hAnsi="Arial" w:cs="Arial"/>
                <w:b/>
              </w:rP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F2B29F8" w14:textId="77777777" w:rsidR="00F07FF6" w:rsidRPr="009A30B7" w:rsidRDefault="00F07FF6" w:rsidP="000703BA">
            <w:pPr>
              <w:spacing w:after="120"/>
              <w:jc w:val="center"/>
              <w:rPr>
                <w:rFonts w:ascii="Arial" w:hAnsi="Arial" w:cs="Arial"/>
                <w:b/>
              </w:rPr>
            </w:pPr>
            <w:proofErr w:type="spellStart"/>
            <w:r w:rsidRPr="009A30B7">
              <w:rPr>
                <w:rFonts w:ascii="Arial" w:hAnsi="Arial" w:cs="Arial"/>
                <w:b/>
              </w:rPr>
              <w:t>Годишни</w:t>
            </w:r>
            <w:proofErr w:type="spellEnd"/>
            <w:r w:rsidRPr="009A30B7">
              <w:rPr>
                <w:rFonts w:ascii="Arial" w:hAnsi="Arial" w:cs="Arial"/>
                <w:b/>
              </w:rPr>
              <w:t xml:space="preserve"> </w:t>
            </w:r>
            <w:proofErr w:type="spellStart"/>
            <w:r w:rsidRPr="009A30B7">
              <w:rPr>
                <w:rFonts w:ascii="Arial" w:hAnsi="Arial" w:cs="Arial"/>
                <w:b/>
              </w:rPr>
              <w:t>заштеди</w:t>
            </w:r>
            <w:proofErr w:type="spellEnd"/>
            <w:r w:rsidRPr="009A30B7">
              <w:rPr>
                <w:rFonts w:ascii="Arial" w:hAnsi="Arial" w:cs="Arial"/>
                <w:b/>
              </w:rPr>
              <w:t xml:space="preserve"> (</w:t>
            </w:r>
            <w:proofErr w:type="spellStart"/>
            <w:r w:rsidRPr="009A30B7">
              <w:rPr>
                <w:rFonts w:ascii="Arial" w:hAnsi="Arial" w:cs="Arial"/>
                <w:b/>
              </w:rPr>
              <w:t>проценети</w:t>
            </w:r>
            <w:proofErr w:type="spellEnd"/>
            <w:r w:rsidRPr="009A30B7">
              <w:rPr>
                <w:rFonts w:ascii="Arial" w:hAnsi="Arial" w:cs="Arial"/>
                <w:b/>
              </w:rPr>
              <w:t>)</w:t>
            </w:r>
          </w:p>
        </w:tc>
      </w:tr>
      <w:tr w:rsidR="00F07FF6" w:rsidRPr="009A30B7" w14:paraId="7A358573" w14:textId="77777777" w:rsidTr="000703BA">
        <w:trPr>
          <w:trHeight w:val="1367"/>
        </w:trPr>
        <w:tc>
          <w:tcPr>
            <w:tcW w:w="3600" w:type="dxa"/>
            <w:tcBorders>
              <w:top w:val="single" w:sz="4" w:space="0" w:color="auto"/>
              <w:left w:val="single" w:sz="4" w:space="0" w:color="auto"/>
              <w:bottom w:val="single" w:sz="4" w:space="0" w:color="auto"/>
              <w:right w:val="single" w:sz="4" w:space="0" w:color="auto"/>
            </w:tcBorders>
            <w:hideMark/>
          </w:tcPr>
          <w:p w14:paraId="66438701" w14:textId="77777777" w:rsidR="00F07FF6" w:rsidRPr="009A30B7" w:rsidRDefault="00F07FF6" w:rsidP="000703BA">
            <w:pPr>
              <w:spacing w:after="120"/>
              <w:rPr>
                <w:rFonts w:ascii="Arial" w:hAnsi="Arial" w:cs="Arial"/>
                <w:b/>
              </w:rPr>
            </w:pPr>
            <w:r w:rsidRPr="009A30B7">
              <w:rPr>
                <w:rFonts w:ascii="Arial" w:hAnsi="Arial" w:cs="Arial"/>
                <w:b/>
              </w:rPr>
              <w:t xml:space="preserve">1. </w:t>
            </w:r>
            <w:proofErr w:type="spellStart"/>
            <w:r w:rsidRPr="009A30B7">
              <w:rPr>
                <w:rFonts w:ascii="Arial" w:hAnsi="Arial" w:cs="Arial"/>
                <w:b/>
              </w:rPr>
              <w:t>Производство</w:t>
            </w:r>
            <w:proofErr w:type="spellEnd"/>
            <w:r w:rsidRPr="009A30B7">
              <w:rPr>
                <w:rFonts w:ascii="Arial" w:hAnsi="Arial" w:cs="Arial"/>
                <w:b/>
              </w:rPr>
              <w:t xml:space="preserve"> </w:t>
            </w:r>
            <w:proofErr w:type="spellStart"/>
            <w:r w:rsidRPr="009A30B7">
              <w:rPr>
                <w:rFonts w:ascii="Arial" w:hAnsi="Arial" w:cs="Arial"/>
                <w:b/>
              </w:rPr>
              <w:t>на</w:t>
            </w:r>
            <w:proofErr w:type="spellEnd"/>
            <w:r w:rsidRPr="009A30B7">
              <w:rPr>
                <w:rFonts w:ascii="Arial" w:hAnsi="Arial" w:cs="Arial"/>
                <w:b/>
              </w:rPr>
              <w:t xml:space="preserve"> </w:t>
            </w:r>
            <w:proofErr w:type="spellStart"/>
            <w:r w:rsidRPr="009A30B7">
              <w:rPr>
                <w:rFonts w:ascii="Arial" w:hAnsi="Arial" w:cs="Arial"/>
                <w:b/>
              </w:rPr>
              <w:t>електрична</w:t>
            </w:r>
            <w:proofErr w:type="spellEnd"/>
            <w:r w:rsidRPr="009A30B7">
              <w:rPr>
                <w:rFonts w:ascii="Arial" w:hAnsi="Arial" w:cs="Arial"/>
                <w:b/>
              </w:rPr>
              <w:t xml:space="preserve"> </w:t>
            </w:r>
            <w:proofErr w:type="spellStart"/>
            <w:r w:rsidRPr="009A30B7">
              <w:rPr>
                <w:rFonts w:ascii="Arial" w:hAnsi="Arial" w:cs="Arial"/>
                <w:b/>
              </w:rPr>
              <w:t>енергија</w:t>
            </w:r>
            <w:proofErr w:type="spellEnd"/>
            <w:r w:rsidRPr="009A30B7">
              <w:rPr>
                <w:rFonts w:ascii="Arial" w:eastAsia="ArialMT" w:hAnsi="Arial" w:cs="Arial"/>
                <w:b/>
                <w:bCs/>
              </w:rPr>
              <w:t xml:space="preserve"> </w:t>
            </w:r>
            <w:proofErr w:type="spellStart"/>
            <w:r w:rsidRPr="009A30B7">
              <w:rPr>
                <w:rFonts w:ascii="Arial" w:eastAsia="ArialMT" w:hAnsi="Arial" w:cs="Arial"/>
                <w:b/>
                <w:bCs/>
              </w:rPr>
              <w:t>изразени</w:t>
            </w:r>
            <w:proofErr w:type="spellEnd"/>
            <w:r w:rsidRPr="009A30B7">
              <w:rPr>
                <w:rFonts w:ascii="Arial" w:eastAsia="ArialMT" w:hAnsi="Arial" w:cs="Arial"/>
                <w:b/>
                <w:bCs/>
              </w:rPr>
              <w:t xml:space="preserve"> </w:t>
            </w:r>
            <w:proofErr w:type="spellStart"/>
            <w:r w:rsidRPr="009A30B7">
              <w:rPr>
                <w:rFonts w:ascii="Arial" w:eastAsia="ArialMT" w:hAnsi="Arial" w:cs="Arial"/>
                <w:b/>
                <w:bCs/>
              </w:rPr>
              <w:t>во</w:t>
            </w:r>
            <w:proofErr w:type="spellEnd"/>
            <w:r w:rsidRPr="009A30B7">
              <w:rPr>
                <w:rFonts w:ascii="Arial" w:eastAsia="ArialMT" w:hAnsi="Arial" w:cs="Arial"/>
                <w:b/>
                <w:bCs/>
              </w:rPr>
              <w:t xml:space="preserve"> kWh</w:t>
            </w:r>
          </w:p>
          <w:p w14:paraId="479F0E93" w14:textId="77777777" w:rsidR="00F07FF6" w:rsidRPr="009A30B7" w:rsidRDefault="00F07FF6" w:rsidP="000703BA">
            <w:pPr>
              <w:spacing w:after="120"/>
              <w:rPr>
                <w:rFonts w:ascii="Arial" w:hAnsi="Arial" w:cs="Arial"/>
                <w:b/>
              </w:rPr>
            </w:pPr>
            <w:r w:rsidRPr="009A30B7">
              <w:rPr>
                <w:rFonts w:ascii="Arial" w:eastAsia="ArialMT" w:hAnsi="Arial" w:cs="Arial"/>
                <w:b/>
                <w:bCs/>
              </w:rPr>
              <w:t xml:space="preserve">2. </w:t>
            </w:r>
            <w:proofErr w:type="spellStart"/>
            <w:r w:rsidRPr="009A30B7">
              <w:rPr>
                <w:rFonts w:ascii="Arial" w:eastAsia="ArialMT" w:hAnsi="Arial" w:cs="Arial"/>
                <w:b/>
                <w:bCs/>
              </w:rPr>
              <w:t>Вкупни</w:t>
            </w:r>
            <w:proofErr w:type="spellEnd"/>
            <w:r w:rsidRPr="009A30B7">
              <w:rPr>
                <w:rFonts w:ascii="Arial" w:eastAsia="ArialMT" w:hAnsi="Arial" w:cs="Arial"/>
                <w:b/>
                <w:bCs/>
              </w:rPr>
              <w:t xml:space="preserve"> </w:t>
            </w:r>
            <w:proofErr w:type="spellStart"/>
            <w:r w:rsidRPr="009A30B7">
              <w:rPr>
                <w:rFonts w:ascii="Arial" w:eastAsia="ArialMT" w:hAnsi="Arial" w:cs="Arial"/>
                <w:b/>
                <w:bCs/>
              </w:rPr>
              <w:t>емисии</w:t>
            </w:r>
            <w:proofErr w:type="spellEnd"/>
            <w:r w:rsidRPr="009A30B7">
              <w:rPr>
                <w:rFonts w:ascii="Arial" w:eastAsia="ArialMT" w:hAnsi="Arial" w:cs="Arial"/>
                <w:b/>
                <w:bCs/>
              </w:rPr>
              <w:t xml:space="preserve"> </w:t>
            </w:r>
            <w:proofErr w:type="spellStart"/>
            <w:r w:rsidRPr="009A30B7">
              <w:rPr>
                <w:rFonts w:ascii="Arial" w:eastAsia="ArialMT" w:hAnsi="Arial" w:cs="Arial"/>
                <w:b/>
                <w:bCs/>
              </w:rPr>
              <w:t>на</w:t>
            </w:r>
            <w:proofErr w:type="spellEnd"/>
            <w:r w:rsidRPr="009A30B7">
              <w:rPr>
                <w:rFonts w:ascii="Arial" w:eastAsia="ArialMT" w:hAnsi="Arial" w:cs="Arial"/>
                <w:b/>
                <w:bCs/>
              </w:rPr>
              <w:t xml:space="preserve"> CO</w:t>
            </w:r>
            <w:r w:rsidRPr="009A30B7">
              <w:rPr>
                <w:rFonts w:ascii="Arial" w:eastAsia="ArialMT" w:hAnsi="Arial" w:cs="Arial"/>
                <w:b/>
                <w:bCs/>
                <w:vertAlign w:val="subscript"/>
              </w:rPr>
              <w:t>2</w:t>
            </w:r>
            <w:r w:rsidRPr="009A30B7">
              <w:rPr>
                <w:rFonts w:ascii="Arial" w:eastAsia="ArialMT" w:hAnsi="Arial" w:cs="Arial"/>
                <w:b/>
                <w:bCs/>
              </w:rPr>
              <w:t xml:space="preserve"> (</w:t>
            </w:r>
            <w:proofErr w:type="spellStart"/>
            <w:r w:rsidRPr="009A30B7">
              <w:rPr>
                <w:rFonts w:ascii="Arial" w:hAnsi="Arial" w:cs="Arial"/>
                <w:b/>
                <w:bCs/>
              </w:rPr>
              <w:t>електрична</w:t>
            </w:r>
            <w:proofErr w:type="spellEnd"/>
            <w:r w:rsidRPr="009A30B7">
              <w:rPr>
                <w:rFonts w:ascii="Arial" w:hAnsi="Arial" w:cs="Arial"/>
                <w:b/>
                <w:bCs/>
              </w:rPr>
              <w:t xml:space="preserve"> </w:t>
            </w:r>
            <w:proofErr w:type="spellStart"/>
            <w:r w:rsidRPr="009A30B7">
              <w:rPr>
                <w:rFonts w:ascii="Arial" w:hAnsi="Arial" w:cs="Arial"/>
                <w:b/>
                <w:bCs/>
              </w:rPr>
              <w:t>енергија</w:t>
            </w:r>
            <w:proofErr w:type="spellEnd"/>
            <w:r w:rsidRPr="009A30B7">
              <w:rPr>
                <w:rFonts w:ascii="Arial" w:eastAsia="ArialMT" w:hAnsi="Arial" w:cs="Arial"/>
                <w:b/>
                <w:bCs/>
              </w:rPr>
              <w:t xml:space="preserve">) </w:t>
            </w:r>
            <w:proofErr w:type="spellStart"/>
            <w:r w:rsidRPr="009A30B7">
              <w:rPr>
                <w:rFonts w:ascii="Arial" w:eastAsia="ArialMT" w:hAnsi="Arial" w:cs="Arial"/>
                <w:b/>
                <w:bCs/>
              </w:rPr>
              <w:t>изразени</w:t>
            </w:r>
            <w:proofErr w:type="spellEnd"/>
            <w:r w:rsidRPr="009A30B7">
              <w:rPr>
                <w:rFonts w:ascii="Arial" w:eastAsia="ArialMT" w:hAnsi="Arial" w:cs="Arial"/>
                <w:b/>
                <w:bCs/>
              </w:rPr>
              <w:t xml:space="preserve"> </w:t>
            </w:r>
            <w:proofErr w:type="spellStart"/>
            <w:r w:rsidRPr="009A30B7">
              <w:rPr>
                <w:rFonts w:ascii="Arial" w:eastAsia="ArialMT" w:hAnsi="Arial" w:cs="Arial"/>
                <w:b/>
                <w:bCs/>
              </w:rPr>
              <w:t>во</w:t>
            </w:r>
            <w:proofErr w:type="spellEnd"/>
            <w:r w:rsidRPr="009A30B7">
              <w:rPr>
                <w:rFonts w:ascii="Arial" w:eastAsia="ArialMT" w:hAnsi="Arial" w:cs="Arial"/>
                <w:b/>
                <w:bCs/>
              </w:rPr>
              <w:t xml:space="preserve"> </w:t>
            </w:r>
            <w:proofErr w:type="spellStart"/>
            <w:r w:rsidRPr="009A30B7">
              <w:rPr>
                <w:rFonts w:ascii="Arial" w:eastAsia="ArialMT" w:hAnsi="Arial" w:cs="Arial"/>
                <w:b/>
                <w:bCs/>
              </w:rPr>
              <w:t>тони</w:t>
            </w:r>
            <w:proofErr w:type="spellEnd"/>
            <w:r w:rsidRPr="009A30B7">
              <w:rPr>
                <w:rFonts w:ascii="Arial" w:eastAsia="ArialMT" w:hAnsi="Arial" w:cs="Arial"/>
                <w:b/>
                <w:bCs/>
              </w:rPr>
              <w:t>/kWh</w:t>
            </w:r>
          </w:p>
        </w:tc>
        <w:tc>
          <w:tcPr>
            <w:tcW w:w="1980" w:type="dxa"/>
            <w:tcBorders>
              <w:top w:val="single" w:sz="4" w:space="0" w:color="auto"/>
              <w:left w:val="single" w:sz="4" w:space="0" w:color="auto"/>
              <w:bottom w:val="single" w:sz="4" w:space="0" w:color="auto"/>
              <w:right w:val="single" w:sz="4" w:space="0" w:color="auto"/>
            </w:tcBorders>
          </w:tcPr>
          <w:p w14:paraId="3BFEF5BE" w14:textId="77777777" w:rsidR="00F07FF6" w:rsidRPr="009A30B7" w:rsidRDefault="00F07FF6" w:rsidP="000703BA">
            <w:pPr>
              <w:spacing w:after="120"/>
              <w:jc w:val="center"/>
              <w:rPr>
                <w:rFonts w:ascii="Arial" w:hAnsi="Arial" w:cs="Arial"/>
              </w:rPr>
            </w:pPr>
            <w:r w:rsidRPr="009A30B7">
              <w:rPr>
                <w:rFonts w:ascii="Arial" w:hAnsi="Arial" w:cs="Arial"/>
              </w:rPr>
              <w:t>0</w:t>
            </w:r>
          </w:p>
          <w:p w14:paraId="3F2659C8" w14:textId="77777777" w:rsidR="00F07FF6" w:rsidRPr="009A30B7" w:rsidRDefault="00F07FF6" w:rsidP="000703BA">
            <w:pPr>
              <w:spacing w:after="120"/>
              <w:jc w:val="center"/>
              <w:rPr>
                <w:rFonts w:ascii="Arial" w:hAnsi="Arial" w:cs="Arial"/>
              </w:rPr>
            </w:pPr>
          </w:p>
          <w:p w14:paraId="3D4F2CBE" w14:textId="77777777" w:rsidR="00F07FF6" w:rsidRPr="009A30B7" w:rsidRDefault="00F07FF6" w:rsidP="000703BA">
            <w:pPr>
              <w:spacing w:after="120"/>
              <w:jc w:val="center"/>
              <w:rPr>
                <w:rFonts w:ascii="Arial" w:hAnsi="Arial" w:cs="Arial"/>
                <w:b/>
              </w:rPr>
            </w:pPr>
            <w:r w:rsidRPr="009A30B7">
              <w:rPr>
                <w:rFonts w:ascii="Arial" w:hAnsi="Arial" w:cs="Arial"/>
              </w:rPr>
              <w:t>0</w:t>
            </w:r>
          </w:p>
        </w:tc>
        <w:tc>
          <w:tcPr>
            <w:tcW w:w="2070" w:type="dxa"/>
            <w:tcBorders>
              <w:top w:val="single" w:sz="4" w:space="0" w:color="auto"/>
              <w:left w:val="single" w:sz="4" w:space="0" w:color="auto"/>
              <w:bottom w:val="single" w:sz="4" w:space="0" w:color="auto"/>
              <w:right w:val="single" w:sz="4" w:space="0" w:color="auto"/>
            </w:tcBorders>
          </w:tcPr>
          <w:p w14:paraId="21743BC2" w14:textId="77777777" w:rsidR="00F07FF6" w:rsidRPr="009A30B7" w:rsidRDefault="00F07FF6" w:rsidP="000703BA">
            <w:pPr>
              <w:jc w:val="center"/>
              <w:rPr>
                <w:rFonts w:ascii="Arial" w:hAnsi="Arial" w:cs="Arial"/>
                <w:bCs/>
                <w:sz w:val="21"/>
                <w:szCs w:val="21"/>
              </w:rPr>
            </w:pPr>
            <w:r w:rsidRPr="009A30B7">
              <w:rPr>
                <w:rFonts w:ascii="Arial" w:hAnsi="Arial" w:cs="Arial"/>
                <w:bCs/>
                <w:sz w:val="21"/>
                <w:szCs w:val="21"/>
              </w:rPr>
              <w:t>2</w:t>
            </w:r>
            <w:r>
              <w:rPr>
                <w:rFonts w:ascii="Arial" w:hAnsi="Arial" w:cs="Arial"/>
                <w:bCs/>
                <w:sz w:val="21"/>
                <w:szCs w:val="21"/>
              </w:rPr>
              <w:t>1.739</w:t>
            </w:r>
            <w:r w:rsidRPr="009A30B7">
              <w:rPr>
                <w:rFonts w:ascii="Arial" w:hAnsi="Arial" w:cs="Arial"/>
                <w:bCs/>
                <w:sz w:val="21"/>
                <w:szCs w:val="21"/>
              </w:rPr>
              <w:t xml:space="preserve"> kWh</w:t>
            </w:r>
          </w:p>
          <w:p w14:paraId="032546F0" w14:textId="77777777" w:rsidR="00F07FF6" w:rsidRPr="009A30B7" w:rsidRDefault="00F07FF6" w:rsidP="000703BA">
            <w:pPr>
              <w:jc w:val="center"/>
              <w:rPr>
                <w:rFonts w:ascii="Arial" w:hAnsi="Arial" w:cs="Arial"/>
                <w:bCs/>
                <w:sz w:val="21"/>
                <w:szCs w:val="21"/>
              </w:rPr>
            </w:pPr>
          </w:p>
          <w:p w14:paraId="481F2746" w14:textId="77777777" w:rsidR="00F07FF6" w:rsidRPr="009A30B7" w:rsidRDefault="00F07FF6" w:rsidP="000703BA">
            <w:pPr>
              <w:jc w:val="center"/>
              <w:rPr>
                <w:rFonts w:ascii="Arial" w:hAnsi="Arial" w:cs="Arial"/>
                <w:bCs/>
                <w:sz w:val="21"/>
                <w:szCs w:val="21"/>
              </w:rPr>
            </w:pPr>
          </w:p>
          <w:p w14:paraId="6E328A36" w14:textId="290D5F5C" w:rsidR="00F07FF6" w:rsidRPr="009A30B7" w:rsidRDefault="00F07FF6" w:rsidP="000703BA">
            <w:pPr>
              <w:jc w:val="center"/>
              <w:rPr>
                <w:rFonts w:ascii="Arial" w:hAnsi="Arial" w:cs="Arial"/>
              </w:rPr>
            </w:pPr>
            <w:r w:rsidRPr="009A30B7">
              <w:rPr>
                <w:rFonts w:ascii="Arial" w:hAnsi="Arial" w:cs="Arial"/>
                <w:bCs/>
                <w:sz w:val="21"/>
                <w:szCs w:val="21"/>
              </w:rPr>
              <w:t>-</w:t>
            </w:r>
            <w:r w:rsidR="00642573">
              <w:rPr>
                <w:rFonts w:ascii="Arial" w:hAnsi="Arial" w:cs="Arial"/>
                <w:bCs/>
                <w:sz w:val="21"/>
                <w:szCs w:val="21"/>
                <w:lang w:val="mk-MK"/>
              </w:rPr>
              <w:t xml:space="preserve"> </w:t>
            </w:r>
            <w:r w:rsidRPr="009A30B7">
              <w:rPr>
                <w:rFonts w:ascii="Arial" w:hAnsi="Arial" w:cs="Arial"/>
                <w:bCs/>
                <w:sz w:val="21"/>
                <w:szCs w:val="21"/>
              </w:rPr>
              <w:t>2</w:t>
            </w:r>
            <w:r>
              <w:rPr>
                <w:rFonts w:ascii="Arial" w:hAnsi="Arial" w:cs="Arial"/>
                <w:bCs/>
                <w:sz w:val="21"/>
                <w:szCs w:val="21"/>
              </w:rPr>
              <w:t>0</w:t>
            </w:r>
            <w:r w:rsidRPr="009A30B7">
              <w:rPr>
                <w:rFonts w:ascii="Arial" w:hAnsi="Arial" w:cs="Arial"/>
                <w:bCs/>
                <w:sz w:val="21"/>
                <w:szCs w:val="21"/>
              </w:rPr>
              <w:t xml:space="preserve"> t</w:t>
            </w:r>
          </w:p>
        </w:tc>
        <w:tc>
          <w:tcPr>
            <w:tcW w:w="1890" w:type="dxa"/>
            <w:tcBorders>
              <w:top w:val="single" w:sz="4" w:space="0" w:color="auto"/>
              <w:left w:val="single" w:sz="4" w:space="0" w:color="auto"/>
              <w:bottom w:val="single" w:sz="4" w:space="0" w:color="auto"/>
              <w:right w:val="single" w:sz="4" w:space="0" w:color="auto"/>
            </w:tcBorders>
          </w:tcPr>
          <w:p w14:paraId="23ED2C09" w14:textId="3C552230" w:rsidR="00F07FF6" w:rsidRPr="009A30B7" w:rsidRDefault="00F07FF6" w:rsidP="000703BA">
            <w:pPr>
              <w:jc w:val="center"/>
              <w:rPr>
                <w:rFonts w:ascii="Arial" w:hAnsi="Arial" w:cs="Arial"/>
                <w:bCs/>
                <w:sz w:val="21"/>
                <w:szCs w:val="21"/>
              </w:rPr>
            </w:pPr>
            <w:r w:rsidRPr="009A30B7">
              <w:rPr>
                <w:rFonts w:ascii="Arial" w:hAnsi="Arial" w:cs="Arial"/>
                <w:bCs/>
                <w:sz w:val="21"/>
                <w:szCs w:val="21"/>
              </w:rPr>
              <w:t>-</w:t>
            </w:r>
            <w:r w:rsidR="00642573">
              <w:rPr>
                <w:rFonts w:ascii="Arial" w:hAnsi="Arial" w:cs="Arial"/>
                <w:bCs/>
                <w:sz w:val="21"/>
                <w:szCs w:val="21"/>
                <w:lang w:val="mk-MK"/>
              </w:rPr>
              <w:t xml:space="preserve"> </w:t>
            </w:r>
            <w:r w:rsidRPr="009A30B7">
              <w:rPr>
                <w:rFonts w:ascii="Arial" w:hAnsi="Arial" w:cs="Arial"/>
                <w:bCs/>
                <w:sz w:val="21"/>
                <w:szCs w:val="21"/>
              </w:rPr>
              <w:t>2</w:t>
            </w:r>
            <w:r>
              <w:rPr>
                <w:rFonts w:ascii="Arial" w:hAnsi="Arial" w:cs="Arial"/>
                <w:bCs/>
                <w:sz w:val="21"/>
                <w:szCs w:val="21"/>
              </w:rPr>
              <w:t>1.739</w:t>
            </w:r>
            <w:r w:rsidRPr="009A30B7">
              <w:rPr>
                <w:rFonts w:ascii="Arial" w:hAnsi="Arial" w:cs="Arial"/>
                <w:bCs/>
                <w:sz w:val="21"/>
                <w:szCs w:val="21"/>
              </w:rPr>
              <w:t xml:space="preserve"> kWh</w:t>
            </w:r>
          </w:p>
          <w:p w14:paraId="5CBF16D5" w14:textId="77777777" w:rsidR="00F07FF6" w:rsidRPr="009A30B7" w:rsidRDefault="00F07FF6" w:rsidP="000703BA">
            <w:pPr>
              <w:jc w:val="center"/>
              <w:rPr>
                <w:rFonts w:ascii="Arial" w:hAnsi="Arial" w:cs="Arial"/>
                <w:bCs/>
                <w:sz w:val="21"/>
                <w:szCs w:val="21"/>
              </w:rPr>
            </w:pPr>
          </w:p>
          <w:p w14:paraId="29DBC0BF" w14:textId="77777777" w:rsidR="00F07FF6" w:rsidRPr="009A30B7" w:rsidRDefault="00F07FF6" w:rsidP="000703BA">
            <w:pPr>
              <w:jc w:val="center"/>
              <w:rPr>
                <w:rFonts w:ascii="Arial" w:hAnsi="Arial" w:cs="Arial"/>
                <w:bCs/>
                <w:sz w:val="21"/>
                <w:szCs w:val="21"/>
              </w:rPr>
            </w:pPr>
          </w:p>
          <w:p w14:paraId="6E7E3148" w14:textId="77777777" w:rsidR="00F07FF6" w:rsidRPr="009A30B7" w:rsidRDefault="00F07FF6" w:rsidP="000703BA">
            <w:pPr>
              <w:jc w:val="center"/>
              <w:rPr>
                <w:rFonts w:ascii="Arial" w:hAnsi="Arial" w:cs="Arial"/>
              </w:rPr>
            </w:pPr>
            <w:r w:rsidRPr="009A30B7">
              <w:rPr>
                <w:rFonts w:ascii="Arial" w:hAnsi="Arial" w:cs="Arial"/>
              </w:rPr>
              <w:t>2</w:t>
            </w:r>
            <w:r>
              <w:rPr>
                <w:rFonts w:ascii="Arial" w:hAnsi="Arial" w:cs="Arial"/>
              </w:rPr>
              <w:t>0</w:t>
            </w:r>
            <w:r w:rsidRPr="009A30B7">
              <w:rPr>
                <w:rFonts w:ascii="Arial" w:hAnsi="Arial" w:cs="Arial"/>
              </w:rPr>
              <w:t xml:space="preserve"> t</w:t>
            </w:r>
          </w:p>
        </w:tc>
      </w:tr>
    </w:tbl>
    <w:p w14:paraId="724D7500" w14:textId="77777777" w:rsidR="00F07FF6" w:rsidRPr="009A30B7" w:rsidRDefault="00F07FF6" w:rsidP="00F07FF6">
      <w:pPr>
        <w:rPr>
          <w:rFonts w:ascii="Calibri" w:hAnsi="Calibri"/>
        </w:rPr>
      </w:pPr>
    </w:p>
    <w:p w14:paraId="208E7451" w14:textId="2EFC9940" w:rsidR="00F07FF6" w:rsidRPr="009A30B7" w:rsidRDefault="00F07FF6" w:rsidP="00F07FF6">
      <w:pPr>
        <w:jc w:val="both"/>
        <w:rPr>
          <w:rFonts w:ascii="Arial" w:hAnsi="Arial" w:cs="Arial"/>
          <w:sz w:val="21"/>
          <w:szCs w:val="21"/>
        </w:rPr>
      </w:pPr>
      <w:proofErr w:type="spellStart"/>
      <w:r w:rsidRPr="009A30B7">
        <w:rPr>
          <w:rFonts w:ascii="Arial" w:hAnsi="Arial" w:cs="Arial"/>
          <w:sz w:val="21"/>
          <w:szCs w:val="21"/>
        </w:rPr>
        <w:t>Притоа</w:t>
      </w:r>
      <w:proofErr w:type="spellEnd"/>
      <w:r w:rsidRPr="009A30B7">
        <w:rPr>
          <w:rFonts w:ascii="Arial" w:hAnsi="Arial" w:cs="Arial"/>
          <w:sz w:val="21"/>
          <w:szCs w:val="21"/>
        </w:rPr>
        <w:t xml:space="preserve">, </w:t>
      </w:r>
      <w:proofErr w:type="spellStart"/>
      <w:r w:rsidRPr="009A30B7">
        <w:rPr>
          <w:rFonts w:ascii="Arial" w:hAnsi="Arial" w:cs="Arial"/>
          <w:sz w:val="21"/>
          <w:szCs w:val="21"/>
        </w:rPr>
        <w:t>бидејќи</w:t>
      </w:r>
      <w:proofErr w:type="spellEnd"/>
      <w:r w:rsidRPr="009A30B7">
        <w:rPr>
          <w:rFonts w:ascii="Arial" w:hAnsi="Arial" w:cs="Arial"/>
          <w:sz w:val="21"/>
          <w:szCs w:val="21"/>
        </w:rPr>
        <w:t xml:space="preserve"> </w:t>
      </w:r>
      <w:proofErr w:type="spellStart"/>
      <w:r w:rsidRPr="009A30B7">
        <w:rPr>
          <w:rFonts w:ascii="Arial" w:hAnsi="Arial" w:cs="Arial"/>
          <w:sz w:val="21"/>
          <w:szCs w:val="21"/>
        </w:rPr>
        <w:t>произведените</w:t>
      </w:r>
      <w:proofErr w:type="spellEnd"/>
      <w:r w:rsidRPr="009A30B7">
        <w:rPr>
          <w:rFonts w:ascii="Arial" w:hAnsi="Arial" w:cs="Arial"/>
          <w:sz w:val="21"/>
          <w:szCs w:val="21"/>
        </w:rPr>
        <w:t xml:space="preserve"> kWh </w:t>
      </w:r>
      <w:proofErr w:type="spellStart"/>
      <w:r w:rsidRPr="009A30B7">
        <w:rPr>
          <w:rFonts w:ascii="Arial" w:hAnsi="Arial" w:cs="Arial"/>
          <w:sz w:val="21"/>
          <w:szCs w:val="21"/>
        </w:rPr>
        <w:t>за</w:t>
      </w:r>
      <w:proofErr w:type="spellEnd"/>
      <w:r w:rsidRPr="009A30B7">
        <w:rPr>
          <w:rFonts w:ascii="Arial" w:hAnsi="Arial" w:cs="Arial"/>
          <w:sz w:val="21"/>
          <w:szCs w:val="21"/>
        </w:rPr>
        <w:t xml:space="preserve"> </w:t>
      </w:r>
      <w:proofErr w:type="spellStart"/>
      <w:r w:rsidRPr="009A30B7">
        <w:rPr>
          <w:rFonts w:ascii="Arial" w:hAnsi="Arial" w:cs="Arial"/>
          <w:sz w:val="21"/>
          <w:szCs w:val="21"/>
        </w:rPr>
        <w:t>задоволување</w:t>
      </w:r>
      <w:proofErr w:type="spellEnd"/>
      <w:r w:rsidRPr="009A30B7">
        <w:rPr>
          <w:rFonts w:ascii="Arial" w:hAnsi="Arial" w:cs="Arial"/>
          <w:sz w:val="21"/>
          <w:szCs w:val="21"/>
        </w:rPr>
        <w:t xml:space="preserve"> </w:t>
      </w:r>
      <w:proofErr w:type="spellStart"/>
      <w:r w:rsidRPr="009A30B7">
        <w:rPr>
          <w:rFonts w:ascii="Arial" w:hAnsi="Arial" w:cs="Arial"/>
          <w:sz w:val="21"/>
          <w:szCs w:val="21"/>
        </w:rPr>
        <w:t>на</w:t>
      </w:r>
      <w:proofErr w:type="spellEnd"/>
      <w:r w:rsidRPr="009A30B7">
        <w:rPr>
          <w:rFonts w:ascii="Arial" w:hAnsi="Arial" w:cs="Arial"/>
          <w:sz w:val="21"/>
          <w:szCs w:val="21"/>
        </w:rPr>
        <w:t xml:space="preserve"> </w:t>
      </w:r>
      <w:proofErr w:type="spellStart"/>
      <w:r w:rsidRPr="009A30B7">
        <w:rPr>
          <w:rFonts w:ascii="Arial" w:hAnsi="Arial" w:cs="Arial"/>
          <w:sz w:val="21"/>
          <w:szCs w:val="21"/>
        </w:rPr>
        <w:t>сопствените</w:t>
      </w:r>
      <w:proofErr w:type="spellEnd"/>
      <w:r w:rsidRPr="009A30B7">
        <w:rPr>
          <w:rFonts w:ascii="Arial" w:hAnsi="Arial" w:cs="Arial"/>
          <w:sz w:val="21"/>
          <w:szCs w:val="21"/>
        </w:rPr>
        <w:t xml:space="preserve"> </w:t>
      </w:r>
      <w:proofErr w:type="spellStart"/>
      <w:r w:rsidRPr="009A30B7">
        <w:rPr>
          <w:rFonts w:ascii="Arial" w:hAnsi="Arial" w:cs="Arial"/>
          <w:sz w:val="21"/>
          <w:szCs w:val="21"/>
        </w:rPr>
        <w:t>потреби</w:t>
      </w:r>
      <w:proofErr w:type="spellEnd"/>
      <w:r w:rsidRPr="009A30B7">
        <w:rPr>
          <w:rFonts w:ascii="Arial" w:hAnsi="Arial" w:cs="Arial"/>
          <w:sz w:val="21"/>
          <w:szCs w:val="21"/>
        </w:rPr>
        <w:t xml:space="preserve"> </w:t>
      </w:r>
      <w:proofErr w:type="spellStart"/>
      <w:r w:rsidRPr="009A30B7">
        <w:rPr>
          <w:rFonts w:ascii="Arial" w:hAnsi="Arial" w:cs="Arial"/>
          <w:sz w:val="21"/>
          <w:szCs w:val="21"/>
        </w:rPr>
        <w:t>за</w:t>
      </w:r>
      <w:proofErr w:type="spellEnd"/>
      <w:r w:rsidRPr="009A30B7">
        <w:rPr>
          <w:rFonts w:ascii="Arial" w:hAnsi="Arial" w:cs="Arial"/>
          <w:sz w:val="21"/>
          <w:szCs w:val="21"/>
        </w:rPr>
        <w:t xml:space="preserve"> </w:t>
      </w:r>
      <w:proofErr w:type="spellStart"/>
      <w:r w:rsidRPr="009A30B7">
        <w:rPr>
          <w:rFonts w:ascii="Arial" w:hAnsi="Arial" w:cs="Arial"/>
          <w:sz w:val="21"/>
          <w:szCs w:val="21"/>
        </w:rPr>
        <w:t>електрична</w:t>
      </w:r>
      <w:proofErr w:type="spellEnd"/>
      <w:r w:rsidRPr="009A30B7">
        <w:rPr>
          <w:rFonts w:ascii="Arial" w:hAnsi="Arial" w:cs="Arial"/>
          <w:sz w:val="21"/>
          <w:szCs w:val="21"/>
        </w:rPr>
        <w:t xml:space="preserve"> </w:t>
      </w:r>
      <w:proofErr w:type="spellStart"/>
      <w:r w:rsidRPr="009A30B7">
        <w:rPr>
          <w:rFonts w:ascii="Arial" w:hAnsi="Arial" w:cs="Arial"/>
          <w:sz w:val="21"/>
          <w:szCs w:val="21"/>
        </w:rPr>
        <w:t>енергија</w:t>
      </w:r>
      <w:proofErr w:type="spellEnd"/>
      <w:r w:rsidRPr="009A30B7">
        <w:rPr>
          <w:rFonts w:ascii="Arial" w:hAnsi="Arial" w:cs="Arial"/>
          <w:sz w:val="21"/>
          <w:szCs w:val="21"/>
        </w:rPr>
        <w:t xml:space="preserve"> </w:t>
      </w:r>
      <w:proofErr w:type="spellStart"/>
      <w:r w:rsidRPr="009A30B7">
        <w:rPr>
          <w:rFonts w:ascii="Arial" w:hAnsi="Arial" w:cs="Arial"/>
          <w:sz w:val="21"/>
          <w:szCs w:val="21"/>
        </w:rPr>
        <w:t>потекнуваат</w:t>
      </w:r>
      <w:proofErr w:type="spellEnd"/>
      <w:r w:rsidRPr="009A30B7">
        <w:rPr>
          <w:rFonts w:ascii="Arial" w:hAnsi="Arial" w:cs="Arial"/>
          <w:sz w:val="21"/>
          <w:szCs w:val="21"/>
        </w:rPr>
        <w:t xml:space="preserve"> </w:t>
      </w:r>
      <w:proofErr w:type="spellStart"/>
      <w:r w:rsidRPr="009A30B7">
        <w:rPr>
          <w:rFonts w:ascii="Arial" w:hAnsi="Arial" w:cs="Arial"/>
          <w:sz w:val="21"/>
          <w:szCs w:val="21"/>
        </w:rPr>
        <w:t>од</w:t>
      </w:r>
      <w:proofErr w:type="spellEnd"/>
      <w:r w:rsidRPr="009A30B7">
        <w:rPr>
          <w:rFonts w:ascii="Arial" w:hAnsi="Arial" w:cs="Arial"/>
          <w:sz w:val="21"/>
          <w:szCs w:val="21"/>
        </w:rPr>
        <w:t xml:space="preserve"> </w:t>
      </w:r>
      <w:proofErr w:type="spellStart"/>
      <w:r w:rsidRPr="009A30B7">
        <w:rPr>
          <w:rFonts w:ascii="Arial" w:hAnsi="Arial" w:cs="Arial"/>
          <w:sz w:val="21"/>
          <w:szCs w:val="21"/>
        </w:rPr>
        <w:t>сончевата</w:t>
      </w:r>
      <w:proofErr w:type="spellEnd"/>
      <w:r w:rsidRPr="009A30B7">
        <w:rPr>
          <w:rFonts w:ascii="Arial" w:hAnsi="Arial" w:cs="Arial"/>
          <w:sz w:val="21"/>
          <w:szCs w:val="21"/>
        </w:rPr>
        <w:t xml:space="preserve"> </w:t>
      </w:r>
      <w:proofErr w:type="spellStart"/>
      <w:r w:rsidRPr="009A30B7">
        <w:rPr>
          <w:rFonts w:ascii="Arial" w:hAnsi="Arial" w:cs="Arial"/>
          <w:sz w:val="21"/>
          <w:szCs w:val="21"/>
        </w:rPr>
        <w:t>енергија</w:t>
      </w:r>
      <w:proofErr w:type="spellEnd"/>
      <w:r w:rsidRPr="009A30B7">
        <w:rPr>
          <w:rFonts w:ascii="Arial" w:hAnsi="Arial" w:cs="Arial"/>
          <w:sz w:val="21"/>
          <w:szCs w:val="21"/>
        </w:rPr>
        <w:t xml:space="preserve">, </w:t>
      </w:r>
      <w:proofErr w:type="spellStart"/>
      <w:r w:rsidRPr="009A30B7">
        <w:rPr>
          <w:rFonts w:ascii="Arial" w:hAnsi="Arial" w:cs="Arial"/>
          <w:sz w:val="21"/>
          <w:szCs w:val="21"/>
        </w:rPr>
        <w:t>тогаш</w:t>
      </w:r>
      <w:proofErr w:type="spellEnd"/>
      <w:r w:rsidRPr="009A30B7">
        <w:rPr>
          <w:rFonts w:ascii="Arial" w:hAnsi="Arial" w:cs="Arial"/>
          <w:sz w:val="21"/>
          <w:szCs w:val="21"/>
        </w:rPr>
        <w:t xml:space="preserve"> </w:t>
      </w:r>
      <w:proofErr w:type="spellStart"/>
      <w:r w:rsidRPr="009A30B7">
        <w:rPr>
          <w:rFonts w:ascii="Arial" w:hAnsi="Arial" w:cs="Arial"/>
          <w:sz w:val="21"/>
          <w:szCs w:val="21"/>
        </w:rPr>
        <w:t>на</w:t>
      </w:r>
      <w:proofErr w:type="spellEnd"/>
      <w:r w:rsidRPr="009A30B7">
        <w:rPr>
          <w:rFonts w:ascii="Arial" w:hAnsi="Arial" w:cs="Arial"/>
          <w:sz w:val="21"/>
          <w:szCs w:val="21"/>
        </w:rPr>
        <w:t xml:space="preserve"> </w:t>
      </w:r>
      <w:proofErr w:type="spellStart"/>
      <w:r w:rsidRPr="009A30B7">
        <w:rPr>
          <w:rFonts w:ascii="Arial" w:hAnsi="Arial" w:cs="Arial"/>
          <w:sz w:val="21"/>
          <w:szCs w:val="21"/>
        </w:rPr>
        <w:t>вкупните</w:t>
      </w:r>
      <w:proofErr w:type="spellEnd"/>
      <w:r w:rsidRPr="009A30B7">
        <w:rPr>
          <w:rFonts w:ascii="Arial" w:hAnsi="Arial" w:cs="Arial"/>
          <w:sz w:val="21"/>
          <w:szCs w:val="21"/>
        </w:rPr>
        <w:t xml:space="preserve"> </w:t>
      </w:r>
      <w:proofErr w:type="spellStart"/>
      <w:r w:rsidRPr="009A30B7">
        <w:rPr>
          <w:rFonts w:ascii="Arial" w:hAnsi="Arial" w:cs="Arial"/>
          <w:sz w:val="21"/>
          <w:szCs w:val="21"/>
        </w:rPr>
        <w:t>заштеди</w:t>
      </w:r>
      <w:proofErr w:type="spellEnd"/>
      <w:r w:rsidRPr="009A30B7">
        <w:rPr>
          <w:rFonts w:ascii="Arial" w:hAnsi="Arial" w:cs="Arial"/>
          <w:sz w:val="21"/>
          <w:szCs w:val="21"/>
        </w:rPr>
        <w:t xml:space="preserve"> </w:t>
      </w:r>
      <w:proofErr w:type="spellStart"/>
      <w:r w:rsidRPr="009A30B7">
        <w:rPr>
          <w:rFonts w:ascii="Arial" w:hAnsi="Arial" w:cs="Arial"/>
          <w:sz w:val="21"/>
          <w:szCs w:val="21"/>
        </w:rPr>
        <w:t>на</w:t>
      </w:r>
      <w:proofErr w:type="spellEnd"/>
      <w:r w:rsidRPr="009A30B7">
        <w:rPr>
          <w:rFonts w:ascii="Arial" w:hAnsi="Arial" w:cs="Arial"/>
          <w:sz w:val="21"/>
          <w:szCs w:val="21"/>
        </w:rPr>
        <w:t xml:space="preserve"> СО</w:t>
      </w:r>
      <w:r w:rsidRPr="009A30B7">
        <w:rPr>
          <w:rFonts w:ascii="Arial" w:hAnsi="Arial" w:cs="Arial"/>
          <w:sz w:val="21"/>
          <w:szCs w:val="21"/>
          <w:vertAlign w:val="subscript"/>
        </w:rPr>
        <w:t xml:space="preserve">2 </w:t>
      </w:r>
      <w:proofErr w:type="spellStart"/>
      <w:r w:rsidRPr="009A30B7">
        <w:rPr>
          <w:rFonts w:ascii="Arial" w:hAnsi="Arial" w:cs="Arial"/>
          <w:sz w:val="21"/>
          <w:szCs w:val="21"/>
        </w:rPr>
        <w:t>емисии</w:t>
      </w:r>
      <w:proofErr w:type="spellEnd"/>
      <w:r w:rsidRPr="009A30B7">
        <w:rPr>
          <w:rFonts w:ascii="Arial" w:hAnsi="Arial" w:cs="Arial"/>
          <w:sz w:val="21"/>
          <w:szCs w:val="21"/>
        </w:rPr>
        <w:t xml:space="preserve"> </w:t>
      </w:r>
      <w:proofErr w:type="spellStart"/>
      <w:r w:rsidRPr="009A30B7">
        <w:rPr>
          <w:rFonts w:ascii="Arial" w:hAnsi="Arial" w:cs="Arial"/>
          <w:sz w:val="21"/>
          <w:szCs w:val="21"/>
        </w:rPr>
        <w:t>од</w:t>
      </w:r>
      <w:proofErr w:type="spellEnd"/>
      <w:r w:rsidRPr="009A30B7">
        <w:rPr>
          <w:rFonts w:ascii="Arial" w:hAnsi="Arial" w:cs="Arial"/>
          <w:b/>
          <w:bCs/>
          <w:sz w:val="21"/>
          <w:szCs w:val="21"/>
        </w:rPr>
        <w:t xml:space="preserve"> 1</w:t>
      </w:r>
      <w:r w:rsidR="00642573">
        <w:rPr>
          <w:rFonts w:ascii="Arial" w:hAnsi="Arial" w:cs="Arial"/>
          <w:b/>
          <w:bCs/>
          <w:sz w:val="21"/>
          <w:szCs w:val="21"/>
          <w:lang w:val="mk-MK"/>
        </w:rPr>
        <w:t>5</w:t>
      </w:r>
      <w:r>
        <w:rPr>
          <w:rFonts w:ascii="Arial" w:hAnsi="Arial" w:cs="Arial"/>
          <w:b/>
          <w:bCs/>
          <w:sz w:val="21"/>
          <w:szCs w:val="21"/>
        </w:rPr>
        <w:t>,</w:t>
      </w:r>
      <w:r w:rsidR="00642573">
        <w:rPr>
          <w:rFonts w:ascii="Arial" w:hAnsi="Arial" w:cs="Arial"/>
          <w:b/>
          <w:bCs/>
          <w:sz w:val="21"/>
          <w:szCs w:val="21"/>
          <w:lang w:val="mk-MK"/>
        </w:rPr>
        <w:t>84</w:t>
      </w:r>
      <w:r w:rsidRPr="009A30B7">
        <w:rPr>
          <w:rFonts w:ascii="Arial" w:hAnsi="Arial" w:cs="Arial"/>
          <w:b/>
          <w:bCs/>
          <w:sz w:val="21"/>
          <w:szCs w:val="21"/>
        </w:rPr>
        <w:t xml:space="preserve"> t/</w:t>
      </w:r>
      <w:proofErr w:type="spellStart"/>
      <w:r w:rsidRPr="009A30B7">
        <w:rPr>
          <w:rFonts w:ascii="Arial" w:hAnsi="Arial" w:cs="Arial"/>
          <w:b/>
          <w:bCs/>
          <w:sz w:val="21"/>
          <w:szCs w:val="21"/>
        </w:rPr>
        <w:t>годишно</w:t>
      </w:r>
      <w:proofErr w:type="spellEnd"/>
      <w:r w:rsidRPr="009A30B7">
        <w:rPr>
          <w:rFonts w:ascii="Arial" w:hAnsi="Arial" w:cs="Arial"/>
          <w:sz w:val="21"/>
          <w:szCs w:val="21"/>
        </w:rPr>
        <w:t xml:space="preserve"> (</w:t>
      </w:r>
      <w:proofErr w:type="spellStart"/>
      <w:r w:rsidRPr="009A30B7">
        <w:rPr>
          <w:rFonts w:ascii="Arial" w:hAnsi="Arial" w:cs="Arial"/>
          <w:sz w:val="21"/>
          <w:szCs w:val="21"/>
        </w:rPr>
        <w:t>од</w:t>
      </w:r>
      <w:proofErr w:type="spellEnd"/>
      <w:r w:rsidRPr="009A30B7">
        <w:rPr>
          <w:rFonts w:ascii="Arial" w:hAnsi="Arial" w:cs="Arial"/>
          <w:sz w:val="21"/>
          <w:szCs w:val="21"/>
        </w:rPr>
        <w:t xml:space="preserve"> </w:t>
      </w:r>
      <w:proofErr w:type="spellStart"/>
      <w:r w:rsidRPr="009A30B7">
        <w:rPr>
          <w:rFonts w:ascii="Arial" w:hAnsi="Arial" w:cs="Arial"/>
          <w:sz w:val="21"/>
          <w:szCs w:val="21"/>
        </w:rPr>
        <w:t>првата</w:t>
      </w:r>
      <w:proofErr w:type="spellEnd"/>
      <w:r w:rsidRPr="009A30B7">
        <w:rPr>
          <w:rFonts w:ascii="Arial" w:hAnsi="Arial" w:cs="Arial"/>
          <w:sz w:val="21"/>
          <w:szCs w:val="21"/>
        </w:rPr>
        <w:t xml:space="preserve"> </w:t>
      </w:r>
      <w:proofErr w:type="spellStart"/>
      <w:r w:rsidRPr="009A30B7">
        <w:rPr>
          <w:rFonts w:ascii="Arial" w:hAnsi="Arial" w:cs="Arial"/>
          <w:sz w:val="21"/>
          <w:szCs w:val="21"/>
        </w:rPr>
        <w:t>табела</w:t>
      </w:r>
      <w:proofErr w:type="spellEnd"/>
      <w:r w:rsidRPr="009A30B7">
        <w:rPr>
          <w:rFonts w:ascii="Arial" w:hAnsi="Arial" w:cs="Arial"/>
          <w:sz w:val="21"/>
          <w:szCs w:val="21"/>
        </w:rPr>
        <w:t>)</w:t>
      </w:r>
      <w:r w:rsidRPr="009A30B7">
        <w:rPr>
          <w:rFonts w:ascii="Arial" w:hAnsi="Arial" w:cs="Arial"/>
          <w:b/>
          <w:bCs/>
          <w:sz w:val="21"/>
          <w:szCs w:val="21"/>
        </w:rPr>
        <w:t xml:space="preserve"> </w:t>
      </w:r>
      <w:proofErr w:type="spellStart"/>
      <w:r w:rsidRPr="009A30B7">
        <w:rPr>
          <w:rFonts w:ascii="Arial" w:hAnsi="Arial" w:cs="Arial"/>
          <w:sz w:val="21"/>
          <w:szCs w:val="21"/>
        </w:rPr>
        <w:t>ќе</w:t>
      </w:r>
      <w:proofErr w:type="spellEnd"/>
      <w:r w:rsidRPr="009A30B7">
        <w:rPr>
          <w:rFonts w:ascii="Arial" w:hAnsi="Arial" w:cs="Arial"/>
          <w:sz w:val="21"/>
          <w:szCs w:val="21"/>
        </w:rPr>
        <w:t xml:space="preserve"> </w:t>
      </w:r>
      <w:proofErr w:type="spellStart"/>
      <w:r w:rsidRPr="009A30B7">
        <w:rPr>
          <w:rFonts w:ascii="Arial" w:hAnsi="Arial" w:cs="Arial"/>
          <w:sz w:val="21"/>
          <w:szCs w:val="21"/>
        </w:rPr>
        <w:t>ги</w:t>
      </w:r>
      <w:proofErr w:type="spellEnd"/>
      <w:r w:rsidRPr="009A30B7">
        <w:rPr>
          <w:rFonts w:ascii="Arial" w:hAnsi="Arial" w:cs="Arial"/>
          <w:sz w:val="21"/>
          <w:szCs w:val="21"/>
        </w:rPr>
        <w:t xml:space="preserve"> </w:t>
      </w:r>
      <w:proofErr w:type="spellStart"/>
      <w:r w:rsidRPr="009A30B7">
        <w:rPr>
          <w:rFonts w:ascii="Arial" w:hAnsi="Arial" w:cs="Arial"/>
          <w:sz w:val="21"/>
          <w:szCs w:val="21"/>
        </w:rPr>
        <w:t>додадеме</w:t>
      </w:r>
      <w:proofErr w:type="spellEnd"/>
      <w:r w:rsidRPr="009A30B7">
        <w:rPr>
          <w:rFonts w:ascii="Arial" w:hAnsi="Arial" w:cs="Arial"/>
          <w:sz w:val="21"/>
          <w:szCs w:val="21"/>
        </w:rPr>
        <w:t xml:space="preserve"> и </w:t>
      </w:r>
      <w:r>
        <w:rPr>
          <w:rFonts w:ascii="Arial" w:hAnsi="Arial" w:cs="Arial"/>
          <w:b/>
          <w:bCs/>
          <w:sz w:val="21"/>
          <w:szCs w:val="21"/>
        </w:rPr>
        <w:t>20</w:t>
      </w:r>
      <w:r w:rsidRPr="009A30B7">
        <w:rPr>
          <w:rFonts w:ascii="Arial" w:hAnsi="Arial" w:cs="Arial"/>
          <w:b/>
          <w:bCs/>
          <w:sz w:val="21"/>
          <w:szCs w:val="21"/>
        </w:rPr>
        <w:t xml:space="preserve"> t/</w:t>
      </w:r>
      <w:proofErr w:type="spellStart"/>
      <w:r w:rsidRPr="009A30B7">
        <w:rPr>
          <w:rFonts w:ascii="Arial" w:hAnsi="Arial" w:cs="Arial"/>
          <w:b/>
          <w:bCs/>
          <w:sz w:val="21"/>
          <w:szCs w:val="21"/>
        </w:rPr>
        <w:t>годишно</w:t>
      </w:r>
      <w:proofErr w:type="spellEnd"/>
      <w:r w:rsidRPr="009A30B7">
        <w:rPr>
          <w:rFonts w:ascii="Arial" w:hAnsi="Arial" w:cs="Arial"/>
          <w:sz w:val="21"/>
          <w:szCs w:val="21"/>
        </w:rPr>
        <w:t xml:space="preserve"> СО</w:t>
      </w:r>
      <w:r w:rsidRPr="009A30B7">
        <w:rPr>
          <w:rFonts w:ascii="Arial" w:hAnsi="Arial" w:cs="Arial"/>
          <w:sz w:val="21"/>
          <w:szCs w:val="21"/>
          <w:vertAlign w:val="subscript"/>
        </w:rPr>
        <w:t>2</w:t>
      </w:r>
      <w:r w:rsidRPr="009A30B7">
        <w:rPr>
          <w:rFonts w:ascii="Arial" w:hAnsi="Arial" w:cs="Arial"/>
          <w:sz w:val="21"/>
          <w:szCs w:val="21"/>
        </w:rPr>
        <w:t xml:space="preserve"> (</w:t>
      </w:r>
      <w:proofErr w:type="spellStart"/>
      <w:r w:rsidRPr="009A30B7">
        <w:rPr>
          <w:rFonts w:ascii="Arial" w:hAnsi="Arial" w:cs="Arial"/>
          <w:sz w:val="21"/>
          <w:szCs w:val="21"/>
        </w:rPr>
        <w:t>од</w:t>
      </w:r>
      <w:proofErr w:type="spellEnd"/>
      <w:r w:rsidRPr="009A30B7">
        <w:rPr>
          <w:rFonts w:ascii="Arial" w:hAnsi="Arial" w:cs="Arial"/>
          <w:sz w:val="21"/>
          <w:szCs w:val="21"/>
        </w:rPr>
        <w:t xml:space="preserve"> </w:t>
      </w:r>
      <w:proofErr w:type="spellStart"/>
      <w:r w:rsidRPr="009A30B7">
        <w:rPr>
          <w:rFonts w:ascii="Arial" w:hAnsi="Arial" w:cs="Arial"/>
          <w:sz w:val="21"/>
          <w:szCs w:val="21"/>
        </w:rPr>
        <w:t>втората</w:t>
      </w:r>
      <w:proofErr w:type="spellEnd"/>
      <w:r w:rsidRPr="009A30B7">
        <w:rPr>
          <w:rFonts w:ascii="Arial" w:hAnsi="Arial" w:cs="Arial"/>
          <w:sz w:val="21"/>
          <w:szCs w:val="21"/>
        </w:rPr>
        <w:t xml:space="preserve"> </w:t>
      </w:r>
      <w:proofErr w:type="spellStart"/>
      <w:r w:rsidRPr="009A30B7">
        <w:rPr>
          <w:rFonts w:ascii="Arial" w:hAnsi="Arial" w:cs="Arial"/>
          <w:sz w:val="21"/>
          <w:szCs w:val="21"/>
        </w:rPr>
        <w:t>табела</w:t>
      </w:r>
      <w:proofErr w:type="spellEnd"/>
      <w:r w:rsidRPr="009A30B7">
        <w:rPr>
          <w:rFonts w:ascii="Arial" w:hAnsi="Arial" w:cs="Arial"/>
          <w:sz w:val="21"/>
          <w:szCs w:val="21"/>
        </w:rPr>
        <w:t xml:space="preserve">) </w:t>
      </w:r>
      <w:proofErr w:type="spellStart"/>
      <w:r w:rsidRPr="009A30B7">
        <w:rPr>
          <w:rFonts w:ascii="Arial" w:hAnsi="Arial" w:cs="Arial"/>
          <w:sz w:val="21"/>
          <w:szCs w:val="21"/>
        </w:rPr>
        <w:t>бидејќи</w:t>
      </w:r>
      <w:proofErr w:type="spellEnd"/>
      <w:r w:rsidRPr="009A30B7">
        <w:rPr>
          <w:rFonts w:ascii="Arial" w:hAnsi="Arial" w:cs="Arial"/>
          <w:sz w:val="21"/>
          <w:szCs w:val="21"/>
        </w:rPr>
        <w:t xml:space="preserve"> </w:t>
      </w:r>
      <w:proofErr w:type="spellStart"/>
      <w:r w:rsidRPr="009A30B7">
        <w:rPr>
          <w:rFonts w:ascii="Arial" w:hAnsi="Arial" w:cs="Arial"/>
          <w:sz w:val="21"/>
          <w:szCs w:val="21"/>
        </w:rPr>
        <w:t>тие</w:t>
      </w:r>
      <w:proofErr w:type="spellEnd"/>
      <w:r w:rsidRPr="009A30B7">
        <w:rPr>
          <w:rFonts w:ascii="Arial" w:hAnsi="Arial" w:cs="Arial"/>
          <w:sz w:val="21"/>
          <w:szCs w:val="21"/>
        </w:rPr>
        <w:t xml:space="preserve"> </w:t>
      </w:r>
      <w:proofErr w:type="spellStart"/>
      <w:r w:rsidRPr="009A30B7">
        <w:rPr>
          <w:rFonts w:ascii="Arial" w:hAnsi="Arial" w:cs="Arial"/>
          <w:sz w:val="21"/>
          <w:szCs w:val="21"/>
        </w:rPr>
        <w:t>потребни</w:t>
      </w:r>
      <w:proofErr w:type="spellEnd"/>
      <w:r w:rsidRPr="009A30B7">
        <w:rPr>
          <w:rFonts w:ascii="Arial" w:hAnsi="Arial" w:cs="Arial"/>
          <w:sz w:val="21"/>
          <w:szCs w:val="21"/>
        </w:rPr>
        <w:t xml:space="preserve"> kWh </w:t>
      </w:r>
      <w:proofErr w:type="spellStart"/>
      <w:r w:rsidRPr="009A30B7">
        <w:rPr>
          <w:rFonts w:ascii="Arial" w:hAnsi="Arial" w:cs="Arial"/>
          <w:sz w:val="21"/>
          <w:szCs w:val="21"/>
        </w:rPr>
        <w:t>електрична</w:t>
      </w:r>
      <w:proofErr w:type="spellEnd"/>
      <w:r w:rsidRPr="009A30B7">
        <w:rPr>
          <w:rFonts w:ascii="Arial" w:hAnsi="Arial" w:cs="Arial"/>
          <w:sz w:val="21"/>
          <w:szCs w:val="21"/>
        </w:rPr>
        <w:t xml:space="preserve"> </w:t>
      </w:r>
      <w:proofErr w:type="spellStart"/>
      <w:r w:rsidRPr="009A30B7">
        <w:rPr>
          <w:rFonts w:ascii="Arial" w:hAnsi="Arial" w:cs="Arial"/>
          <w:sz w:val="21"/>
          <w:szCs w:val="21"/>
        </w:rPr>
        <w:t>енергија</w:t>
      </w:r>
      <w:proofErr w:type="spellEnd"/>
      <w:r w:rsidRPr="009A30B7">
        <w:rPr>
          <w:rFonts w:ascii="Arial" w:hAnsi="Arial" w:cs="Arial"/>
          <w:sz w:val="21"/>
          <w:szCs w:val="21"/>
        </w:rPr>
        <w:t xml:space="preserve"> </w:t>
      </w:r>
      <w:proofErr w:type="spellStart"/>
      <w:r w:rsidRPr="009A30B7">
        <w:rPr>
          <w:rFonts w:ascii="Arial" w:hAnsi="Arial" w:cs="Arial"/>
          <w:sz w:val="21"/>
          <w:szCs w:val="21"/>
        </w:rPr>
        <w:t>нема</w:t>
      </w:r>
      <w:proofErr w:type="spellEnd"/>
      <w:r w:rsidRPr="009A30B7">
        <w:rPr>
          <w:rFonts w:ascii="Arial" w:hAnsi="Arial" w:cs="Arial"/>
          <w:sz w:val="21"/>
          <w:szCs w:val="21"/>
        </w:rPr>
        <w:t xml:space="preserve"> </w:t>
      </w:r>
      <w:proofErr w:type="spellStart"/>
      <w:r w:rsidRPr="009A30B7">
        <w:rPr>
          <w:rFonts w:ascii="Arial" w:hAnsi="Arial" w:cs="Arial"/>
          <w:sz w:val="21"/>
          <w:szCs w:val="21"/>
        </w:rPr>
        <w:t>да</w:t>
      </w:r>
      <w:proofErr w:type="spellEnd"/>
      <w:r w:rsidRPr="009A30B7">
        <w:rPr>
          <w:rFonts w:ascii="Arial" w:hAnsi="Arial" w:cs="Arial"/>
          <w:sz w:val="21"/>
          <w:szCs w:val="21"/>
        </w:rPr>
        <w:t xml:space="preserve"> </w:t>
      </w:r>
      <w:proofErr w:type="spellStart"/>
      <w:r w:rsidRPr="009A30B7">
        <w:rPr>
          <w:rFonts w:ascii="Arial" w:hAnsi="Arial" w:cs="Arial"/>
          <w:sz w:val="21"/>
          <w:szCs w:val="21"/>
        </w:rPr>
        <w:t>се</w:t>
      </w:r>
      <w:proofErr w:type="spellEnd"/>
      <w:r w:rsidRPr="009A30B7">
        <w:rPr>
          <w:rFonts w:ascii="Arial" w:hAnsi="Arial" w:cs="Arial"/>
          <w:sz w:val="21"/>
          <w:szCs w:val="21"/>
        </w:rPr>
        <w:t xml:space="preserve"> </w:t>
      </w:r>
      <w:proofErr w:type="spellStart"/>
      <w:r w:rsidRPr="009A30B7">
        <w:rPr>
          <w:rFonts w:ascii="Arial" w:hAnsi="Arial" w:cs="Arial"/>
          <w:sz w:val="21"/>
          <w:szCs w:val="21"/>
        </w:rPr>
        <w:t>добиваат</w:t>
      </w:r>
      <w:proofErr w:type="spellEnd"/>
      <w:r w:rsidRPr="009A30B7">
        <w:rPr>
          <w:rFonts w:ascii="Arial" w:hAnsi="Arial" w:cs="Arial"/>
          <w:sz w:val="21"/>
          <w:szCs w:val="21"/>
        </w:rPr>
        <w:t xml:space="preserve"> </w:t>
      </w:r>
      <w:proofErr w:type="spellStart"/>
      <w:r w:rsidRPr="009A30B7">
        <w:rPr>
          <w:rFonts w:ascii="Arial" w:hAnsi="Arial" w:cs="Arial"/>
          <w:sz w:val="21"/>
          <w:szCs w:val="21"/>
        </w:rPr>
        <w:t>од</w:t>
      </w:r>
      <w:proofErr w:type="spellEnd"/>
      <w:r w:rsidRPr="009A30B7">
        <w:rPr>
          <w:rFonts w:ascii="Arial" w:hAnsi="Arial" w:cs="Arial"/>
          <w:sz w:val="21"/>
          <w:szCs w:val="21"/>
        </w:rPr>
        <w:t xml:space="preserve"> </w:t>
      </w:r>
      <w:proofErr w:type="spellStart"/>
      <w:r w:rsidRPr="009A30B7">
        <w:rPr>
          <w:rFonts w:ascii="Arial" w:hAnsi="Arial" w:cs="Arial"/>
          <w:sz w:val="21"/>
          <w:szCs w:val="21"/>
        </w:rPr>
        <w:t>постоечката</w:t>
      </w:r>
      <w:proofErr w:type="spellEnd"/>
      <w:r w:rsidRPr="009A30B7">
        <w:rPr>
          <w:rFonts w:ascii="Arial" w:hAnsi="Arial" w:cs="Arial"/>
          <w:sz w:val="21"/>
          <w:szCs w:val="21"/>
        </w:rPr>
        <w:t xml:space="preserve"> </w:t>
      </w:r>
      <w:proofErr w:type="spellStart"/>
      <w:r w:rsidRPr="009A30B7">
        <w:rPr>
          <w:rFonts w:ascii="Arial" w:hAnsi="Arial" w:cs="Arial"/>
          <w:sz w:val="21"/>
          <w:szCs w:val="21"/>
        </w:rPr>
        <w:t>мрежа</w:t>
      </w:r>
      <w:proofErr w:type="spellEnd"/>
      <w:r w:rsidRPr="009A30B7">
        <w:rPr>
          <w:rFonts w:ascii="Arial" w:hAnsi="Arial" w:cs="Arial"/>
          <w:sz w:val="21"/>
          <w:szCs w:val="21"/>
        </w:rPr>
        <w:t xml:space="preserve">, </w:t>
      </w:r>
      <w:proofErr w:type="spellStart"/>
      <w:r w:rsidRPr="009A30B7">
        <w:rPr>
          <w:rFonts w:ascii="Arial" w:hAnsi="Arial" w:cs="Arial"/>
          <w:sz w:val="21"/>
          <w:szCs w:val="21"/>
        </w:rPr>
        <w:t>туку</w:t>
      </w:r>
      <w:proofErr w:type="spellEnd"/>
      <w:r w:rsidRPr="009A30B7">
        <w:rPr>
          <w:rFonts w:ascii="Arial" w:hAnsi="Arial" w:cs="Arial"/>
          <w:sz w:val="21"/>
          <w:szCs w:val="21"/>
        </w:rPr>
        <w:t xml:space="preserve"> </w:t>
      </w:r>
      <w:proofErr w:type="spellStart"/>
      <w:r w:rsidRPr="009A30B7">
        <w:rPr>
          <w:rFonts w:ascii="Arial" w:hAnsi="Arial" w:cs="Arial"/>
          <w:sz w:val="21"/>
          <w:szCs w:val="21"/>
        </w:rPr>
        <w:t>од</w:t>
      </w:r>
      <w:proofErr w:type="spellEnd"/>
      <w:r w:rsidRPr="009A30B7">
        <w:rPr>
          <w:rFonts w:ascii="Arial" w:hAnsi="Arial" w:cs="Arial"/>
          <w:sz w:val="21"/>
          <w:szCs w:val="21"/>
        </w:rPr>
        <w:t xml:space="preserve"> </w:t>
      </w:r>
      <w:proofErr w:type="spellStart"/>
      <w:r w:rsidRPr="009A30B7">
        <w:rPr>
          <w:rFonts w:ascii="Arial" w:hAnsi="Arial" w:cs="Arial"/>
          <w:sz w:val="21"/>
          <w:szCs w:val="21"/>
        </w:rPr>
        <w:t>сончевата</w:t>
      </w:r>
      <w:proofErr w:type="spellEnd"/>
      <w:r w:rsidRPr="009A30B7">
        <w:rPr>
          <w:rFonts w:ascii="Arial" w:hAnsi="Arial" w:cs="Arial"/>
          <w:sz w:val="21"/>
          <w:szCs w:val="21"/>
        </w:rPr>
        <w:t xml:space="preserve"> </w:t>
      </w:r>
      <w:proofErr w:type="spellStart"/>
      <w:r w:rsidRPr="009A30B7">
        <w:rPr>
          <w:rFonts w:ascii="Arial" w:hAnsi="Arial" w:cs="Arial"/>
          <w:sz w:val="21"/>
          <w:szCs w:val="21"/>
        </w:rPr>
        <w:t>енергија</w:t>
      </w:r>
      <w:proofErr w:type="spellEnd"/>
      <w:r w:rsidRPr="009A30B7">
        <w:rPr>
          <w:rFonts w:ascii="Arial" w:hAnsi="Arial" w:cs="Arial"/>
          <w:sz w:val="21"/>
          <w:szCs w:val="21"/>
        </w:rPr>
        <w:t>.</w:t>
      </w:r>
    </w:p>
    <w:p w14:paraId="14110FE2" w14:textId="77777777" w:rsidR="00F07FF6" w:rsidRPr="009A30B7" w:rsidRDefault="00F07FF6" w:rsidP="00F07FF6">
      <w:pPr>
        <w:jc w:val="both"/>
        <w:rPr>
          <w:rFonts w:ascii="Arial" w:hAnsi="Arial" w:cs="Arial"/>
          <w:sz w:val="21"/>
          <w:szCs w:val="21"/>
        </w:rPr>
      </w:pPr>
    </w:p>
    <w:p w14:paraId="6D9B1D60" w14:textId="6C6CA74A" w:rsidR="00F07FF6" w:rsidRPr="009A30B7" w:rsidRDefault="00F07FF6" w:rsidP="00F07FF6">
      <w:pPr>
        <w:jc w:val="both"/>
        <w:rPr>
          <w:rFonts w:ascii="Arial" w:hAnsi="Arial" w:cs="Arial"/>
          <w:sz w:val="21"/>
          <w:szCs w:val="21"/>
        </w:rPr>
      </w:pPr>
      <w:proofErr w:type="spellStart"/>
      <w:r w:rsidRPr="009A30B7">
        <w:rPr>
          <w:rFonts w:ascii="Arial" w:hAnsi="Arial" w:cs="Arial"/>
          <w:b/>
          <w:bCs/>
          <w:i/>
          <w:iCs/>
          <w:sz w:val="21"/>
          <w:szCs w:val="21"/>
        </w:rPr>
        <w:t>Заклучок</w:t>
      </w:r>
      <w:proofErr w:type="spellEnd"/>
      <w:r w:rsidRPr="009A30B7">
        <w:rPr>
          <w:rFonts w:ascii="Arial" w:hAnsi="Arial" w:cs="Arial"/>
          <w:b/>
          <w:bCs/>
          <w:i/>
          <w:iCs/>
          <w:sz w:val="21"/>
          <w:szCs w:val="21"/>
        </w:rPr>
        <w:t>:</w:t>
      </w:r>
      <w:r w:rsidRPr="009A30B7">
        <w:rPr>
          <w:rFonts w:ascii="Arial" w:hAnsi="Arial" w:cs="Arial"/>
          <w:sz w:val="21"/>
          <w:szCs w:val="21"/>
        </w:rPr>
        <w:t xml:space="preserve"> </w:t>
      </w:r>
      <w:proofErr w:type="spellStart"/>
      <w:r w:rsidRPr="009A30B7">
        <w:rPr>
          <w:rFonts w:ascii="Arial" w:hAnsi="Arial" w:cs="Arial"/>
          <w:sz w:val="21"/>
          <w:szCs w:val="21"/>
        </w:rPr>
        <w:t>Вкупните</w:t>
      </w:r>
      <w:proofErr w:type="spellEnd"/>
      <w:r w:rsidRPr="009A30B7">
        <w:rPr>
          <w:rFonts w:ascii="Arial" w:hAnsi="Arial" w:cs="Arial"/>
          <w:sz w:val="21"/>
          <w:szCs w:val="21"/>
        </w:rPr>
        <w:t xml:space="preserve"> </w:t>
      </w:r>
      <w:proofErr w:type="spellStart"/>
      <w:r w:rsidRPr="009A30B7">
        <w:rPr>
          <w:rFonts w:ascii="Arial" w:hAnsi="Arial" w:cs="Arial"/>
          <w:sz w:val="21"/>
          <w:szCs w:val="21"/>
        </w:rPr>
        <w:t>годишни</w:t>
      </w:r>
      <w:proofErr w:type="spellEnd"/>
      <w:r w:rsidRPr="009A30B7">
        <w:rPr>
          <w:rFonts w:ascii="Arial" w:hAnsi="Arial" w:cs="Arial"/>
          <w:sz w:val="21"/>
          <w:szCs w:val="21"/>
        </w:rPr>
        <w:t xml:space="preserve"> </w:t>
      </w:r>
      <w:proofErr w:type="spellStart"/>
      <w:r w:rsidRPr="009A30B7">
        <w:rPr>
          <w:rFonts w:ascii="Arial" w:hAnsi="Arial" w:cs="Arial"/>
          <w:sz w:val="21"/>
          <w:szCs w:val="21"/>
        </w:rPr>
        <w:t>заштеди</w:t>
      </w:r>
      <w:proofErr w:type="spellEnd"/>
      <w:r w:rsidRPr="009A30B7">
        <w:rPr>
          <w:rFonts w:ascii="Arial" w:hAnsi="Arial" w:cs="Arial"/>
          <w:sz w:val="21"/>
          <w:szCs w:val="21"/>
        </w:rPr>
        <w:t xml:space="preserve"> </w:t>
      </w:r>
      <w:proofErr w:type="spellStart"/>
      <w:r w:rsidRPr="009A30B7">
        <w:rPr>
          <w:rFonts w:ascii="Arial" w:hAnsi="Arial" w:cs="Arial"/>
          <w:sz w:val="21"/>
          <w:szCs w:val="21"/>
        </w:rPr>
        <w:t>на</w:t>
      </w:r>
      <w:proofErr w:type="spellEnd"/>
      <w:r w:rsidRPr="009A30B7">
        <w:rPr>
          <w:rFonts w:ascii="Arial" w:hAnsi="Arial" w:cs="Arial"/>
          <w:sz w:val="21"/>
          <w:szCs w:val="21"/>
        </w:rPr>
        <w:t xml:space="preserve"> СО</w:t>
      </w:r>
      <w:r w:rsidRPr="009A30B7">
        <w:rPr>
          <w:rFonts w:ascii="Arial" w:hAnsi="Arial" w:cs="Arial"/>
          <w:sz w:val="21"/>
          <w:szCs w:val="21"/>
          <w:vertAlign w:val="subscript"/>
        </w:rPr>
        <w:t xml:space="preserve">2 </w:t>
      </w:r>
      <w:proofErr w:type="spellStart"/>
      <w:r w:rsidRPr="009A30B7">
        <w:rPr>
          <w:rFonts w:ascii="Arial" w:hAnsi="Arial" w:cs="Arial"/>
          <w:sz w:val="21"/>
          <w:szCs w:val="21"/>
        </w:rPr>
        <w:t>емисии</w:t>
      </w:r>
      <w:proofErr w:type="spellEnd"/>
      <w:r w:rsidRPr="009A30B7">
        <w:rPr>
          <w:rFonts w:ascii="Arial" w:hAnsi="Arial" w:cs="Arial"/>
          <w:sz w:val="21"/>
          <w:szCs w:val="21"/>
        </w:rPr>
        <w:t xml:space="preserve"> </w:t>
      </w:r>
      <w:proofErr w:type="spellStart"/>
      <w:r w:rsidRPr="009A30B7">
        <w:rPr>
          <w:rFonts w:ascii="Arial" w:hAnsi="Arial" w:cs="Arial"/>
          <w:sz w:val="21"/>
          <w:szCs w:val="21"/>
        </w:rPr>
        <w:t>се</w:t>
      </w:r>
      <w:proofErr w:type="spellEnd"/>
      <w:r w:rsidRPr="009A30B7">
        <w:rPr>
          <w:rFonts w:ascii="Arial" w:hAnsi="Arial" w:cs="Arial"/>
          <w:sz w:val="21"/>
          <w:szCs w:val="21"/>
        </w:rPr>
        <w:t xml:space="preserve"> </w:t>
      </w:r>
      <w:proofErr w:type="spellStart"/>
      <w:r w:rsidRPr="009A30B7">
        <w:rPr>
          <w:rFonts w:ascii="Arial" w:hAnsi="Arial" w:cs="Arial"/>
          <w:sz w:val="21"/>
          <w:szCs w:val="21"/>
        </w:rPr>
        <w:t>предвидени</w:t>
      </w:r>
      <w:proofErr w:type="spellEnd"/>
      <w:r w:rsidRPr="009A30B7">
        <w:rPr>
          <w:rFonts w:ascii="Arial" w:hAnsi="Arial" w:cs="Arial"/>
          <w:sz w:val="21"/>
          <w:szCs w:val="21"/>
        </w:rPr>
        <w:t xml:space="preserve"> </w:t>
      </w:r>
      <w:proofErr w:type="spellStart"/>
      <w:r w:rsidRPr="009A30B7">
        <w:rPr>
          <w:rFonts w:ascii="Arial" w:hAnsi="Arial" w:cs="Arial"/>
          <w:sz w:val="21"/>
          <w:szCs w:val="21"/>
        </w:rPr>
        <w:t>на</w:t>
      </w:r>
      <w:proofErr w:type="spellEnd"/>
      <w:r w:rsidRPr="009A30B7">
        <w:rPr>
          <w:rFonts w:ascii="Arial" w:hAnsi="Arial" w:cs="Arial"/>
          <w:sz w:val="21"/>
          <w:szCs w:val="21"/>
        </w:rPr>
        <w:t xml:space="preserve"> </w:t>
      </w:r>
      <w:r w:rsidRPr="009A30B7">
        <w:rPr>
          <w:rFonts w:ascii="Arial" w:hAnsi="Arial" w:cs="Arial"/>
          <w:b/>
          <w:sz w:val="21"/>
          <w:szCs w:val="21"/>
        </w:rPr>
        <w:t>3</w:t>
      </w:r>
      <w:r w:rsidR="00642573">
        <w:rPr>
          <w:rFonts w:ascii="Arial" w:hAnsi="Arial" w:cs="Arial"/>
          <w:b/>
          <w:sz w:val="21"/>
          <w:szCs w:val="21"/>
          <w:lang w:val="mk-MK"/>
        </w:rPr>
        <w:t>5</w:t>
      </w:r>
      <w:r>
        <w:rPr>
          <w:rFonts w:ascii="Arial" w:hAnsi="Arial" w:cs="Arial"/>
          <w:b/>
          <w:sz w:val="21"/>
          <w:szCs w:val="21"/>
        </w:rPr>
        <w:t>,</w:t>
      </w:r>
      <w:r w:rsidR="00642573">
        <w:rPr>
          <w:rFonts w:ascii="Arial" w:hAnsi="Arial" w:cs="Arial"/>
          <w:b/>
          <w:sz w:val="21"/>
          <w:szCs w:val="21"/>
          <w:lang w:val="mk-MK"/>
        </w:rPr>
        <w:t>84</w:t>
      </w:r>
      <w:r w:rsidRPr="009A30B7">
        <w:rPr>
          <w:rFonts w:ascii="Arial" w:hAnsi="Arial" w:cs="Arial"/>
          <w:b/>
          <w:bCs/>
          <w:sz w:val="21"/>
          <w:szCs w:val="21"/>
        </w:rPr>
        <w:t xml:space="preserve"> t/</w:t>
      </w:r>
      <w:proofErr w:type="spellStart"/>
      <w:r w:rsidRPr="009A30B7">
        <w:rPr>
          <w:rFonts w:ascii="Arial" w:hAnsi="Arial" w:cs="Arial"/>
          <w:b/>
          <w:bCs/>
          <w:sz w:val="21"/>
          <w:szCs w:val="21"/>
        </w:rPr>
        <w:t>годишно</w:t>
      </w:r>
      <w:proofErr w:type="spellEnd"/>
      <w:r w:rsidRPr="009A30B7">
        <w:rPr>
          <w:rFonts w:ascii="Arial" w:hAnsi="Arial" w:cs="Arial"/>
          <w:b/>
          <w:bCs/>
          <w:sz w:val="21"/>
          <w:szCs w:val="21"/>
        </w:rPr>
        <w:t xml:space="preserve"> </w:t>
      </w:r>
      <w:proofErr w:type="spellStart"/>
      <w:r w:rsidRPr="009A30B7">
        <w:rPr>
          <w:rFonts w:ascii="Arial" w:hAnsi="Arial" w:cs="Arial"/>
          <w:sz w:val="21"/>
          <w:szCs w:val="21"/>
        </w:rPr>
        <w:t>како</w:t>
      </w:r>
      <w:proofErr w:type="spellEnd"/>
      <w:r w:rsidRPr="009A30B7">
        <w:rPr>
          <w:rFonts w:ascii="Arial" w:hAnsi="Arial" w:cs="Arial"/>
          <w:sz w:val="21"/>
          <w:szCs w:val="21"/>
        </w:rPr>
        <w:t xml:space="preserve"> </w:t>
      </w:r>
      <w:proofErr w:type="spellStart"/>
      <w:r w:rsidRPr="009A30B7">
        <w:rPr>
          <w:rFonts w:ascii="Arial" w:hAnsi="Arial" w:cs="Arial"/>
          <w:sz w:val="21"/>
          <w:szCs w:val="21"/>
        </w:rPr>
        <w:t>што</w:t>
      </w:r>
      <w:proofErr w:type="spellEnd"/>
      <w:r w:rsidRPr="009A30B7">
        <w:rPr>
          <w:rFonts w:ascii="Arial" w:hAnsi="Arial" w:cs="Arial"/>
          <w:sz w:val="21"/>
          <w:szCs w:val="21"/>
        </w:rPr>
        <w:t xml:space="preserve"> е </w:t>
      </w:r>
      <w:proofErr w:type="spellStart"/>
      <w:r w:rsidRPr="009A30B7">
        <w:rPr>
          <w:rFonts w:ascii="Arial" w:hAnsi="Arial" w:cs="Arial"/>
          <w:sz w:val="21"/>
          <w:szCs w:val="21"/>
        </w:rPr>
        <w:t>прикажано</w:t>
      </w:r>
      <w:proofErr w:type="spellEnd"/>
      <w:r w:rsidRPr="009A30B7">
        <w:rPr>
          <w:rFonts w:ascii="Arial" w:hAnsi="Arial" w:cs="Arial"/>
          <w:sz w:val="21"/>
          <w:szCs w:val="21"/>
        </w:rPr>
        <w:t xml:space="preserve"> </w:t>
      </w:r>
      <w:proofErr w:type="spellStart"/>
      <w:r w:rsidRPr="009A30B7">
        <w:rPr>
          <w:rFonts w:ascii="Arial" w:hAnsi="Arial" w:cs="Arial"/>
          <w:sz w:val="21"/>
          <w:szCs w:val="21"/>
        </w:rPr>
        <w:t>во</w:t>
      </w:r>
      <w:proofErr w:type="spellEnd"/>
      <w:r w:rsidRPr="009A30B7">
        <w:rPr>
          <w:rFonts w:ascii="Arial" w:hAnsi="Arial" w:cs="Arial"/>
          <w:sz w:val="21"/>
          <w:szCs w:val="21"/>
        </w:rPr>
        <w:t xml:space="preserve"> </w:t>
      </w:r>
      <w:proofErr w:type="spellStart"/>
      <w:r w:rsidRPr="009A30B7">
        <w:rPr>
          <w:rFonts w:ascii="Arial" w:hAnsi="Arial" w:cs="Arial"/>
          <w:sz w:val="21"/>
          <w:szCs w:val="21"/>
        </w:rPr>
        <w:t>табелата</w:t>
      </w:r>
      <w:proofErr w:type="spellEnd"/>
      <w:r w:rsidRPr="009A30B7">
        <w:rPr>
          <w:rFonts w:ascii="Arial" w:hAnsi="Arial" w:cs="Arial"/>
          <w:sz w:val="21"/>
          <w:szCs w:val="21"/>
        </w:rPr>
        <w:t xml:space="preserve"> </w:t>
      </w:r>
      <w:proofErr w:type="spellStart"/>
      <w:r w:rsidRPr="009A30B7">
        <w:rPr>
          <w:rFonts w:ascii="Arial" w:hAnsi="Arial" w:cs="Arial"/>
          <w:sz w:val="21"/>
          <w:szCs w:val="21"/>
        </w:rPr>
        <w:t>подолу</w:t>
      </w:r>
      <w:proofErr w:type="spellEnd"/>
      <w:r w:rsidRPr="009A30B7">
        <w:rPr>
          <w:rFonts w:ascii="Arial" w:hAnsi="Arial" w:cs="Arial"/>
          <w:bCs/>
          <w:sz w:val="21"/>
          <w:szCs w:val="21"/>
        </w:rPr>
        <w:t>,</w:t>
      </w:r>
      <w:r w:rsidRPr="009A30B7">
        <w:rPr>
          <w:rFonts w:ascii="Calibri" w:hAnsi="Calibri"/>
        </w:rPr>
        <w:t xml:space="preserve"> </w:t>
      </w:r>
      <w:r w:rsidRPr="009A30B7">
        <w:rPr>
          <w:rFonts w:ascii="Arial" w:hAnsi="Arial" w:cs="Arial"/>
          <w:bCs/>
          <w:sz w:val="21"/>
          <w:szCs w:val="21"/>
        </w:rPr>
        <w:t xml:space="preserve">а </w:t>
      </w:r>
      <w:proofErr w:type="spellStart"/>
      <w:r w:rsidRPr="009A30B7">
        <w:rPr>
          <w:rFonts w:ascii="Arial" w:hAnsi="Arial" w:cs="Arial"/>
          <w:bCs/>
          <w:sz w:val="21"/>
          <w:szCs w:val="21"/>
        </w:rPr>
        <w:t>како</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резултат</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замена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системот</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за</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греење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предвидени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се</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поголеми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количини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емисии</w:t>
      </w:r>
      <w:proofErr w:type="spellEnd"/>
      <w:r w:rsidRPr="009A30B7">
        <w:rPr>
          <w:rFonts w:ascii="Arial" w:hAnsi="Arial" w:cs="Arial"/>
          <w:bCs/>
          <w:sz w:val="21"/>
          <w:szCs w:val="21"/>
        </w:rPr>
        <w:t xml:space="preserve"> </w:t>
      </w:r>
      <w:proofErr w:type="spellStart"/>
      <w:r w:rsidRPr="009A30B7">
        <w:rPr>
          <w:rFonts w:ascii="Arial" w:hAnsi="Arial" w:cs="Arial"/>
          <w:bCs/>
          <w:sz w:val="21"/>
          <w:szCs w:val="21"/>
        </w:rPr>
        <w:t>на</w:t>
      </w:r>
      <w:proofErr w:type="spellEnd"/>
      <w:r w:rsidRPr="009A30B7">
        <w:rPr>
          <w:rFonts w:ascii="Arial" w:hAnsi="Arial" w:cs="Arial"/>
          <w:bCs/>
          <w:sz w:val="21"/>
          <w:szCs w:val="21"/>
        </w:rPr>
        <w:t xml:space="preserve"> PM</w:t>
      </w:r>
      <w:r w:rsidRPr="00642573">
        <w:rPr>
          <w:rFonts w:ascii="Arial" w:hAnsi="Arial" w:cs="Arial"/>
          <w:bCs/>
          <w:sz w:val="21"/>
          <w:szCs w:val="21"/>
          <w:vertAlign w:val="subscript"/>
        </w:rPr>
        <w:t>2.5</w:t>
      </w:r>
      <w:r w:rsidRPr="009A30B7">
        <w:rPr>
          <w:rFonts w:ascii="Arial" w:hAnsi="Arial" w:cs="Arial"/>
          <w:bCs/>
          <w:sz w:val="21"/>
          <w:szCs w:val="21"/>
        </w:rPr>
        <w:t xml:space="preserve"> </w:t>
      </w:r>
      <w:proofErr w:type="spellStart"/>
      <w:r w:rsidRPr="009A30B7">
        <w:rPr>
          <w:rFonts w:ascii="Arial" w:hAnsi="Arial" w:cs="Arial"/>
          <w:bCs/>
          <w:sz w:val="21"/>
          <w:szCs w:val="21"/>
        </w:rPr>
        <w:t>од</w:t>
      </w:r>
      <w:proofErr w:type="spellEnd"/>
      <w:r w:rsidRPr="009A30B7">
        <w:rPr>
          <w:rFonts w:ascii="Arial" w:hAnsi="Arial" w:cs="Arial"/>
          <w:bCs/>
          <w:sz w:val="21"/>
          <w:szCs w:val="21"/>
        </w:rPr>
        <w:t xml:space="preserve"> </w:t>
      </w:r>
      <w:r w:rsidRPr="00642573">
        <w:rPr>
          <w:rFonts w:ascii="Arial" w:hAnsi="Arial" w:cs="Arial"/>
          <w:b/>
          <w:sz w:val="21"/>
          <w:szCs w:val="21"/>
        </w:rPr>
        <w:t>77,17 kg/</w:t>
      </w:r>
      <w:proofErr w:type="spellStart"/>
      <w:r w:rsidRPr="00642573">
        <w:rPr>
          <w:rFonts w:ascii="Arial" w:hAnsi="Arial" w:cs="Arial"/>
          <w:b/>
          <w:sz w:val="21"/>
          <w:szCs w:val="21"/>
        </w:rPr>
        <w:t>годишно</w:t>
      </w:r>
      <w:proofErr w:type="spellEnd"/>
      <w:r w:rsidRPr="009A30B7">
        <w:rPr>
          <w:rFonts w:ascii="Arial" w:hAnsi="Arial" w:cs="Arial"/>
          <w:bCs/>
          <w:sz w:val="21"/>
          <w:szCs w:val="21"/>
        </w:rPr>
        <w:t>.</w:t>
      </w:r>
    </w:p>
    <w:p w14:paraId="72C2E8A1" w14:textId="77777777" w:rsidR="00F07FF6" w:rsidRPr="009A30B7" w:rsidRDefault="00F07FF6" w:rsidP="00F07FF6">
      <w:pPr>
        <w:rPr>
          <w:rFonts w:ascii="Arial" w:hAnsi="Arial" w:cs="Arial"/>
        </w:rPr>
      </w:pPr>
    </w:p>
    <w:tbl>
      <w:tblPr>
        <w:tblW w:w="9540"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600"/>
        <w:gridCol w:w="1980"/>
        <w:gridCol w:w="2070"/>
        <w:gridCol w:w="1890"/>
      </w:tblGrid>
      <w:tr w:rsidR="00F07FF6" w:rsidRPr="009A30B7" w14:paraId="52545565" w14:textId="77777777" w:rsidTr="000703BA">
        <w:trPr>
          <w:trHeight w:val="755"/>
        </w:trPr>
        <w:tc>
          <w:tcPr>
            <w:tcW w:w="3600" w:type="dxa"/>
            <w:tcBorders>
              <w:top w:val="single" w:sz="4" w:space="0" w:color="auto"/>
              <w:left w:val="single" w:sz="4" w:space="0" w:color="auto"/>
              <w:bottom w:val="single" w:sz="4" w:space="0" w:color="auto"/>
              <w:right w:val="single" w:sz="4" w:space="0" w:color="auto"/>
            </w:tcBorders>
            <w:hideMark/>
          </w:tcPr>
          <w:p w14:paraId="3A6352F6" w14:textId="77777777" w:rsidR="00F07FF6" w:rsidRPr="009A30B7" w:rsidRDefault="00F07FF6" w:rsidP="000703BA">
            <w:pPr>
              <w:spacing w:after="120"/>
              <w:jc w:val="center"/>
              <w:rPr>
                <w:rFonts w:ascii="Arial" w:hAnsi="Arial" w:cs="Arial"/>
                <w:b/>
              </w:rPr>
            </w:pPr>
            <w:proofErr w:type="spellStart"/>
            <w:r w:rsidRPr="009A30B7">
              <w:rPr>
                <w:rFonts w:ascii="Arial" w:hAnsi="Arial" w:cs="Arial"/>
                <w:b/>
              </w:rPr>
              <w:t>Извор</w:t>
            </w:r>
            <w:proofErr w:type="spellEnd"/>
            <w:r w:rsidRPr="009A30B7">
              <w:rPr>
                <w:rFonts w:ascii="Arial" w:hAnsi="Arial" w:cs="Arial"/>
                <w:b/>
              </w:rPr>
              <w:t xml:space="preserve"> </w:t>
            </w:r>
            <w:proofErr w:type="spellStart"/>
            <w:r w:rsidRPr="009A30B7">
              <w:rPr>
                <w:rFonts w:ascii="Arial" w:hAnsi="Arial" w:cs="Arial"/>
                <w:b/>
              </w:rPr>
              <w:t>на</w:t>
            </w:r>
            <w:proofErr w:type="spellEnd"/>
            <w:r w:rsidRPr="009A30B7">
              <w:rPr>
                <w:rFonts w:ascii="Arial" w:hAnsi="Arial" w:cs="Arial"/>
                <w:b/>
              </w:rPr>
              <w:t xml:space="preserve"> </w:t>
            </w:r>
            <w:proofErr w:type="spellStart"/>
            <w:r w:rsidRPr="009A30B7">
              <w:rPr>
                <w:rFonts w:ascii="Arial" w:hAnsi="Arial" w:cs="Arial"/>
                <w:b/>
              </w:rPr>
              <w:t>емисиите</w:t>
            </w:r>
            <w:proofErr w:type="spellEnd"/>
            <w:r w:rsidRPr="009A30B7">
              <w:rPr>
                <w:rFonts w:ascii="Arial" w:hAnsi="Arial" w:cs="Arial"/>
                <w:b/>
              </w:rPr>
              <w:t xml:space="preserve"> </w:t>
            </w:r>
            <w:proofErr w:type="spellStart"/>
            <w:r w:rsidRPr="009A30B7">
              <w:rPr>
                <w:rFonts w:ascii="Arial" w:hAnsi="Arial" w:cs="Arial"/>
                <w:b/>
              </w:rPr>
              <w:t>на</w:t>
            </w:r>
            <w:proofErr w:type="spellEnd"/>
            <w:r w:rsidRPr="009A30B7">
              <w:rPr>
                <w:rFonts w:ascii="Arial" w:hAnsi="Arial" w:cs="Arial"/>
                <w:b/>
              </w:rPr>
              <w:t xml:space="preserve"> СО</w:t>
            </w:r>
            <w:r w:rsidRPr="009A30B7">
              <w:rPr>
                <w:rFonts w:ascii="Arial" w:hAnsi="Arial" w:cs="Arial"/>
                <w:b/>
                <w:vertAlign w:val="subscript"/>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F72858E" w14:textId="77777777" w:rsidR="00F07FF6" w:rsidRPr="009A30B7" w:rsidRDefault="00F07FF6" w:rsidP="000703BA">
            <w:pPr>
              <w:spacing w:after="120"/>
              <w:jc w:val="center"/>
              <w:rPr>
                <w:rFonts w:ascii="Arial" w:hAnsi="Arial" w:cs="Arial"/>
                <w:b/>
              </w:rPr>
            </w:pPr>
            <w:proofErr w:type="spellStart"/>
            <w:r w:rsidRPr="009A30B7">
              <w:rPr>
                <w:rFonts w:ascii="Arial" w:hAnsi="Arial" w:cs="Arial"/>
                <w:b/>
              </w:rPr>
              <w:t>Просечна</w:t>
            </w:r>
            <w:proofErr w:type="spellEnd"/>
            <w:r w:rsidRPr="009A30B7">
              <w:rPr>
                <w:rFonts w:ascii="Arial" w:hAnsi="Arial" w:cs="Arial"/>
                <w:b/>
              </w:rPr>
              <w:t xml:space="preserve"> </w:t>
            </w:r>
            <w:proofErr w:type="spellStart"/>
            <w:r w:rsidRPr="009A30B7">
              <w:rPr>
                <w:rFonts w:ascii="Arial" w:hAnsi="Arial" w:cs="Arial"/>
                <w:b/>
              </w:rPr>
              <w:t>годишна</w:t>
            </w:r>
            <w:proofErr w:type="spellEnd"/>
            <w:r w:rsidRPr="009A30B7">
              <w:rPr>
                <w:rFonts w:ascii="Arial" w:hAnsi="Arial" w:cs="Arial"/>
                <w:b/>
              </w:rPr>
              <w:t xml:space="preserve"> </w:t>
            </w:r>
            <w:proofErr w:type="spellStart"/>
            <w:r w:rsidRPr="009A30B7">
              <w:rPr>
                <w:rFonts w:ascii="Arial" w:hAnsi="Arial" w:cs="Arial"/>
                <w:b/>
              </w:rPr>
              <w:t>емисија</w:t>
            </w:r>
            <w:proofErr w:type="spellEnd"/>
            <w:r w:rsidRPr="009A30B7">
              <w:rPr>
                <w:rFonts w:ascii="Arial" w:hAnsi="Arial" w:cs="Arial"/>
                <w:b/>
              </w:rPr>
              <w:t xml:space="preserve"> </w:t>
            </w:r>
            <w:proofErr w:type="spellStart"/>
            <w:r w:rsidRPr="009A30B7">
              <w:rPr>
                <w:rFonts w:ascii="Arial" w:hAnsi="Arial" w:cs="Arial"/>
                <w:b/>
              </w:rPr>
              <w:t>на</w:t>
            </w:r>
            <w:proofErr w:type="spellEnd"/>
            <w:r w:rsidRPr="009A30B7">
              <w:rPr>
                <w:rFonts w:ascii="Arial" w:hAnsi="Arial" w:cs="Arial"/>
                <w:b/>
              </w:rPr>
              <w:t xml:space="preserve"> СО</w:t>
            </w:r>
            <w:r w:rsidRPr="009A30B7">
              <w:rPr>
                <w:rFonts w:ascii="Arial" w:hAnsi="Arial" w:cs="Arial"/>
                <w:b/>
                <w:vertAlign w:val="subscript"/>
              </w:rPr>
              <w:t>2</w:t>
            </w:r>
            <w:r w:rsidRPr="009A30B7">
              <w:rPr>
                <w:rFonts w:ascii="Arial" w:hAnsi="Arial" w:cs="Arial"/>
                <w:b/>
              </w:rPr>
              <w:t xml:space="preserve"> </w:t>
            </w:r>
            <w:proofErr w:type="spellStart"/>
            <w:r w:rsidRPr="009A30B7">
              <w:rPr>
                <w:rFonts w:ascii="Arial" w:hAnsi="Arial" w:cs="Arial"/>
                <w:b/>
              </w:rPr>
              <w:t>пред</w:t>
            </w:r>
            <w:proofErr w:type="spellEnd"/>
            <w:r w:rsidRPr="009A30B7">
              <w:rPr>
                <w:rFonts w:ascii="Arial" w:hAnsi="Arial" w:cs="Arial"/>
                <w:b/>
              </w:rPr>
              <w:t xml:space="preserve"> </w:t>
            </w:r>
            <w:proofErr w:type="spellStart"/>
            <w:r w:rsidRPr="009A30B7">
              <w:rPr>
                <w:rFonts w:ascii="Arial" w:hAnsi="Arial" w:cs="Arial"/>
                <w:b/>
              </w:rPr>
              <w:t>мерки</w:t>
            </w:r>
            <w:proofErr w:type="spellEnd"/>
            <w:r w:rsidRPr="009A30B7">
              <w:rPr>
                <w:rFonts w:ascii="Arial" w:hAnsi="Arial" w:cs="Arial"/>
                <w:b/>
              </w:rPr>
              <w:t xml:space="preserve"> (</w:t>
            </w:r>
            <w:proofErr w:type="spellStart"/>
            <w:r w:rsidRPr="009A30B7">
              <w:rPr>
                <w:rFonts w:ascii="Arial" w:hAnsi="Arial" w:cs="Arial"/>
                <w:b/>
              </w:rPr>
              <w:t>период</w:t>
            </w:r>
            <w:proofErr w:type="spellEnd"/>
            <w:r w:rsidRPr="009A30B7">
              <w:rPr>
                <w:rFonts w:ascii="Arial" w:hAnsi="Arial" w:cs="Arial"/>
                <w:b/>
              </w:rPr>
              <w:t xml:space="preserve"> 2021-2023)</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77A586D" w14:textId="77777777" w:rsidR="00F07FF6" w:rsidRPr="009A30B7" w:rsidRDefault="00F07FF6" w:rsidP="000703BA">
            <w:pPr>
              <w:spacing w:after="120"/>
              <w:jc w:val="center"/>
              <w:rPr>
                <w:rFonts w:ascii="Arial" w:hAnsi="Arial" w:cs="Arial"/>
                <w:b/>
              </w:rPr>
            </w:pPr>
            <w:proofErr w:type="spellStart"/>
            <w:r w:rsidRPr="009A30B7">
              <w:rPr>
                <w:rFonts w:ascii="Arial" w:hAnsi="Arial" w:cs="Arial"/>
                <w:b/>
              </w:rPr>
              <w:t>Годишна</w:t>
            </w:r>
            <w:proofErr w:type="spellEnd"/>
            <w:r w:rsidRPr="009A30B7">
              <w:rPr>
                <w:rFonts w:ascii="Arial" w:hAnsi="Arial" w:cs="Arial"/>
                <w:b/>
              </w:rPr>
              <w:t xml:space="preserve"> </w:t>
            </w:r>
            <w:proofErr w:type="spellStart"/>
            <w:r w:rsidRPr="009A30B7">
              <w:rPr>
                <w:rFonts w:ascii="Arial" w:hAnsi="Arial" w:cs="Arial"/>
                <w:b/>
              </w:rPr>
              <w:t>емисија</w:t>
            </w:r>
            <w:proofErr w:type="spellEnd"/>
            <w:r w:rsidRPr="009A30B7">
              <w:rPr>
                <w:rFonts w:ascii="Arial" w:hAnsi="Arial" w:cs="Arial"/>
                <w:b/>
              </w:rPr>
              <w:t xml:space="preserve"> </w:t>
            </w:r>
            <w:proofErr w:type="spellStart"/>
            <w:r w:rsidRPr="009A30B7">
              <w:rPr>
                <w:rFonts w:ascii="Arial" w:hAnsi="Arial" w:cs="Arial"/>
                <w:b/>
              </w:rPr>
              <w:t>на</w:t>
            </w:r>
            <w:proofErr w:type="spellEnd"/>
            <w:r w:rsidRPr="009A30B7">
              <w:rPr>
                <w:rFonts w:ascii="Arial" w:hAnsi="Arial" w:cs="Arial"/>
                <w:b/>
              </w:rPr>
              <w:t xml:space="preserve"> СО</w:t>
            </w:r>
            <w:r w:rsidRPr="009A30B7">
              <w:rPr>
                <w:rFonts w:ascii="Arial" w:hAnsi="Arial" w:cs="Arial"/>
                <w:b/>
                <w:vertAlign w:val="subscript"/>
              </w:rPr>
              <w:t>2</w:t>
            </w:r>
            <w:r w:rsidRPr="009A30B7">
              <w:rPr>
                <w:rFonts w:ascii="Arial" w:hAnsi="Arial" w:cs="Arial"/>
                <w:b/>
              </w:rPr>
              <w:t xml:space="preserve"> </w:t>
            </w:r>
            <w:proofErr w:type="spellStart"/>
            <w:r w:rsidRPr="009A30B7">
              <w:rPr>
                <w:rFonts w:ascii="Arial" w:hAnsi="Arial" w:cs="Arial"/>
                <w:b/>
              </w:rPr>
              <w:t>по</w:t>
            </w:r>
            <w:proofErr w:type="spellEnd"/>
            <w:r w:rsidRPr="009A30B7">
              <w:rPr>
                <w:rFonts w:ascii="Arial" w:hAnsi="Arial" w:cs="Arial"/>
                <w:b/>
              </w:rPr>
              <w:t xml:space="preserve"> </w:t>
            </w:r>
            <w:proofErr w:type="spellStart"/>
            <w:r w:rsidRPr="009A30B7">
              <w:rPr>
                <w:rFonts w:ascii="Arial" w:hAnsi="Arial" w:cs="Arial"/>
                <w:b/>
              </w:rPr>
              <w:t>имплементација</w:t>
            </w:r>
            <w:proofErr w:type="spellEnd"/>
            <w:r w:rsidRPr="009A30B7">
              <w:rPr>
                <w:rFonts w:ascii="Arial" w:hAnsi="Arial" w:cs="Arial"/>
                <w:b/>
              </w:rPr>
              <w:t xml:space="preserve"> </w:t>
            </w:r>
            <w:proofErr w:type="spellStart"/>
            <w:r w:rsidRPr="009A30B7">
              <w:rPr>
                <w:rFonts w:ascii="Arial" w:hAnsi="Arial" w:cs="Arial"/>
                <w:b/>
              </w:rPr>
              <w:t>на</w:t>
            </w:r>
            <w:proofErr w:type="spellEnd"/>
            <w:r w:rsidRPr="009A30B7">
              <w:rPr>
                <w:rFonts w:ascii="Arial" w:hAnsi="Arial" w:cs="Arial"/>
                <w:b/>
              </w:rPr>
              <w:t xml:space="preserve"> </w:t>
            </w:r>
            <w:proofErr w:type="spellStart"/>
            <w:r w:rsidRPr="009A30B7">
              <w:rPr>
                <w:rFonts w:ascii="Arial" w:hAnsi="Arial" w:cs="Arial"/>
                <w:b/>
              </w:rPr>
              <w:t>проектот</w:t>
            </w:r>
            <w:proofErr w:type="spellEnd"/>
            <w:r w:rsidRPr="009A30B7">
              <w:rPr>
                <w:rFonts w:ascii="Arial" w:hAnsi="Arial" w:cs="Arial"/>
                <w:b/>
              </w:rPr>
              <w:t xml:space="preserve"> (</w:t>
            </w:r>
            <w:proofErr w:type="spellStart"/>
            <w:r w:rsidRPr="009A30B7">
              <w:rPr>
                <w:rFonts w:ascii="Arial" w:hAnsi="Arial" w:cs="Arial"/>
                <w:b/>
              </w:rPr>
              <w:t>проценето</w:t>
            </w:r>
            <w:proofErr w:type="spellEnd"/>
            <w:r w:rsidRPr="009A30B7">
              <w:rPr>
                <w:rFonts w:ascii="Arial" w:hAnsi="Arial" w:cs="Arial"/>
                <w:b/>
              </w:rP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B9F1E25" w14:textId="77777777" w:rsidR="00F07FF6" w:rsidRPr="009A30B7" w:rsidRDefault="00F07FF6" w:rsidP="000703BA">
            <w:pPr>
              <w:spacing w:after="120"/>
              <w:jc w:val="center"/>
              <w:rPr>
                <w:rFonts w:ascii="Arial" w:hAnsi="Arial" w:cs="Arial"/>
                <w:b/>
              </w:rPr>
            </w:pPr>
            <w:proofErr w:type="spellStart"/>
            <w:r w:rsidRPr="009A30B7">
              <w:rPr>
                <w:rFonts w:ascii="Arial" w:hAnsi="Arial" w:cs="Arial"/>
                <w:b/>
              </w:rPr>
              <w:t>Годишни</w:t>
            </w:r>
            <w:proofErr w:type="spellEnd"/>
            <w:r w:rsidRPr="009A30B7">
              <w:rPr>
                <w:rFonts w:ascii="Arial" w:hAnsi="Arial" w:cs="Arial"/>
                <w:b/>
              </w:rPr>
              <w:t xml:space="preserve"> </w:t>
            </w:r>
            <w:proofErr w:type="spellStart"/>
            <w:r w:rsidRPr="009A30B7">
              <w:rPr>
                <w:rFonts w:ascii="Arial" w:hAnsi="Arial" w:cs="Arial"/>
                <w:b/>
              </w:rPr>
              <w:t>заштеди</w:t>
            </w:r>
            <w:proofErr w:type="spellEnd"/>
            <w:r w:rsidRPr="009A30B7">
              <w:rPr>
                <w:rFonts w:ascii="Arial" w:hAnsi="Arial" w:cs="Arial"/>
                <w:b/>
              </w:rPr>
              <w:t xml:space="preserve"> </w:t>
            </w:r>
            <w:proofErr w:type="spellStart"/>
            <w:r w:rsidRPr="009A30B7">
              <w:rPr>
                <w:rFonts w:ascii="Arial" w:hAnsi="Arial" w:cs="Arial"/>
                <w:b/>
              </w:rPr>
              <w:t>на</w:t>
            </w:r>
            <w:proofErr w:type="spellEnd"/>
            <w:r w:rsidRPr="009A30B7">
              <w:rPr>
                <w:rFonts w:ascii="Arial" w:hAnsi="Arial" w:cs="Arial"/>
                <w:b/>
              </w:rPr>
              <w:t xml:space="preserve"> СО</w:t>
            </w:r>
            <w:r w:rsidRPr="009A30B7">
              <w:rPr>
                <w:rFonts w:ascii="Arial" w:hAnsi="Arial" w:cs="Arial"/>
                <w:b/>
                <w:vertAlign w:val="subscript"/>
              </w:rPr>
              <w:t>2</w:t>
            </w:r>
            <w:r w:rsidRPr="009A30B7">
              <w:rPr>
                <w:rFonts w:ascii="Arial" w:hAnsi="Arial" w:cs="Arial"/>
                <w:b/>
              </w:rPr>
              <w:t xml:space="preserve"> (</w:t>
            </w:r>
            <w:proofErr w:type="spellStart"/>
            <w:r w:rsidRPr="009A30B7">
              <w:rPr>
                <w:rFonts w:ascii="Arial" w:hAnsi="Arial" w:cs="Arial"/>
                <w:b/>
              </w:rPr>
              <w:t>проценети</w:t>
            </w:r>
            <w:proofErr w:type="spellEnd"/>
            <w:r w:rsidRPr="009A30B7">
              <w:rPr>
                <w:rFonts w:ascii="Arial" w:hAnsi="Arial" w:cs="Arial"/>
                <w:b/>
              </w:rPr>
              <w:t>)</w:t>
            </w:r>
          </w:p>
        </w:tc>
      </w:tr>
      <w:tr w:rsidR="00642573" w:rsidRPr="009A30B7" w14:paraId="2AD05DA4" w14:textId="77777777" w:rsidTr="006C0EA5">
        <w:trPr>
          <w:trHeight w:val="510"/>
        </w:trPr>
        <w:tc>
          <w:tcPr>
            <w:tcW w:w="3600" w:type="dxa"/>
            <w:tcBorders>
              <w:top w:val="single" w:sz="4" w:space="0" w:color="auto"/>
              <w:left w:val="single" w:sz="4" w:space="0" w:color="auto"/>
              <w:bottom w:val="nil"/>
              <w:right w:val="single" w:sz="4" w:space="0" w:color="auto"/>
            </w:tcBorders>
            <w:vAlign w:val="center"/>
            <w:hideMark/>
          </w:tcPr>
          <w:p w14:paraId="085CE986" w14:textId="77777777" w:rsidR="00642573" w:rsidRPr="009A30B7" w:rsidRDefault="00642573" w:rsidP="000703BA">
            <w:pPr>
              <w:spacing w:after="60"/>
              <w:rPr>
                <w:rFonts w:ascii="Arial" w:hAnsi="Arial" w:cs="Arial"/>
                <w:bCs/>
              </w:rPr>
            </w:pPr>
            <w:r w:rsidRPr="009A30B7">
              <w:rPr>
                <w:rFonts w:ascii="Arial" w:hAnsi="Arial" w:cs="Arial"/>
                <w:bCs/>
              </w:rPr>
              <w:t xml:space="preserve">1. </w:t>
            </w:r>
            <w:proofErr w:type="spellStart"/>
            <w:r w:rsidRPr="009A30B7">
              <w:rPr>
                <w:rFonts w:ascii="Arial" w:hAnsi="Arial" w:cs="Arial"/>
                <w:bCs/>
              </w:rPr>
              <w:t>Вкупна</w:t>
            </w:r>
            <w:proofErr w:type="spellEnd"/>
            <w:r w:rsidRPr="009A30B7">
              <w:rPr>
                <w:rFonts w:ascii="Arial" w:hAnsi="Arial" w:cs="Arial"/>
                <w:bCs/>
              </w:rPr>
              <w:t xml:space="preserve"> </w:t>
            </w:r>
            <w:proofErr w:type="spellStart"/>
            <w:r w:rsidRPr="009A30B7">
              <w:rPr>
                <w:rFonts w:ascii="Arial" w:hAnsi="Arial" w:cs="Arial"/>
                <w:bCs/>
              </w:rPr>
              <w:t>потрошувачка</w:t>
            </w:r>
            <w:proofErr w:type="spellEnd"/>
            <w:r w:rsidRPr="009A30B7">
              <w:rPr>
                <w:rFonts w:ascii="Arial" w:hAnsi="Arial" w:cs="Arial"/>
                <w:bCs/>
              </w:rPr>
              <w:t xml:space="preserve"> </w:t>
            </w:r>
            <w:proofErr w:type="spellStart"/>
            <w:r w:rsidRPr="009A30B7">
              <w:rPr>
                <w:rFonts w:ascii="Arial" w:hAnsi="Arial" w:cs="Arial"/>
                <w:bCs/>
              </w:rPr>
              <w:t>на</w:t>
            </w:r>
            <w:proofErr w:type="spellEnd"/>
            <w:r w:rsidRPr="009A30B7">
              <w:rPr>
                <w:rFonts w:ascii="Arial" w:hAnsi="Arial" w:cs="Arial"/>
                <w:bCs/>
              </w:rPr>
              <w:t xml:space="preserve"> </w:t>
            </w:r>
            <w:proofErr w:type="spellStart"/>
            <w:r w:rsidRPr="009A30B7">
              <w:rPr>
                <w:rFonts w:ascii="Arial" w:hAnsi="Arial" w:cs="Arial"/>
                <w:bCs/>
              </w:rPr>
              <w:t>електрична</w:t>
            </w:r>
            <w:proofErr w:type="spellEnd"/>
            <w:r w:rsidRPr="009A30B7">
              <w:rPr>
                <w:rFonts w:ascii="Arial" w:hAnsi="Arial" w:cs="Arial"/>
                <w:bCs/>
              </w:rPr>
              <w:t xml:space="preserve"> </w:t>
            </w:r>
            <w:proofErr w:type="spellStart"/>
            <w:r w:rsidRPr="009A30B7">
              <w:rPr>
                <w:rFonts w:ascii="Arial" w:hAnsi="Arial" w:cs="Arial"/>
                <w:bCs/>
              </w:rPr>
              <w:t>енергија</w:t>
            </w:r>
            <w:proofErr w:type="spellEnd"/>
          </w:p>
        </w:tc>
        <w:tc>
          <w:tcPr>
            <w:tcW w:w="1980" w:type="dxa"/>
            <w:vMerge w:val="restart"/>
            <w:tcBorders>
              <w:top w:val="single" w:sz="4" w:space="0" w:color="auto"/>
              <w:left w:val="single" w:sz="4" w:space="0" w:color="auto"/>
              <w:right w:val="single" w:sz="4" w:space="0" w:color="auto"/>
            </w:tcBorders>
            <w:vAlign w:val="center"/>
            <w:hideMark/>
          </w:tcPr>
          <w:p w14:paraId="54B110BD" w14:textId="77777777" w:rsidR="00642573" w:rsidRDefault="00642573" w:rsidP="00642573">
            <w:pPr>
              <w:spacing w:after="120"/>
              <w:jc w:val="center"/>
              <w:rPr>
                <w:rFonts w:ascii="Arial" w:hAnsi="Arial" w:cs="Arial"/>
                <w:lang w:val="mk-MK"/>
              </w:rPr>
            </w:pPr>
            <w:r w:rsidRPr="009A30B7">
              <w:rPr>
                <w:rFonts w:ascii="Arial" w:hAnsi="Arial" w:cs="Arial"/>
              </w:rPr>
              <w:t>2</w:t>
            </w:r>
            <w:r>
              <w:rPr>
                <w:rFonts w:ascii="Arial" w:hAnsi="Arial" w:cs="Arial"/>
              </w:rPr>
              <w:t>5,2</w:t>
            </w:r>
            <w:r w:rsidRPr="009A30B7">
              <w:rPr>
                <w:rFonts w:ascii="Arial" w:hAnsi="Arial" w:cs="Arial"/>
              </w:rPr>
              <w:t xml:space="preserve"> t</w:t>
            </w:r>
          </w:p>
          <w:p w14:paraId="26D83137" w14:textId="77777777" w:rsidR="00642573" w:rsidRPr="00642573" w:rsidRDefault="00642573" w:rsidP="00642573">
            <w:pPr>
              <w:spacing w:after="120"/>
              <w:jc w:val="center"/>
              <w:rPr>
                <w:rFonts w:ascii="Arial" w:hAnsi="Arial" w:cs="Arial"/>
                <w:lang w:val="mk-MK"/>
              </w:rPr>
            </w:pPr>
          </w:p>
          <w:p w14:paraId="1032C5F7" w14:textId="1EA78017" w:rsidR="00642573" w:rsidRPr="00642573" w:rsidRDefault="00642573" w:rsidP="00642573">
            <w:pPr>
              <w:spacing w:after="120"/>
              <w:jc w:val="center"/>
              <w:rPr>
                <w:rFonts w:ascii="Arial" w:hAnsi="Arial" w:cs="Arial"/>
                <w:lang w:val="mk-MK"/>
              </w:rPr>
            </w:pPr>
            <w:r>
              <w:rPr>
                <w:rFonts w:ascii="Arial" w:hAnsi="Arial" w:cs="Arial"/>
              </w:rPr>
              <w:t>12,</w:t>
            </w:r>
            <w:r w:rsidR="003A3697">
              <w:rPr>
                <w:rFonts w:ascii="Arial" w:hAnsi="Arial" w:cs="Arial"/>
                <w:lang w:val="mk-MK"/>
              </w:rPr>
              <w:t>0</w:t>
            </w:r>
            <w:r>
              <w:rPr>
                <w:rFonts w:ascii="Arial" w:hAnsi="Arial" w:cs="Arial"/>
              </w:rPr>
              <w:t>6</w:t>
            </w:r>
            <w:r w:rsidRPr="009A30B7">
              <w:rPr>
                <w:rFonts w:ascii="Arial" w:hAnsi="Arial" w:cs="Arial"/>
              </w:rPr>
              <w:t xml:space="preserve"> t</w:t>
            </w:r>
          </w:p>
          <w:p w14:paraId="3C58D8D9" w14:textId="77777777" w:rsidR="00642573" w:rsidRDefault="00642573" w:rsidP="00642573">
            <w:pPr>
              <w:spacing w:after="120"/>
              <w:jc w:val="center"/>
              <w:rPr>
                <w:rFonts w:ascii="Arial" w:hAnsi="Arial" w:cs="Arial"/>
                <w:lang w:val="mk-MK"/>
              </w:rPr>
            </w:pPr>
            <w:r w:rsidRPr="009A30B7">
              <w:rPr>
                <w:rFonts w:ascii="Arial" w:hAnsi="Arial" w:cs="Arial"/>
              </w:rPr>
              <w:t>0 t</w:t>
            </w:r>
          </w:p>
          <w:p w14:paraId="20D75502" w14:textId="77777777" w:rsidR="00642573" w:rsidRPr="00642573" w:rsidRDefault="00642573" w:rsidP="00642573">
            <w:pPr>
              <w:spacing w:after="120"/>
              <w:jc w:val="center"/>
              <w:rPr>
                <w:rFonts w:ascii="Arial" w:hAnsi="Arial" w:cs="Arial"/>
                <w:lang w:val="mk-MK"/>
              </w:rPr>
            </w:pPr>
          </w:p>
          <w:p w14:paraId="6F776762" w14:textId="5CEF8398" w:rsidR="00642573" w:rsidRPr="009A30B7" w:rsidRDefault="00642573" w:rsidP="00642573">
            <w:pPr>
              <w:spacing w:after="120"/>
              <w:jc w:val="center"/>
              <w:rPr>
                <w:rFonts w:ascii="Arial" w:hAnsi="Arial" w:cs="Arial"/>
              </w:rPr>
            </w:pPr>
            <w:r>
              <w:rPr>
                <w:rFonts w:ascii="Arial" w:hAnsi="Arial" w:cs="Arial"/>
                <w:lang w:val="mk-MK"/>
              </w:rPr>
              <w:t>0</w:t>
            </w:r>
            <w:r w:rsidRPr="009A30B7">
              <w:rPr>
                <w:rFonts w:ascii="Arial" w:hAnsi="Arial" w:cs="Arial"/>
              </w:rPr>
              <w:t xml:space="preserve"> t</w:t>
            </w:r>
          </w:p>
        </w:tc>
        <w:tc>
          <w:tcPr>
            <w:tcW w:w="2070" w:type="dxa"/>
            <w:vMerge w:val="restart"/>
            <w:tcBorders>
              <w:top w:val="single" w:sz="4" w:space="0" w:color="auto"/>
              <w:left w:val="single" w:sz="4" w:space="0" w:color="auto"/>
              <w:right w:val="single" w:sz="4" w:space="0" w:color="auto"/>
            </w:tcBorders>
            <w:vAlign w:val="center"/>
            <w:hideMark/>
          </w:tcPr>
          <w:p w14:paraId="57E36400" w14:textId="77777777" w:rsidR="00642573" w:rsidRDefault="00642573" w:rsidP="00642573">
            <w:pPr>
              <w:spacing w:after="120"/>
              <w:jc w:val="center"/>
              <w:rPr>
                <w:rFonts w:ascii="Arial" w:hAnsi="Arial" w:cs="Arial"/>
                <w:lang w:val="mk-MK"/>
              </w:rPr>
            </w:pPr>
            <w:r>
              <w:rPr>
                <w:rFonts w:ascii="Arial" w:hAnsi="Arial" w:cs="Arial"/>
                <w:lang w:val="af-ZA"/>
              </w:rPr>
              <w:t>1</w:t>
            </w:r>
            <w:r>
              <w:rPr>
                <w:rFonts w:ascii="Arial" w:hAnsi="Arial" w:cs="Arial"/>
                <w:lang w:val="mk-MK"/>
              </w:rPr>
              <w:t>6</w:t>
            </w:r>
            <w:r>
              <w:rPr>
                <w:rFonts w:ascii="Arial" w:hAnsi="Arial" w:cs="Arial"/>
                <w:lang w:val="af-ZA"/>
              </w:rPr>
              <w:t>,</w:t>
            </w:r>
            <w:r>
              <w:rPr>
                <w:rFonts w:ascii="Arial" w:hAnsi="Arial" w:cs="Arial"/>
                <w:lang w:val="mk-MK"/>
              </w:rPr>
              <w:t>72</w:t>
            </w:r>
            <w:r>
              <w:rPr>
                <w:rFonts w:ascii="Arial" w:hAnsi="Arial" w:cs="Arial"/>
                <w:lang w:val="af-ZA"/>
              </w:rPr>
              <w:t xml:space="preserve"> </w:t>
            </w:r>
            <w:r w:rsidRPr="009A30B7">
              <w:rPr>
                <w:rFonts w:ascii="Arial" w:hAnsi="Arial" w:cs="Arial"/>
              </w:rPr>
              <w:t>t</w:t>
            </w:r>
          </w:p>
          <w:p w14:paraId="79389BCB" w14:textId="77777777" w:rsidR="00642573" w:rsidRPr="00642573" w:rsidRDefault="00642573" w:rsidP="00642573">
            <w:pPr>
              <w:spacing w:after="120"/>
              <w:jc w:val="center"/>
              <w:rPr>
                <w:rFonts w:ascii="Arial" w:hAnsi="Arial" w:cs="Arial"/>
                <w:lang w:val="mk-MK"/>
              </w:rPr>
            </w:pPr>
          </w:p>
          <w:p w14:paraId="4980345C" w14:textId="754E6C0E" w:rsidR="00642573" w:rsidRPr="009A30B7" w:rsidRDefault="00642573" w:rsidP="00642573">
            <w:pPr>
              <w:spacing w:after="120"/>
              <w:jc w:val="center"/>
              <w:rPr>
                <w:rFonts w:ascii="Arial" w:hAnsi="Arial" w:cs="Arial"/>
              </w:rPr>
            </w:pPr>
            <w:r>
              <w:rPr>
                <w:rFonts w:ascii="Arial" w:hAnsi="Arial" w:cs="Arial"/>
              </w:rPr>
              <w:t>0</w:t>
            </w:r>
            <w:r w:rsidRPr="009A30B7">
              <w:rPr>
                <w:rFonts w:ascii="Arial" w:hAnsi="Arial" w:cs="Arial"/>
              </w:rPr>
              <w:t xml:space="preserve"> t</w:t>
            </w:r>
          </w:p>
          <w:p w14:paraId="56657786" w14:textId="5C94555D" w:rsidR="00642573" w:rsidRDefault="003A3697" w:rsidP="00642573">
            <w:pPr>
              <w:spacing w:after="120"/>
              <w:jc w:val="center"/>
              <w:rPr>
                <w:rFonts w:ascii="Arial" w:hAnsi="Arial" w:cs="Arial"/>
                <w:lang w:val="mk-MK"/>
              </w:rPr>
            </w:pPr>
            <w:r>
              <w:rPr>
                <w:rFonts w:ascii="Arial" w:hAnsi="Arial" w:cs="Arial"/>
                <w:lang w:val="mk-MK"/>
              </w:rPr>
              <w:t xml:space="preserve"> </w:t>
            </w:r>
            <w:r w:rsidR="00642573">
              <w:rPr>
                <w:rFonts w:ascii="Arial" w:hAnsi="Arial" w:cs="Arial"/>
              </w:rPr>
              <w:t>4,7</w:t>
            </w:r>
            <w:r w:rsidR="00642573" w:rsidRPr="009A30B7">
              <w:rPr>
                <w:rFonts w:ascii="Arial" w:hAnsi="Arial" w:cs="Arial"/>
              </w:rPr>
              <w:t xml:space="preserve"> t</w:t>
            </w:r>
          </w:p>
          <w:p w14:paraId="0B30131A" w14:textId="77777777" w:rsidR="00642573" w:rsidRPr="00642573" w:rsidRDefault="00642573" w:rsidP="00642573">
            <w:pPr>
              <w:spacing w:after="120"/>
              <w:jc w:val="center"/>
              <w:rPr>
                <w:rFonts w:ascii="Arial" w:hAnsi="Arial" w:cs="Arial"/>
                <w:lang w:val="mk-MK"/>
              </w:rPr>
            </w:pPr>
          </w:p>
          <w:p w14:paraId="52C61329" w14:textId="65E39319" w:rsidR="00642573" w:rsidRPr="009A30B7" w:rsidRDefault="003A3697" w:rsidP="00642573">
            <w:pPr>
              <w:spacing w:after="120"/>
              <w:jc w:val="center"/>
              <w:rPr>
                <w:rFonts w:ascii="Arial" w:hAnsi="Arial" w:cs="Arial"/>
              </w:rPr>
            </w:pPr>
            <w:r>
              <w:rPr>
                <w:rFonts w:ascii="Arial" w:hAnsi="Arial" w:cs="Arial"/>
                <w:lang w:val="mk-MK"/>
              </w:rPr>
              <w:t>- 2</w:t>
            </w:r>
            <w:r w:rsidR="00642573" w:rsidRPr="009A30B7">
              <w:rPr>
                <w:rFonts w:ascii="Arial" w:hAnsi="Arial" w:cs="Arial"/>
              </w:rPr>
              <w:t>0 t</w:t>
            </w:r>
          </w:p>
        </w:tc>
        <w:tc>
          <w:tcPr>
            <w:tcW w:w="1890" w:type="dxa"/>
            <w:vMerge w:val="restart"/>
            <w:tcBorders>
              <w:top w:val="single" w:sz="4" w:space="0" w:color="auto"/>
              <w:left w:val="single" w:sz="4" w:space="0" w:color="auto"/>
              <w:right w:val="single" w:sz="4" w:space="0" w:color="auto"/>
            </w:tcBorders>
            <w:vAlign w:val="center"/>
            <w:hideMark/>
          </w:tcPr>
          <w:p w14:paraId="14F7A161" w14:textId="77777777" w:rsidR="00642573" w:rsidRDefault="00642573" w:rsidP="00642573">
            <w:pPr>
              <w:spacing w:after="120"/>
              <w:jc w:val="center"/>
              <w:rPr>
                <w:rFonts w:ascii="Arial" w:hAnsi="Arial" w:cs="Arial"/>
                <w:lang w:val="mk-MK"/>
              </w:rPr>
            </w:pPr>
            <w:r w:rsidRPr="00642573">
              <w:rPr>
                <w:rFonts w:ascii="Arial" w:hAnsi="Arial" w:cs="Arial"/>
                <w:lang w:val="mk-MK"/>
              </w:rPr>
              <w:t>8,48</w:t>
            </w:r>
            <w:r w:rsidRPr="00642573">
              <w:rPr>
                <w:rFonts w:ascii="Arial" w:hAnsi="Arial" w:cs="Arial"/>
              </w:rPr>
              <w:t xml:space="preserve"> t</w:t>
            </w:r>
          </w:p>
          <w:p w14:paraId="059D91ED" w14:textId="77777777" w:rsidR="00642573" w:rsidRPr="00642573" w:rsidRDefault="00642573" w:rsidP="00642573">
            <w:pPr>
              <w:spacing w:after="120"/>
              <w:jc w:val="center"/>
              <w:rPr>
                <w:rFonts w:ascii="Arial" w:hAnsi="Arial" w:cs="Arial"/>
                <w:lang w:val="mk-MK"/>
              </w:rPr>
            </w:pPr>
          </w:p>
          <w:p w14:paraId="7AF6BAAF" w14:textId="1AE9BBB6" w:rsidR="00642573" w:rsidRPr="00642573" w:rsidRDefault="003A3697" w:rsidP="00642573">
            <w:pPr>
              <w:spacing w:after="120"/>
              <w:jc w:val="center"/>
              <w:rPr>
                <w:rFonts w:ascii="Arial" w:hAnsi="Arial" w:cs="Arial"/>
              </w:rPr>
            </w:pPr>
            <w:r>
              <w:rPr>
                <w:rFonts w:ascii="Arial" w:hAnsi="Arial" w:cs="Arial"/>
                <w:lang w:val="mk-MK"/>
              </w:rPr>
              <w:t>1</w:t>
            </w:r>
            <w:r w:rsidR="00642573" w:rsidRPr="00642573">
              <w:rPr>
                <w:rFonts w:ascii="Arial" w:hAnsi="Arial" w:cs="Arial"/>
              </w:rPr>
              <w:t>2</w:t>
            </w:r>
            <w:r>
              <w:rPr>
                <w:rFonts w:ascii="Arial" w:hAnsi="Arial" w:cs="Arial"/>
                <w:lang w:val="mk-MK"/>
              </w:rPr>
              <w:t>,06</w:t>
            </w:r>
            <w:r w:rsidR="00642573" w:rsidRPr="00642573">
              <w:rPr>
                <w:rFonts w:ascii="Arial" w:hAnsi="Arial" w:cs="Arial"/>
              </w:rPr>
              <w:t xml:space="preserve"> t</w:t>
            </w:r>
          </w:p>
          <w:p w14:paraId="6664D178" w14:textId="10D21D68" w:rsidR="00642573" w:rsidRDefault="00642573" w:rsidP="00642573">
            <w:pPr>
              <w:spacing w:after="120"/>
              <w:jc w:val="center"/>
              <w:rPr>
                <w:rFonts w:ascii="Arial" w:hAnsi="Arial" w:cs="Arial"/>
                <w:lang w:val="mk-MK"/>
              </w:rPr>
            </w:pPr>
            <w:r w:rsidRPr="00642573">
              <w:rPr>
                <w:rFonts w:ascii="Arial" w:hAnsi="Arial" w:cs="Arial"/>
              </w:rPr>
              <w:t>-</w:t>
            </w:r>
            <w:r>
              <w:rPr>
                <w:rFonts w:ascii="Arial" w:hAnsi="Arial" w:cs="Arial"/>
                <w:lang w:val="mk-MK"/>
              </w:rPr>
              <w:t xml:space="preserve"> </w:t>
            </w:r>
            <w:r w:rsidRPr="00642573">
              <w:rPr>
                <w:rFonts w:ascii="Arial" w:hAnsi="Arial" w:cs="Arial"/>
              </w:rPr>
              <w:t>4,7 t</w:t>
            </w:r>
          </w:p>
          <w:p w14:paraId="5859EBC1" w14:textId="77777777" w:rsidR="00642573" w:rsidRPr="00642573" w:rsidRDefault="00642573" w:rsidP="00642573">
            <w:pPr>
              <w:spacing w:after="120"/>
              <w:jc w:val="center"/>
              <w:rPr>
                <w:rFonts w:ascii="Arial" w:hAnsi="Arial" w:cs="Arial"/>
                <w:lang w:val="mk-MK"/>
              </w:rPr>
            </w:pPr>
          </w:p>
          <w:p w14:paraId="13D9EFC7" w14:textId="144D6CDF" w:rsidR="00642573" w:rsidRPr="009A30B7" w:rsidRDefault="003A3697" w:rsidP="00642573">
            <w:pPr>
              <w:spacing w:after="120"/>
              <w:jc w:val="center"/>
              <w:rPr>
                <w:rFonts w:ascii="Arial" w:hAnsi="Arial" w:cs="Arial"/>
                <w:b/>
                <w:bCs/>
              </w:rPr>
            </w:pPr>
            <w:r>
              <w:rPr>
                <w:rFonts w:ascii="Arial" w:hAnsi="Arial" w:cs="Arial"/>
                <w:lang w:val="mk-MK"/>
              </w:rPr>
              <w:t>20</w:t>
            </w:r>
            <w:r w:rsidR="00642573" w:rsidRPr="00642573">
              <w:rPr>
                <w:rFonts w:ascii="Arial" w:hAnsi="Arial" w:cs="Arial"/>
              </w:rPr>
              <w:t xml:space="preserve"> t</w:t>
            </w:r>
          </w:p>
        </w:tc>
      </w:tr>
      <w:tr w:rsidR="00642573" w:rsidRPr="009A30B7" w14:paraId="3E4BCC4D" w14:textId="77777777" w:rsidTr="006C0EA5">
        <w:trPr>
          <w:trHeight w:val="645"/>
        </w:trPr>
        <w:tc>
          <w:tcPr>
            <w:tcW w:w="3600" w:type="dxa"/>
            <w:tcBorders>
              <w:top w:val="nil"/>
              <w:left w:val="single" w:sz="4" w:space="0" w:color="auto"/>
              <w:bottom w:val="nil"/>
              <w:right w:val="single" w:sz="4" w:space="0" w:color="auto"/>
            </w:tcBorders>
            <w:vAlign w:val="center"/>
            <w:hideMark/>
          </w:tcPr>
          <w:p w14:paraId="149278E0" w14:textId="5233EF6F" w:rsidR="00642573" w:rsidRDefault="00642573" w:rsidP="000703BA">
            <w:pPr>
              <w:spacing w:after="120"/>
              <w:rPr>
                <w:rFonts w:ascii="Arial" w:hAnsi="Arial" w:cs="Arial"/>
                <w:bCs/>
                <w:lang w:val="mk-MK"/>
              </w:rPr>
            </w:pPr>
            <w:r w:rsidRPr="009A30B7">
              <w:rPr>
                <w:rFonts w:ascii="Arial" w:hAnsi="Arial" w:cs="Arial"/>
                <w:bCs/>
              </w:rPr>
              <w:t xml:space="preserve">2. </w:t>
            </w:r>
            <w:r w:rsidRPr="007B2857">
              <w:rPr>
                <w:rFonts w:ascii="Arial" w:hAnsi="Arial" w:cs="Arial"/>
                <w:bCs/>
                <w:iCs/>
              </w:rPr>
              <w:t>П</w:t>
            </w:r>
            <w:proofErr w:type="spellStart"/>
            <w:r>
              <w:rPr>
                <w:rFonts w:ascii="Arial" w:hAnsi="Arial" w:cs="Arial"/>
                <w:bCs/>
                <w:iCs/>
                <w:lang w:val="mk-MK"/>
              </w:rPr>
              <w:t>отрошувачка</w:t>
            </w:r>
            <w:proofErr w:type="spellEnd"/>
            <w:r>
              <w:rPr>
                <w:rFonts w:ascii="Arial" w:hAnsi="Arial" w:cs="Arial"/>
                <w:bCs/>
                <w:iCs/>
                <w:lang w:val="mk-MK"/>
              </w:rPr>
              <w:t xml:space="preserve"> </w:t>
            </w:r>
            <w:proofErr w:type="spellStart"/>
            <w:r w:rsidRPr="007B2857">
              <w:rPr>
                <w:rFonts w:ascii="Arial" w:hAnsi="Arial" w:cs="Arial"/>
                <w:bCs/>
                <w:iCs/>
              </w:rPr>
              <w:t>на</w:t>
            </w:r>
            <w:proofErr w:type="spellEnd"/>
            <w:r w:rsidRPr="007B2857">
              <w:rPr>
                <w:rFonts w:ascii="Arial" w:hAnsi="Arial" w:cs="Arial"/>
                <w:bCs/>
                <w:iCs/>
              </w:rPr>
              <w:t xml:space="preserve"> </w:t>
            </w:r>
            <w:r>
              <w:rPr>
                <w:rFonts w:ascii="Arial" w:hAnsi="Arial" w:cs="Arial"/>
                <w:bCs/>
                <w:iCs/>
                <w:lang w:val="mk-MK"/>
              </w:rPr>
              <w:t xml:space="preserve">топлинска </w:t>
            </w:r>
            <w:proofErr w:type="spellStart"/>
            <w:r w:rsidRPr="007B2857">
              <w:rPr>
                <w:rFonts w:ascii="Arial" w:hAnsi="Arial" w:cs="Arial"/>
                <w:bCs/>
                <w:iCs/>
              </w:rPr>
              <w:t>енергија</w:t>
            </w:r>
            <w:proofErr w:type="spellEnd"/>
            <w:r w:rsidRPr="007B2857">
              <w:rPr>
                <w:rFonts w:ascii="Arial" w:hAnsi="Arial" w:cs="Arial"/>
                <w:bCs/>
                <w:iCs/>
              </w:rPr>
              <w:t xml:space="preserve"> </w:t>
            </w:r>
            <w:proofErr w:type="spellStart"/>
            <w:r w:rsidRPr="007B2857">
              <w:rPr>
                <w:rFonts w:ascii="Arial" w:hAnsi="Arial" w:cs="Arial"/>
                <w:bCs/>
                <w:iCs/>
              </w:rPr>
              <w:t>од</w:t>
            </w:r>
            <w:proofErr w:type="spellEnd"/>
            <w:r>
              <w:rPr>
                <w:rFonts w:ascii="Arial" w:hAnsi="Arial" w:cs="Arial"/>
                <w:bCs/>
                <w:iCs/>
              </w:rPr>
              <w:t xml:space="preserve"> </w:t>
            </w:r>
            <w:proofErr w:type="spellStart"/>
            <w:r>
              <w:rPr>
                <w:rFonts w:ascii="Arial" w:hAnsi="Arial" w:cs="Arial"/>
                <w:b/>
                <w:bCs/>
                <w:i/>
                <w:iCs/>
              </w:rPr>
              <w:t>дрва</w:t>
            </w:r>
            <w:proofErr w:type="spellEnd"/>
          </w:p>
          <w:p w14:paraId="16A526D6" w14:textId="2B893664" w:rsidR="00642573" w:rsidRPr="00642573" w:rsidRDefault="00642573" w:rsidP="000703BA">
            <w:pPr>
              <w:spacing w:after="120"/>
              <w:rPr>
                <w:rFonts w:ascii="Arial" w:hAnsi="Arial" w:cs="Arial"/>
                <w:bCs/>
                <w:lang w:val="mk-MK"/>
              </w:rPr>
            </w:pPr>
            <w:r w:rsidRPr="00A11F66">
              <w:rPr>
                <w:rFonts w:ascii="Arial" w:hAnsi="Arial" w:cs="Arial"/>
                <w:iCs/>
              </w:rPr>
              <w:t xml:space="preserve">3. </w:t>
            </w:r>
            <w:r w:rsidRPr="007B2857">
              <w:rPr>
                <w:rFonts w:ascii="Arial" w:hAnsi="Arial" w:cs="Arial"/>
                <w:bCs/>
                <w:iCs/>
              </w:rPr>
              <w:t>П</w:t>
            </w:r>
            <w:proofErr w:type="spellStart"/>
            <w:r>
              <w:rPr>
                <w:rFonts w:ascii="Arial" w:hAnsi="Arial" w:cs="Arial"/>
                <w:bCs/>
                <w:iCs/>
                <w:lang w:val="mk-MK"/>
              </w:rPr>
              <w:t>отрошувачка</w:t>
            </w:r>
            <w:proofErr w:type="spellEnd"/>
            <w:r>
              <w:rPr>
                <w:rFonts w:ascii="Arial" w:hAnsi="Arial" w:cs="Arial"/>
                <w:bCs/>
                <w:iCs/>
                <w:lang w:val="mk-MK"/>
              </w:rPr>
              <w:t xml:space="preserve"> </w:t>
            </w:r>
            <w:proofErr w:type="spellStart"/>
            <w:r w:rsidRPr="007B2857">
              <w:rPr>
                <w:rFonts w:ascii="Arial" w:hAnsi="Arial" w:cs="Arial"/>
                <w:bCs/>
                <w:iCs/>
              </w:rPr>
              <w:t>на</w:t>
            </w:r>
            <w:proofErr w:type="spellEnd"/>
            <w:r w:rsidRPr="007B2857">
              <w:rPr>
                <w:rFonts w:ascii="Arial" w:hAnsi="Arial" w:cs="Arial"/>
                <w:bCs/>
                <w:iCs/>
              </w:rPr>
              <w:t xml:space="preserve"> </w:t>
            </w:r>
            <w:r>
              <w:rPr>
                <w:rFonts w:ascii="Arial" w:hAnsi="Arial" w:cs="Arial"/>
                <w:bCs/>
                <w:iCs/>
                <w:lang w:val="mk-MK"/>
              </w:rPr>
              <w:t xml:space="preserve">топлинска </w:t>
            </w:r>
            <w:proofErr w:type="spellStart"/>
            <w:r w:rsidRPr="00A11F66">
              <w:rPr>
                <w:rFonts w:ascii="Arial" w:hAnsi="Arial" w:cs="Arial"/>
                <w:bCs/>
                <w:iCs/>
              </w:rPr>
              <w:t>енергија</w:t>
            </w:r>
            <w:proofErr w:type="spellEnd"/>
            <w:r w:rsidRPr="00A11F66">
              <w:rPr>
                <w:rFonts w:ascii="Arial" w:hAnsi="Arial" w:cs="Arial"/>
                <w:bCs/>
                <w:iCs/>
              </w:rPr>
              <w:t xml:space="preserve"> </w:t>
            </w:r>
            <w:proofErr w:type="spellStart"/>
            <w:r w:rsidRPr="00A11F66">
              <w:rPr>
                <w:rFonts w:ascii="Arial" w:hAnsi="Arial" w:cs="Arial"/>
                <w:bCs/>
                <w:iCs/>
              </w:rPr>
              <w:t>од</w:t>
            </w:r>
            <w:proofErr w:type="spellEnd"/>
            <w:r w:rsidRPr="00A11F66">
              <w:rPr>
                <w:rFonts w:ascii="Arial" w:hAnsi="Arial" w:cs="Arial"/>
                <w:bCs/>
                <w:iCs/>
              </w:rPr>
              <w:t xml:space="preserve"> </w:t>
            </w:r>
            <w:proofErr w:type="spellStart"/>
            <w:r>
              <w:rPr>
                <w:rFonts w:ascii="Arial" w:hAnsi="Arial" w:cs="Arial"/>
                <w:b/>
                <w:bCs/>
                <w:i/>
                <w:iCs/>
              </w:rPr>
              <w:t>пелети</w:t>
            </w:r>
            <w:proofErr w:type="spellEnd"/>
          </w:p>
        </w:tc>
        <w:tc>
          <w:tcPr>
            <w:tcW w:w="1980" w:type="dxa"/>
            <w:vMerge/>
            <w:tcBorders>
              <w:left w:val="single" w:sz="4" w:space="0" w:color="auto"/>
              <w:right w:val="single" w:sz="4" w:space="0" w:color="auto"/>
            </w:tcBorders>
            <w:vAlign w:val="center"/>
            <w:hideMark/>
          </w:tcPr>
          <w:p w14:paraId="58CF9371" w14:textId="42807263" w:rsidR="00642573" w:rsidRPr="009A30B7" w:rsidRDefault="00642573" w:rsidP="000703BA">
            <w:pPr>
              <w:spacing w:after="120"/>
              <w:jc w:val="center"/>
              <w:rPr>
                <w:rFonts w:ascii="Arial" w:hAnsi="Arial" w:cs="Arial"/>
              </w:rPr>
            </w:pPr>
          </w:p>
        </w:tc>
        <w:tc>
          <w:tcPr>
            <w:tcW w:w="2070" w:type="dxa"/>
            <w:vMerge/>
            <w:tcBorders>
              <w:left w:val="single" w:sz="4" w:space="0" w:color="auto"/>
              <w:right w:val="single" w:sz="4" w:space="0" w:color="auto"/>
            </w:tcBorders>
            <w:vAlign w:val="center"/>
            <w:hideMark/>
          </w:tcPr>
          <w:p w14:paraId="2E583CA1" w14:textId="13BD1536" w:rsidR="00642573" w:rsidRPr="009A30B7" w:rsidRDefault="00642573" w:rsidP="000703BA">
            <w:pPr>
              <w:jc w:val="center"/>
              <w:rPr>
                <w:rFonts w:ascii="Arial" w:hAnsi="Arial" w:cs="Arial"/>
              </w:rPr>
            </w:pPr>
          </w:p>
        </w:tc>
        <w:tc>
          <w:tcPr>
            <w:tcW w:w="1890" w:type="dxa"/>
            <w:vMerge/>
            <w:tcBorders>
              <w:left w:val="single" w:sz="4" w:space="0" w:color="auto"/>
              <w:right w:val="single" w:sz="4" w:space="0" w:color="auto"/>
            </w:tcBorders>
            <w:vAlign w:val="center"/>
            <w:hideMark/>
          </w:tcPr>
          <w:p w14:paraId="0A1AB985" w14:textId="68580D00" w:rsidR="00642573" w:rsidRPr="009A30B7" w:rsidRDefault="00642573" w:rsidP="000703BA">
            <w:pPr>
              <w:jc w:val="center"/>
              <w:rPr>
                <w:rFonts w:ascii="Arial" w:hAnsi="Arial" w:cs="Arial"/>
                <w:b/>
                <w:bCs/>
              </w:rPr>
            </w:pPr>
          </w:p>
        </w:tc>
      </w:tr>
      <w:tr w:rsidR="00642573" w:rsidRPr="009A30B7" w14:paraId="058B8B45" w14:textId="77777777" w:rsidTr="006C0EA5">
        <w:trPr>
          <w:trHeight w:val="645"/>
        </w:trPr>
        <w:tc>
          <w:tcPr>
            <w:tcW w:w="3600" w:type="dxa"/>
            <w:tcBorders>
              <w:top w:val="nil"/>
              <w:left w:val="single" w:sz="4" w:space="0" w:color="auto"/>
              <w:bottom w:val="single" w:sz="4" w:space="0" w:color="auto"/>
              <w:right w:val="single" w:sz="4" w:space="0" w:color="auto"/>
            </w:tcBorders>
            <w:vAlign w:val="center"/>
            <w:hideMark/>
          </w:tcPr>
          <w:p w14:paraId="26E72892" w14:textId="0EC161D8" w:rsidR="00642573" w:rsidRPr="00642573" w:rsidRDefault="00642573" w:rsidP="00642573">
            <w:pPr>
              <w:rPr>
                <w:lang w:val="mk-MK"/>
              </w:rPr>
            </w:pPr>
            <w:r w:rsidRPr="00642573">
              <w:rPr>
                <w:rFonts w:ascii="Arial" w:hAnsi="Arial" w:cs="Arial"/>
              </w:rPr>
              <w:t>4.</w:t>
            </w:r>
            <w:r>
              <w:rPr>
                <w:rFonts w:ascii="Arial" w:hAnsi="Arial" w:cs="Arial"/>
                <w:b/>
                <w:bCs/>
                <w:i/>
                <w:iCs/>
              </w:rPr>
              <w:t xml:space="preserve"> </w:t>
            </w:r>
            <w:proofErr w:type="spellStart"/>
            <w:r w:rsidRPr="00A11F66">
              <w:rPr>
                <w:rFonts w:ascii="Arial" w:hAnsi="Arial" w:cs="Arial"/>
                <w:bCs/>
              </w:rPr>
              <w:t>Производство</w:t>
            </w:r>
            <w:proofErr w:type="spellEnd"/>
            <w:r w:rsidRPr="00A11F66">
              <w:rPr>
                <w:rFonts w:ascii="Arial" w:hAnsi="Arial" w:cs="Arial"/>
                <w:bCs/>
              </w:rPr>
              <w:t xml:space="preserve"> </w:t>
            </w:r>
            <w:proofErr w:type="spellStart"/>
            <w:r w:rsidRPr="00A11F66">
              <w:rPr>
                <w:rFonts w:ascii="Arial" w:hAnsi="Arial" w:cs="Arial"/>
                <w:bCs/>
              </w:rPr>
              <w:t>на</w:t>
            </w:r>
            <w:proofErr w:type="spellEnd"/>
            <w:r w:rsidRPr="00A11F66">
              <w:rPr>
                <w:rFonts w:ascii="Arial" w:hAnsi="Arial" w:cs="Arial"/>
                <w:bCs/>
              </w:rPr>
              <w:t xml:space="preserve"> </w:t>
            </w:r>
            <w:proofErr w:type="spellStart"/>
            <w:r w:rsidRPr="00A11F66">
              <w:rPr>
                <w:rFonts w:ascii="Arial" w:hAnsi="Arial" w:cs="Arial"/>
                <w:bCs/>
              </w:rPr>
              <w:t>електрична</w:t>
            </w:r>
            <w:proofErr w:type="spellEnd"/>
            <w:r w:rsidRPr="00A11F66">
              <w:rPr>
                <w:rFonts w:ascii="Arial" w:hAnsi="Arial" w:cs="Arial"/>
                <w:bCs/>
              </w:rPr>
              <w:t xml:space="preserve"> </w:t>
            </w:r>
            <w:proofErr w:type="spellStart"/>
            <w:r w:rsidRPr="00A11F66">
              <w:rPr>
                <w:rFonts w:ascii="Arial" w:hAnsi="Arial" w:cs="Arial"/>
                <w:bCs/>
              </w:rPr>
              <w:t>енергија</w:t>
            </w:r>
            <w:proofErr w:type="spellEnd"/>
            <w:r w:rsidRPr="00A11F66">
              <w:rPr>
                <w:rFonts w:ascii="Arial" w:hAnsi="Arial" w:cs="Arial"/>
                <w:bCs/>
              </w:rPr>
              <w:t xml:space="preserve"> </w:t>
            </w:r>
            <w:proofErr w:type="spellStart"/>
            <w:r w:rsidRPr="00A11F66">
              <w:rPr>
                <w:rFonts w:ascii="Arial" w:hAnsi="Arial" w:cs="Arial"/>
                <w:bCs/>
              </w:rPr>
              <w:t>од</w:t>
            </w:r>
            <w:proofErr w:type="spellEnd"/>
            <w:r w:rsidRPr="00A11F66">
              <w:rPr>
                <w:rFonts w:ascii="Arial" w:hAnsi="Arial" w:cs="Arial"/>
                <w:bCs/>
              </w:rPr>
              <w:t xml:space="preserve"> </w:t>
            </w:r>
            <w:proofErr w:type="spellStart"/>
            <w:r w:rsidRPr="00A11F66">
              <w:rPr>
                <w:rFonts w:ascii="Arial" w:hAnsi="Arial" w:cs="Arial"/>
                <w:b/>
                <w:i/>
                <w:iCs/>
              </w:rPr>
              <w:t>обновливи</w:t>
            </w:r>
            <w:proofErr w:type="spellEnd"/>
            <w:r w:rsidRPr="00A11F66">
              <w:rPr>
                <w:rFonts w:ascii="Arial" w:hAnsi="Arial" w:cs="Arial"/>
                <w:b/>
                <w:i/>
                <w:iCs/>
              </w:rPr>
              <w:t xml:space="preserve"> </w:t>
            </w:r>
            <w:proofErr w:type="spellStart"/>
            <w:r w:rsidRPr="00A11F66">
              <w:rPr>
                <w:rFonts w:ascii="Arial" w:hAnsi="Arial" w:cs="Arial"/>
                <w:b/>
                <w:i/>
                <w:iCs/>
              </w:rPr>
              <w:t>извори</w:t>
            </w:r>
            <w:proofErr w:type="spellEnd"/>
          </w:p>
        </w:tc>
        <w:tc>
          <w:tcPr>
            <w:tcW w:w="1980" w:type="dxa"/>
            <w:vMerge/>
            <w:tcBorders>
              <w:left w:val="single" w:sz="4" w:space="0" w:color="auto"/>
              <w:bottom w:val="single" w:sz="4" w:space="0" w:color="auto"/>
              <w:right w:val="single" w:sz="4" w:space="0" w:color="auto"/>
            </w:tcBorders>
            <w:vAlign w:val="center"/>
            <w:hideMark/>
          </w:tcPr>
          <w:p w14:paraId="26976FA4" w14:textId="089B0A5E" w:rsidR="00642573" w:rsidRPr="009A30B7" w:rsidRDefault="00642573" w:rsidP="000703BA">
            <w:pPr>
              <w:spacing w:after="120"/>
              <w:jc w:val="center"/>
              <w:rPr>
                <w:rFonts w:ascii="Arial" w:hAnsi="Arial" w:cs="Arial"/>
              </w:rPr>
            </w:pPr>
          </w:p>
        </w:tc>
        <w:tc>
          <w:tcPr>
            <w:tcW w:w="2070" w:type="dxa"/>
            <w:vMerge/>
            <w:tcBorders>
              <w:left w:val="single" w:sz="4" w:space="0" w:color="auto"/>
              <w:bottom w:val="single" w:sz="4" w:space="0" w:color="auto"/>
              <w:right w:val="single" w:sz="4" w:space="0" w:color="auto"/>
            </w:tcBorders>
            <w:vAlign w:val="center"/>
            <w:hideMark/>
          </w:tcPr>
          <w:p w14:paraId="6F2A2CA5" w14:textId="5A6A30C2" w:rsidR="00642573" w:rsidRPr="009A30B7" w:rsidRDefault="00642573" w:rsidP="000703BA">
            <w:pPr>
              <w:jc w:val="center"/>
              <w:rPr>
                <w:rFonts w:ascii="Arial" w:hAnsi="Arial" w:cs="Arial"/>
              </w:rPr>
            </w:pPr>
          </w:p>
        </w:tc>
        <w:tc>
          <w:tcPr>
            <w:tcW w:w="1890" w:type="dxa"/>
            <w:vMerge/>
            <w:tcBorders>
              <w:left w:val="single" w:sz="4" w:space="0" w:color="auto"/>
              <w:bottom w:val="single" w:sz="4" w:space="0" w:color="auto"/>
              <w:right w:val="single" w:sz="4" w:space="0" w:color="auto"/>
            </w:tcBorders>
            <w:vAlign w:val="center"/>
            <w:hideMark/>
          </w:tcPr>
          <w:p w14:paraId="5023B960" w14:textId="3BA1AB3B" w:rsidR="00642573" w:rsidRPr="009A30B7" w:rsidRDefault="00642573" w:rsidP="000703BA">
            <w:pPr>
              <w:jc w:val="center"/>
              <w:rPr>
                <w:rFonts w:ascii="Arial" w:hAnsi="Arial" w:cs="Arial"/>
                <w:b/>
                <w:bCs/>
              </w:rPr>
            </w:pPr>
          </w:p>
        </w:tc>
      </w:tr>
      <w:tr w:rsidR="00F07FF6" w:rsidRPr="009A30B7" w14:paraId="18929E64" w14:textId="77777777" w:rsidTr="000703BA">
        <w:trPr>
          <w:trHeight w:val="654"/>
        </w:trPr>
        <w:tc>
          <w:tcPr>
            <w:tcW w:w="3600" w:type="dxa"/>
            <w:tcBorders>
              <w:top w:val="single" w:sz="4" w:space="0" w:color="auto"/>
              <w:left w:val="single" w:sz="4" w:space="0" w:color="auto"/>
              <w:bottom w:val="single" w:sz="4" w:space="0" w:color="auto"/>
              <w:right w:val="single" w:sz="4" w:space="0" w:color="auto"/>
            </w:tcBorders>
            <w:vAlign w:val="center"/>
            <w:hideMark/>
          </w:tcPr>
          <w:p w14:paraId="556A7F0D" w14:textId="6745CC07" w:rsidR="00F07FF6" w:rsidRPr="009A30B7" w:rsidRDefault="00642573" w:rsidP="000703BA">
            <w:pPr>
              <w:spacing w:after="120"/>
              <w:rPr>
                <w:rFonts w:ascii="Arial" w:hAnsi="Arial" w:cs="Arial"/>
                <w:bCs/>
              </w:rPr>
            </w:pPr>
            <w:r>
              <w:rPr>
                <w:rFonts w:ascii="Arial" w:hAnsi="Arial" w:cs="Arial"/>
                <w:b/>
                <w:i/>
                <w:iCs/>
                <w:lang w:val="mk-MK"/>
              </w:rPr>
              <w:t>5</w:t>
            </w:r>
            <w:r w:rsidR="00F07FF6" w:rsidRPr="009A30B7">
              <w:rPr>
                <w:rFonts w:ascii="Arial" w:hAnsi="Arial" w:cs="Arial"/>
                <w:b/>
                <w:i/>
                <w:iCs/>
              </w:rPr>
              <w:t xml:space="preserve">. </w:t>
            </w:r>
            <w:proofErr w:type="spellStart"/>
            <w:r w:rsidR="00F07FF6" w:rsidRPr="009A30B7">
              <w:rPr>
                <w:rFonts w:ascii="Arial" w:hAnsi="Arial" w:cs="Arial"/>
                <w:b/>
                <w:i/>
                <w:iCs/>
              </w:rPr>
              <w:t>Вкупно</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14:paraId="7198FD45" w14:textId="77777777" w:rsidR="00F07FF6" w:rsidRPr="00642573" w:rsidRDefault="00F07FF6" w:rsidP="000703BA">
            <w:pPr>
              <w:spacing w:after="120"/>
              <w:jc w:val="center"/>
              <w:rPr>
                <w:rFonts w:ascii="Arial" w:hAnsi="Arial" w:cs="Arial"/>
                <w:b/>
                <w:bCs/>
                <w:i/>
                <w:iCs/>
              </w:rPr>
            </w:pPr>
            <w:r w:rsidRPr="00642573">
              <w:rPr>
                <w:rFonts w:ascii="Arial" w:hAnsi="Arial" w:cs="Arial"/>
                <w:b/>
                <w:bCs/>
                <w:i/>
                <w:iCs/>
              </w:rPr>
              <w:t>37,26 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5394152" w14:textId="41729905" w:rsidR="00F07FF6" w:rsidRPr="003A3697" w:rsidRDefault="003A3697" w:rsidP="000703BA">
            <w:pPr>
              <w:jc w:val="center"/>
              <w:rPr>
                <w:rFonts w:ascii="Arial" w:hAnsi="Arial" w:cs="Arial"/>
                <w:b/>
                <w:bCs/>
                <w:i/>
                <w:iCs/>
              </w:rPr>
            </w:pPr>
            <w:r w:rsidRPr="003A3697">
              <w:rPr>
                <w:rFonts w:ascii="Arial" w:hAnsi="Arial" w:cs="Arial"/>
                <w:b/>
                <w:bCs/>
                <w:i/>
                <w:iCs/>
                <w:lang w:val="mk-MK"/>
              </w:rPr>
              <w:t>1</w:t>
            </w:r>
            <w:r w:rsidR="00F07FF6" w:rsidRPr="003A3697">
              <w:rPr>
                <w:rFonts w:ascii="Arial" w:hAnsi="Arial" w:cs="Arial"/>
                <w:b/>
                <w:bCs/>
                <w:i/>
                <w:iCs/>
              </w:rPr>
              <w:t>,</w:t>
            </w:r>
            <w:r w:rsidRPr="003A3697">
              <w:rPr>
                <w:rFonts w:ascii="Arial" w:hAnsi="Arial" w:cs="Arial"/>
                <w:b/>
                <w:bCs/>
                <w:i/>
                <w:iCs/>
                <w:lang w:val="mk-MK"/>
              </w:rPr>
              <w:t>42</w:t>
            </w:r>
            <w:r w:rsidR="00F07FF6" w:rsidRPr="003A3697">
              <w:rPr>
                <w:rFonts w:ascii="Arial" w:hAnsi="Arial" w:cs="Arial"/>
                <w:b/>
                <w:bCs/>
                <w:i/>
                <w:iCs/>
              </w:rPr>
              <w:t xml:space="preserve"> 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08BA700" w14:textId="1396E3A2" w:rsidR="00F07FF6" w:rsidRPr="003A3697" w:rsidRDefault="00F07FF6" w:rsidP="000703BA">
            <w:pPr>
              <w:jc w:val="center"/>
              <w:rPr>
                <w:rFonts w:ascii="Arial" w:hAnsi="Arial" w:cs="Arial"/>
                <w:b/>
                <w:bCs/>
                <w:i/>
                <w:iCs/>
              </w:rPr>
            </w:pPr>
            <w:r w:rsidRPr="003A3697">
              <w:rPr>
                <w:rFonts w:ascii="Arial" w:hAnsi="Arial" w:cs="Arial"/>
                <w:b/>
                <w:bCs/>
                <w:i/>
                <w:iCs/>
              </w:rPr>
              <w:t>3</w:t>
            </w:r>
            <w:r w:rsidR="003A3697" w:rsidRPr="003A3697">
              <w:rPr>
                <w:rFonts w:ascii="Arial" w:hAnsi="Arial" w:cs="Arial"/>
                <w:b/>
                <w:bCs/>
                <w:i/>
                <w:iCs/>
                <w:lang w:val="mk-MK"/>
              </w:rPr>
              <w:t>5</w:t>
            </w:r>
            <w:r w:rsidRPr="003A3697">
              <w:rPr>
                <w:rFonts w:ascii="Arial" w:hAnsi="Arial" w:cs="Arial"/>
                <w:b/>
                <w:bCs/>
                <w:i/>
                <w:iCs/>
              </w:rPr>
              <w:t>,</w:t>
            </w:r>
            <w:r w:rsidR="003A3697" w:rsidRPr="003A3697">
              <w:rPr>
                <w:rFonts w:ascii="Arial" w:hAnsi="Arial" w:cs="Arial"/>
                <w:b/>
                <w:bCs/>
                <w:i/>
                <w:iCs/>
                <w:lang w:val="mk-MK"/>
              </w:rPr>
              <w:t>84</w:t>
            </w:r>
            <w:r w:rsidRPr="003A3697">
              <w:rPr>
                <w:rFonts w:ascii="Arial" w:hAnsi="Arial" w:cs="Arial"/>
                <w:b/>
                <w:bCs/>
                <w:i/>
                <w:iCs/>
              </w:rPr>
              <w:t xml:space="preserve"> t</w:t>
            </w:r>
          </w:p>
        </w:tc>
      </w:tr>
    </w:tbl>
    <w:p w14:paraId="4BD331AD" w14:textId="77777777" w:rsidR="00F07FF6" w:rsidRPr="00616483" w:rsidRDefault="00F07FF6" w:rsidP="00F07FF6">
      <w:pPr>
        <w:jc w:val="both"/>
        <w:rPr>
          <w:rFonts w:ascii="Arial" w:hAnsi="Arial" w:cs="Arial"/>
          <w:sz w:val="21"/>
          <w:szCs w:val="21"/>
        </w:rPr>
      </w:pPr>
    </w:p>
    <w:p w14:paraId="532948F7" w14:textId="0025A167" w:rsidR="004F5600" w:rsidRPr="00F940D6" w:rsidRDefault="004F5600" w:rsidP="00F07FF6">
      <w:pPr>
        <w:pStyle w:val="Heading1"/>
        <w:rPr>
          <w:lang w:val="mk-MK"/>
        </w:rPr>
      </w:pPr>
    </w:p>
    <w:sectPr w:rsidR="004F5600" w:rsidRPr="00F940D6" w:rsidSect="00F07F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37E94" w14:textId="77777777" w:rsidR="00BC2088" w:rsidRDefault="00BC2088" w:rsidP="002355BC">
      <w:r>
        <w:separator/>
      </w:r>
    </w:p>
  </w:endnote>
  <w:endnote w:type="continuationSeparator" w:id="0">
    <w:p w14:paraId="7E3D1B39" w14:textId="77777777" w:rsidR="00BC2088" w:rsidRDefault="00BC2088" w:rsidP="0023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chetMedium">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Italic">
    <w:altName w:val="Times New Roman"/>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B01B" w14:textId="77777777" w:rsidR="006424D2" w:rsidRPr="00F26EBF" w:rsidRDefault="006424D2" w:rsidP="000B20F8">
    <w:pPr>
      <w:pBdr>
        <w:bottom w:val="single" w:sz="24" w:space="1" w:color="007600"/>
      </w:pBdr>
      <w:contextualSpacing/>
      <w:rPr>
        <w:rFonts w:cs="Arial"/>
        <w:color w:val="7F7F7F"/>
        <w:szCs w:val="24"/>
        <w:lang w:val="fr-FR"/>
      </w:rPr>
    </w:pPr>
  </w:p>
  <w:p w14:paraId="32E1B37B" w14:textId="77777777" w:rsidR="006424D2" w:rsidRDefault="006424D2" w:rsidP="000B20F8">
    <w:pPr>
      <w:contextualSpacing/>
    </w:pPr>
  </w:p>
  <w:p w14:paraId="17AF4DF4" w14:textId="77777777" w:rsidR="006424D2" w:rsidRDefault="006424D2" w:rsidP="000B20F8">
    <w:pPr>
      <w:contextualSpacing/>
      <w:jc w:val="right"/>
    </w:pPr>
    <w:r>
      <w:tab/>
    </w:r>
    <w:r>
      <w:tab/>
    </w:r>
    <w:r>
      <w:tab/>
    </w:r>
    <w:r>
      <w:tab/>
    </w:r>
    <w:r>
      <w:tab/>
      <w:t xml:space="preserve">   </w:t>
    </w:r>
    <w:r>
      <w:tab/>
    </w:r>
    <w:r>
      <w:tab/>
    </w:r>
    <w:r>
      <w:tab/>
    </w:r>
    <w:r>
      <w:rPr>
        <w:noProof/>
        <w:lang w:eastAsia="en-US"/>
      </w:rPr>
      <w:drawing>
        <wp:inline distT="0" distB="0" distL="0" distR="0" wp14:anchorId="1E5BFE05" wp14:editId="208B457F">
          <wp:extent cx="644525" cy="269875"/>
          <wp:effectExtent l="0" t="0" r="3175" b="0"/>
          <wp:docPr id="798138529" name="Picture 798138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644831" cy="27000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US"/>
      </w:rPr>
      <w:drawing>
        <wp:inline distT="0" distB="0" distL="0" distR="0" wp14:anchorId="34AA176E" wp14:editId="794E6C46">
          <wp:extent cx="813600" cy="270000"/>
          <wp:effectExtent l="0" t="0" r="5715" b="0"/>
          <wp:docPr id="366292950" name="Picture 36629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 cstate="email">
                    <a:extLst>
                      <a:ext uri="{28A0092B-C50C-407E-A947-70E740481C1C}">
                        <a14:useLocalDpi xmlns:a14="http://schemas.microsoft.com/office/drawing/2010/main"/>
                      </a:ext>
                    </a:extLst>
                  </a:blip>
                  <a:srcRect/>
                  <a:stretch/>
                </pic:blipFill>
                <pic:spPr bwMode="auto">
                  <a:xfrm>
                    <a:off x="0" y="0"/>
                    <a:ext cx="813600" cy="270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091778"/>
      <w:docPartObj>
        <w:docPartGallery w:val="Page Numbers (Bottom of Page)"/>
        <w:docPartUnique/>
      </w:docPartObj>
    </w:sdtPr>
    <w:sdtEndPr>
      <w:rPr>
        <w:noProof/>
      </w:rPr>
    </w:sdtEndPr>
    <w:sdtContent>
      <w:p w14:paraId="2566E1AA" w14:textId="77777777" w:rsidR="006424D2" w:rsidRDefault="006424D2">
        <w:pPr>
          <w:pStyle w:val="Footer"/>
          <w:jc w:val="right"/>
        </w:pPr>
        <w:r>
          <w:fldChar w:fldCharType="begin"/>
        </w:r>
        <w:r>
          <w:instrText xml:space="preserve"> PAGE   \* MERGEFORMAT </w:instrText>
        </w:r>
        <w:r>
          <w:fldChar w:fldCharType="separate"/>
        </w:r>
        <w:r w:rsidR="00D72479">
          <w:rPr>
            <w:noProof/>
          </w:rPr>
          <w:t>33</w:t>
        </w:r>
        <w:r>
          <w:rPr>
            <w:noProof/>
          </w:rPr>
          <w:fldChar w:fldCharType="end"/>
        </w:r>
      </w:p>
    </w:sdtContent>
  </w:sdt>
  <w:p w14:paraId="76EBF1E0" w14:textId="77777777" w:rsidR="006424D2" w:rsidRDefault="00642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6ED50" w14:textId="77777777" w:rsidR="00BC2088" w:rsidRDefault="00BC2088" w:rsidP="002355BC">
      <w:r>
        <w:separator/>
      </w:r>
    </w:p>
  </w:footnote>
  <w:footnote w:type="continuationSeparator" w:id="0">
    <w:p w14:paraId="2566AE4E" w14:textId="77777777" w:rsidR="00BC2088" w:rsidRDefault="00BC2088" w:rsidP="002355BC">
      <w:r>
        <w:continuationSeparator/>
      </w:r>
    </w:p>
  </w:footnote>
  <w:footnote w:id="1">
    <w:p w14:paraId="3EADA0F1" w14:textId="77777777" w:rsidR="00F07FF6" w:rsidRDefault="00F07FF6" w:rsidP="00F07FF6">
      <w:pPr>
        <w:jc w:val="both"/>
        <w:rPr>
          <w:rFonts w:ascii="Arial" w:hAnsi="Arial" w:cs="Arial"/>
          <w:sz w:val="18"/>
          <w:szCs w:val="18"/>
        </w:rPr>
      </w:pPr>
      <w:r>
        <w:rPr>
          <w:rFonts w:ascii="Arial" w:hAnsi="Arial" w:cs="Arial"/>
          <w:sz w:val="18"/>
          <w:szCs w:val="18"/>
        </w:rPr>
        <w:footnoteRef/>
      </w:r>
      <w:r>
        <w:rPr>
          <w:rFonts w:ascii="Arial" w:hAnsi="Arial" w:cs="Arial"/>
          <w:sz w:val="18"/>
          <w:szCs w:val="18"/>
        </w:rPr>
        <w:t xml:space="preserve"> </w:t>
      </w:r>
      <w:proofErr w:type="spellStart"/>
      <w:r>
        <w:rPr>
          <w:rFonts w:ascii="Arial" w:hAnsi="Arial" w:cs="Arial"/>
          <w:sz w:val="18"/>
          <w:szCs w:val="18"/>
        </w:rPr>
        <w:t>Податок</w:t>
      </w:r>
      <w:proofErr w:type="spellEnd"/>
      <w:r>
        <w:rPr>
          <w:rFonts w:ascii="Arial" w:hAnsi="Arial" w:cs="Arial"/>
          <w:sz w:val="18"/>
          <w:szCs w:val="18"/>
        </w:rPr>
        <w:t xml:space="preserve"> </w:t>
      </w:r>
      <w:proofErr w:type="spellStart"/>
      <w:r>
        <w:rPr>
          <w:rFonts w:ascii="Arial" w:hAnsi="Arial" w:cs="Arial"/>
          <w:sz w:val="18"/>
          <w:szCs w:val="18"/>
        </w:rPr>
        <w:t>превземен</w:t>
      </w:r>
      <w:proofErr w:type="spellEnd"/>
      <w:r>
        <w:rPr>
          <w:rFonts w:ascii="Arial" w:hAnsi="Arial" w:cs="Arial"/>
          <w:sz w:val="18"/>
          <w:szCs w:val="18"/>
        </w:rPr>
        <w:t xml:space="preserve"> </w:t>
      </w:r>
      <w:proofErr w:type="spellStart"/>
      <w:r>
        <w:rPr>
          <w:rFonts w:ascii="Arial" w:hAnsi="Arial" w:cs="Arial"/>
          <w:sz w:val="18"/>
          <w:szCs w:val="18"/>
        </w:rPr>
        <w:t>од</w:t>
      </w:r>
      <w:proofErr w:type="spellEnd"/>
      <w:r>
        <w:rPr>
          <w:rFonts w:ascii="Arial" w:hAnsi="Arial" w:cs="Arial"/>
          <w:sz w:val="18"/>
          <w:szCs w:val="18"/>
        </w:rPr>
        <w:t xml:space="preserve"> </w:t>
      </w:r>
      <w:proofErr w:type="spellStart"/>
      <w:r>
        <w:rPr>
          <w:rFonts w:ascii="Arial" w:hAnsi="Arial" w:cs="Arial"/>
          <w:sz w:val="18"/>
          <w:szCs w:val="18"/>
        </w:rPr>
        <w:t>Табела</w:t>
      </w:r>
      <w:proofErr w:type="spellEnd"/>
      <w:r>
        <w:rPr>
          <w:rFonts w:ascii="Arial" w:hAnsi="Arial" w:cs="Arial"/>
          <w:sz w:val="18"/>
          <w:szCs w:val="18"/>
        </w:rPr>
        <w:t xml:space="preserve"> 65. </w:t>
      </w:r>
      <w:proofErr w:type="spellStart"/>
      <w:r>
        <w:rPr>
          <w:rFonts w:ascii="Arial" w:hAnsi="Arial" w:cs="Arial"/>
          <w:sz w:val="18"/>
          <w:szCs w:val="18"/>
        </w:rPr>
        <w:t>Сумарни</w:t>
      </w:r>
      <w:proofErr w:type="spellEnd"/>
      <w:r>
        <w:rPr>
          <w:rFonts w:ascii="Arial" w:hAnsi="Arial" w:cs="Arial"/>
          <w:sz w:val="18"/>
          <w:szCs w:val="18"/>
        </w:rPr>
        <w:t xml:space="preserve"> </w:t>
      </w:r>
      <w:proofErr w:type="spellStart"/>
      <w:r>
        <w:rPr>
          <w:rFonts w:ascii="Arial" w:hAnsi="Arial" w:cs="Arial"/>
          <w:sz w:val="18"/>
          <w:szCs w:val="18"/>
        </w:rPr>
        <w:t>мерки</w:t>
      </w:r>
      <w:proofErr w:type="spellEnd"/>
      <w:r>
        <w:rPr>
          <w:rFonts w:ascii="Arial" w:hAnsi="Arial" w:cs="Arial"/>
          <w:sz w:val="18"/>
          <w:szCs w:val="18"/>
        </w:rPr>
        <w:t xml:space="preserve"> </w:t>
      </w:r>
      <w:proofErr w:type="spellStart"/>
      <w:r>
        <w:rPr>
          <w:rFonts w:ascii="Arial" w:hAnsi="Arial" w:cs="Arial"/>
          <w:sz w:val="18"/>
          <w:szCs w:val="18"/>
        </w:rPr>
        <w:t>за</w:t>
      </w:r>
      <w:proofErr w:type="spellEnd"/>
      <w:r>
        <w:rPr>
          <w:rFonts w:ascii="Arial" w:hAnsi="Arial" w:cs="Arial"/>
          <w:sz w:val="18"/>
          <w:szCs w:val="18"/>
        </w:rPr>
        <w:t xml:space="preserve"> </w:t>
      </w:r>
      <w:proofErr w:type="spellStart"/>
      <w:r>
        <w:rPr>
          <w:rFonts w:ascii="Arial" w:hAnsi="Arial" w:cs="Arial"/>
          <w:sz w:val="18"/>
          <w:szCs w:val="18"/>
        </w:rPr>
        <w:t>енергетска</w:t>
      </w:r>
      <w:proofErr w:type="spellEnd"/>
      <w:r>
        <w:rPr>
          <w:rFonts w:ascii="Arial" w:hAnsi="Arial" w:cs="Arial"/>
          <w:sz w:val="18"/>
          <w:szCs w:val="18"/>
        </w:rPr>
        <w:t xml:space="preserve"> </w:t>
      </w:r>
      <w:proofErr w:type="spellStart"/>
      <w:r>
        <w:rPr>
          <w:rFonts w:ascii="Arial" w:hAnsi="Arial" w:cs="Arial"/>
          <w:sz w:val="18"/>
          <w:szCs w:val="18"/>
        </w:rPr>
        <w:t>ефикасност</w:t>
      </w:r>
      <w:proofErr w:type="spellEnd"/>
      <w:r>
        <w:rPr>
          <w:rFonts w:ascii="Arial" w:hAnsi="Arial" w:cs="Arial"/>
          <w:sz w:val="18"/>
          <w:szCs w:val="18"/>
        </w:rPr>
        <w:t xml:space="preserve"> </w:t>
      </w:r>
      <w:proofErr w:type="spellStart"/>
      <w:r>
        <w:rPr>
          <w:rFonts w:ascii="Arial" w:hAnsi="Arial" w:cs="Arial"/>
          <w:sz w:val="18"/>
          <w:szCs w:val="18"/>
        </w:rPr>
        <w:t>од</w:t>
      </w:r>
      <w:proofErr w:type="spellEnd"/>
      <w:r>
        <w:rPr>
          <w:rFonts w:ascii="Arial" w:hAnsi="Arial" w:cs="Arial"/>
          <w:sz w:val="18"/>
          <w:szCs w:val="18"/>
        </w:rPr>
        <w:t xml:space="preserve"> </w:t>
      </w:r>
      <w:proofErr w:type="spellStart"/>
      <w:r>
        <w:rPr>
          <w:rFonts w:ascii="Arial" w:hAnsi="Arial" w:cs="Arial"/>
          <w:sz w:val="18"/>
          <w:szCs w:val="18"/>
        </w:rPr>
        <w:t>техничкиот</w:t>
      </w:r>
      <w:proofErr w:type="spellEnd"/>
      <w:r>
        <w:rPr>
          <w:rFonts w:ascii="Arial" w:hAnsi="Arial" w:cs="Arial"/>
          <w:sz w:val="18"/>
          <w:szCs w:val="18"/>
        </w:rPr>
        <w:t xml:space="preserve"> </w:t>
      </w:r>
      <w:proofErr w:type="spellStart"/>
      <w:r>
        <w:rPr>
          <w:rFonts w:ascii="Arial" w:hAnsi="Arial" w:cs="Arial"/>
          <w:sz w:val="18"/>
          <w:szCs w:val="18"/>
        </w:rPr>
        <w:t>извештај</w:t>
      </w:r>
      <w:proofErr w:type="spellEnd"/>
      <w:r>
        <w:rPr>
          <w:rFonts w:ascii="Arial" w:hAnsi="Arial" w:cs="Arial"/>
          <w:sz w:val="18"/>
          <w:szCs w:val="18"/>
        </w:rPr>
        <w:t xml:space="preserve"> </w:t>
      </w:r>
      <w:proofErr w:type="spellStart"/>
      <w:r>
        <w:rPr>
          <w:rFonts w:ascii="Arial" w:hAnsi="Arial" w:cs="Arial"/>
          <w:sz w:val="18"/>
          <w:szCs w:val="18"/>
        </w:rPr>
        <w:t>за</w:t>
      </w:r>
      <w:proofErr w:type="spellEnd"/>
      <w:r>
        <w:rPr>
          <w:rFonts w:ascii="Arial" w:hAnsi="Arial" w:cs="Arial"/>
          <w:sz w:val="18"/>
          <w:szCs w:val="18"/>
        </w:rPr>
        <w:t xml:space="preserve"> </w:t>
      </w:r>
      <w:proofErr w:type="spellStart"/>
      <w:r>
        <w:rPr>
          <w:rFonts w:ascii="Arial" w:hAnsi="Arial" w:cs="Arial"/>
          <w:sz w:val="18"/>
          <w:szCs w:val="18"/>
        </w:rPr>
        <w:t>енергетската</w:t>
      </w:r>
      <w:proofErr w:type="spellEnd"/>
      <w:r>
        <w:rPr>
          <w:rFonts w:ascii="Arial" w:hAnsi="Arial" w:cs="Arial"/>
          <w:sz w:val="18"/>
          <w:szCs w:val="18"/>
        </w:rPr>
        <w:t xml:space="preserve"> </w:t>
      </w:r>
      <w:proofErr w:type="spellStart"/>
      <w:r>
        <w:rPr>
          <w:rFonts w:ascii="Arial" w:hAnsi="Arial" w:cs="Arial"/>
          <w:sz w:val="18"/>
          <w:szCs w:val="18"/>
        </w:rPr>
        <w:t>контрола</w:t>
      </w:r>
      <w:proofErr w:type="spellEnd"/>
      <w:r>
        <w:rPr>
          <w:rFonts w:ascii="Arial" w:hAnsi="Arial" w:cs="Arial"/>
          <w:sz w:val="18"/>
          <w:szCs w:val="18"/>
        </w:rPr>
        <w:t>.</w:t>
      </w:r>
    </w:p>
  </w:footnote>
  <w:footnote w:id="2">
    <w:p w14:paraId="2604240E" w14:textId="77777777" w:rsidR="00F07FF6" w:rsidRDefault="00F07FF6" w:rsidP="00F07FF6">
      <w:pPr>
        <w:pStyle w:val="FootnoteText"/>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proofErr w:type="spellStart"/>
      <w:r>
        <w:rPr>
          <w:rFonts w:ascii="Arial" w:hAnsi="Arial" w:cs="Arial"/>
          <w:sz w:val="18"/>
          <w:szCs w:val="18"/>
        </w:rPr>
        <w:t>Податок</w:t>
      </w:r>
      <w:proofErr w:type="spellEnd"/>
      <w:r>
        <w:rPr>
          <w:rFonts w:ascii="Arial" w:hAnsi="Arial" w:cs="Arial"/>
          <w:sz w:val="18"/>
          <w:szCs w:val="18"/>
        </w:rPr>
        <w:t xml:space="preserve"> </w:t>
      </w:r>
      <w:proofErr w:type="spellStart"/>
      <w:r>
        <w:rPr>
          <w:rFonts w:ascii="Arial" w:hAnsi="Arial" w:cs="Arial"/>
          <w:sz w:val="18"/>
          <w:szCs w:val="18"/>
        </w:rPr>
        <w:t>превземен</w:t>
      </w:r>
      <w:proofErr w:type="spellEnd"/>
      <w:r>
        <w:rPr>
          <w:rFonts w:ascii="Arial" w:hAnsi="Arial" w:cs="Arial"/>
          <w:sz w:val="18"/>
          <w:szCs w:val="18"/>
        </w:rPr>
        <w:t xml:space="preserve"> </w:t>
      </w:r>
      <w:proofErr w:type="spellStart"/>
      <w:r>
        <w:rPr>
          <w:rFonts w:ascii="Arial" w:hAnsi="Arial" w:cs="Arial"/>
          <w:sz w:val="18"/>
          <w:szCs w:val="18"/>
        </w:rPr>
        <w:t>од</w:t>
      </w:r>
      <w:proofErr w:type="spellEnd"/>
      <w:r>
        <w:rPr>
          <w:rFonts w:ascii="Arial" w:hAnsi="Arial" w:cs="Arial"/>
          <w:sz w:val="18"/>
          <w:szCs w:val="18"/>
        </w:rPr>
        <w:t xml:space="preserve"> </w:t>
      </w:r>
      <w:proofErr w:type="spellStart"/>
      <w:r>
        <w:rPr>
          <w:rFonts w:ascii="Arial" w:hAnsi="Arial" w:cs="Arial"/>
          <w:sz w:val="18"/>
          <w:szCs w:val="18"/>
        </w:rPr>
        <w:t>Табела</w:t>
      </w:r>
      <w:proofErr w:type="spellEnd"/>
      <w:r>
        <w:rPr>
          <w:rFonts w:ascii="Arial" w:hAnsi="Arial" w:cs="Arial"/>
          <w:sz w:val="18"/>
          <w:szCs w:val="18"/>
        </w:rPr>
        <w:t xml:space="preserve"> 65. </w:t>
      </w:r>
      <w:proofErr w:type="spellStart"/>
      <w:r>
        <w:rPr>
          <w:rFonts w:ascii="Arial" w:hAnsi="Arial" w:cs="Arial"/>
          <w:sz w:val="18"/>
          <w:szCs w:val="18"/>
        </w:rPr>
        <w:t>Сумарни</w:t>
      </w:r>
      <w:proofErr w:type="spellEnd"/>
      <w:r>
        <w:rPr>
          <w:rFonts w:ascii="Arial" w:hAnsi="Arial" w:cs="Arial"/>
          <w:sz w:val="18"/>
          <w:szCs w:val="18"/>
        </w:rPr>
        <w:t xml:space="preserve"> </w:t>
      </w:r>
      <w:proofErr w:type="spellStart"/>
      <w:r>
        <w:rPr>
          <w:rFonts w:ascii="Arial" w:hAnsi="Arial" w:cs="Arial"/>
          <w:sz w:val="18"/>
          <w:szCs w:val="18"/>
        </w:rPr>
        <w:t>мерки</w:t>
      </w:r>
      <w:proofErr w:type="spellEnd"/>
      <w:r>
        <w:rPr>
          <w:rFonts w:ascii="Arial" w:hAnsi="Arial" w:cs="Arial"/>
          <w:sz w:val="18"/>
          <w:szCs w:val="18"/>
        </w:rPr>
        <w:t xml:space="preserve"> </w:t>
      </w:r>
      <w:proofErr w:type="spellStart"/>
      <w:r>
        <w:rPr>
          <w:rFonts w:ascii="Arial" w:hAnsi="Arial" w:cs="Arial"/>
          <w:sz w:val="18"/>
          <w:szCs w:val="18"/>
        </w:rPr>
        <w:t>за</w:t>
      </w:r>
      <w:proofErr w:type="spellEnd"/>
      <w:r>
        <w:rPr>
          <w:rFonts w:ascii="Arial" w:hAnsi="Arial" w:cs="Arial"/>
          <w:sz w:val="18"/>
          <w:szCs w:val="18"/>
        </w:rPr>
        <w:t xml:space="preserve"> </w:t>
      </w:r>
      <w:proofErr w:type="spellStart"/>
      <w:r>
        <w:rPr>
          <w:rFonts w:ascii="Arial" w:hAnsi="Arial" w:cs="Arial"/>
          <w:sz w:val="18"/>
          <w:szCs w:val="18"/>
        </w:rPr>
        <w:t>енергетска</w:t>
      </w:r>
      <w:proofErr w:type="spellEnd"/>
      <w:r>
        <w:rPr>
          <w:rFonts w:ascii="Arial" w:hAnsi="Arial" w:cs="Arial"/>
          <w:sz w:val="18"/>
          <w:szCs w:val="18"/>
        </w:rPr>
        <w:t xml:space="preserve"> </w:t>
      </w:r>
      <w:proofErr w:type="spellStart"/>
      <w:r>
        <w:rPr>
          <w:rFonts w:ascii="Arial" w:hAnsi="Arial" w:cs="Arial"/>
          <w:sz w:val="18"/>
          <w:szCs w:val="18"/>
        </w:rPr>
        <w:t>ефикасност</w:t>
      </w:r>
      <w:proofErr w:type="spellEnd"/>
      <w:r>
        <w:rPr>
          <w:rFonts w:ascii="Arial" w:hAnsi="Arial" w:cs="Arial"/>
          <w:sz w:val="18"/>
          <w:szCs w:val="18"/>
        </w:rPr>
        <w:t xml:space="preserve"> </w:t>
      </w:r>
      <w:proofErr w:type="spellStart"/>
      <w:r>
        <w:rPr>
          <w:rFonts w:ascii="Arial" w:hAnsi="Arial" w:cs="Arial"/>
          <w:sz w:val="18"/>
          <w:szCs w:val="18"/>
        </w:rPr>
        <w:t>од</w:t>
      </w:r>
      <w:proofErr w:type="spellEnd"/>
      <w:r>
        <w:rPr>
          <w:rFonts w:ascii="Arial" w:hAnsi="Arial" w:cs="Arial"/>
          <w:sz w:val="18"/>
          <w:szCs w:val="18"/>
        </w:rPr>
        <w:t xml:space="preserve"> </w:t>
      </w:r>
      <w:proofErr w:type="spellStart"/>
      <w:r>
        <w:rPr>
          <w:rFonts w:ascii="Arial" w:hAnsi="Arial" w:cs="Arial"/>
          <w:sz w:val="18"/>
          <w:szCs w:val="18"/>
        </w:rPr>
        <w:t>техничкиот</w:t>
      </w:r>
      <w:proofErr w:type="spellEnd"/>
      <w:r>
        <w:rPr>
          <w:rFonts w:ascii="Arial" w:hAnsi="Arial" w:cs="Arial"/>
          <w:sz w:val="18"/>
          <w:szCs w:val="18"/>
        </w:rPr>
        <w:t xml:space="preserve"> </w:t>
      </w:r>
      <w:proofErr w:type="spellStart"/>
      <w:r>
        <w:rPr>
          <w:rFonts w:ascii="Arial" w:hAnsi="Arial" w:cs="Arial"/>
          <w:sz w:val="18"/>
          <w:szCs w:val="18"/>
        </w:rPr>
        <w:t>извештај</w:t>
      </w:r>
      <w:proofErr w:type="spellEnd"/>
      <w:r>
        <w:rPr>
          <w:rFonts w:ascii="Arial" w:hAnsi="Arial" w:cs="Arial"/>
          <w:sz w:val="18"/>
          <w:szCs w:val="18"/>
        </w:rPr>
        <w:t xml:space="preserve"> </w:t>
      </w:r>
      <w:proofErr w:type="spellStart"/>
      <w:r>
        <w:rPr>
          <w:rFonts w:ascii="Arial" w:hAnsi="Arial" w:cs="Arial"/>
          <w:sz w:val="18"/>
          <w:szCs w:val="18"/>
        </w:rPr>
        <w:t>за</w:t>
      </w:r>
      <w:proofErr w:type="spellEnd"/>
      <w:r>
        <w:rPr>
          <w:rFonts w:ascii="Arial" w:hAnsi="Arial" w:cs="Arial"/>
          <w:sz w:val="18"/>
          <w:szCs w:val="18"/>
        </w:rPr>
        <w:t xml:space="preserve"> </w:t>
      </w:r>
      <w:proofErr w:type="spellStart"/>
      <w:r>
        <w:rPr>
          <w:rFonts w:ascii="Arial" w:hAnsi="Arial" w:cs="Arial"/>
          <w:sz w:val="18"/>
          <w:szCs w:val="18"/>
        </w:rPr>
        <w:t>енергетската</w:t>
      </w:r>
      <w:proofErr w:type="spellEnd"/>
      <w:r>
        <w:rPr>
          <w:rFonts w:ascii="Arial" w:hAnsi="Arial" w:cs="Arial"/>
          <w:sz w:val="18"/>
          <w:szCs w:val="18"/>
        </w:rPr>
        <w:t xml:space="preserve"> </w:t>
      </w:r>
      <w:proofErr w:type="spellStart"/>
      <w:r>
        <w:rPr>
          <w:rFonts w:ascii="Arial" w:hAnsi="Arial" w:cs="Arial"/>
          <w:sz w:val="18"/>
          <w:szCs w:val="18"/>
        </w:rPr>
        <w:t>контрола</w:t>
      </w:r>
      <w:proofErr w:type="spellEnd"/>
      <w:r>
        <w:rPr>
          <w:rFonts w:ascii="Arial" w:hAnsi="Arial" w:cs="Arial"/>
          <w:sz w:val="18"/>
          <w:szCs w:val="18"/>
        </w:rPr>
        <w:t>.</w:t>
      </w:r>
    </w:p>
  </w:footnote>
  <w:footnote w:id="3">
    <w:p w14:paraId="07E80189" w14:textId="77777777" w:rsidR="00F07FF6" w:rsidRDefault="00F07FF6" w:rsidP="00F07FF6">
      <w:pPr>
        <w:jc w:val="both"/>
        <w:rPr>
          <w:rFonts w:ascii="Arial" w:hAnsi="Arial" w:cs="Arial"/>
          <w:color w:val="7030A0"/>
          <w:sz w:val="18"/>
          <w:szCs w:val="18"/>
        </w:rPr>
      </w:pPr>
      <w:r>
        <w:rPr>
          <w:rFonts w:ascii="Arial" w:hAnsi="Arial" w:cs="Arial"/>
          <w:sz w:val="18"/>
          <w:szCs w:val="18"/>
        </w:rPr>
        <w:footnoteRef/>
      </w:r>
      <w:r>
        <w:rPr>
          <w:rFonts w:ascii="Arial" w:hAnsi="Arial" w:cs="Arial"/>
          <w:sz w:val="18"/>
          <w:szCs w:val="18"/>
        </w:rPr>
        <w:t xml:space="preserve"> </w:t>
      </w:r>
      <w:proofErr w:type="spellStart"/>
      <w:r>
        <w:rPr>
          <w:rFonts w:ascii="Arial" w:hAnsi="Arial" w:cs="Arial"/>
          <w:sz w:val="18"/>
          <w:szCs w:val="18"/>
        </w:rPr>
        <w:t>Податок</w:t>
      </w:r>
      <w:proofErr w:type="spellEnd"/>
      <w:r>
        <w:rPr>
          <w:rFonts w:ascii="Arial" w:hAnsi="Arial" w:cs="Arial"/>
          <w:sz w:val="18"/>
          <w:szCs w:val="18"/>
        </w:rPr>
        <w:t xml:space="preserve"> </w:t>
      </w:r>
      <w:proofErr w:type="spellStart"/>
      <w:r>
        <w:rPr>
          <w:rFonts w:ascii="Arial" w:hAnsi="Arial" w:cs="Arial"/>
          <w:sz w:val="18"/>
          <w:szCs w:val="18"/>
        </w:rPr>
        <w:t>превземен</w:t>
      </w:r>
      <w:proofErr w:type="spellEnd"/>
      <w:r>
        <w:rPr>
          <w:rFonts w:ascii="Arial" w:hAnsi="Arial" w:cs="Arial"/>
          <w:sz w:val="18"/>
          <w:szCs w:val="18"/>
        </w:rPr>
        <w:t xml:space="preserve"> </w:t>
      </w:r>
      <w:proofErr w:type="spellStart"/>
      <w:r>
        <w:rPr>
          <w:rFonts w:ascii="Arial" w:hAnsi="Arial" w:cs="Arial"/>
          <w:sz w:val="18"/>
          <w:szCs w:val="18"/>
        </w:rPr>
        <w:t>од</w:t>
      </w:r>
      <w:proofErr w:type="spellEnd"/>
      <w:r>
        <w:rPr>
          <w:rFonts w:ascii="Arial" w:hAnsi="Arial" w:cs="Arial"/>
          <w:sz w:val="18"/>
          <w:szCs w:val="18"/>
        </w:rPr>
        <w:t xml:space="preserve"> </w:t>
      </w:r>
      <w:proofErr w:type="spellStart"/>
      <w:r>
        <w:rPr>
          <w:rFonts w:ascii="Arial" w:hAnsi="Arial" w:cs="Arial"/>
          <w:sz w:val="18"/>
          <w:szCs w:val="18"/>
        </w:rPr>
        <w:t>Табела</w:t>
      </w:r>
      <w:proofErr w:type="spellEnd"/>
      <w:r>
        <w:rPr>
          <w:rFonts w:ascii="Arial" w:hAnsi="Arial" w:cs="Arial"/>
          <w:sz w:val="18"/>
          <w:szCs w:val="18"/>
        </w:rPr>
        <w:t xml:space="preserve"> 65. </w:t>
      </w:r>
      <w:proofErr w:type="spellStart"/>
      <w:r>
        <w:rPr>
          <w:rFonts w:ascii="Arial" w:hAnsi="Arial" w:cs="Arial"/>
          <w:sz w:val="18"/>
          <w:szCs w:val="18"/>
        </w:rPr>
        <w:t>Сумарни</w:t>
      </w:r>
      <w:proofErr w:type="spellEnd"/>
      <w:r>
        <w:rPr>
          <w:rFonts w:ascii="Arial" w:hAnsi="Arial" w:cs="Arial"/>
          <w:sz w:val="18"/>
          <w:szCs w:val="18"/>
        </w:rPr>
        <w:t xml:space="preserve"> </w:t>
      </w:r>
      <w:proofErr w:type="spellStart"/>
      <w:r>
        <w:rPr>
          <w:rFonts w:ascii="Arial" w:hAnsi="Arial" w:cs="Arial"/>
          <w:sz w:val="18"/>
          <w:szCs w:val="18"/>
        </w:rPr>
        <w:t>мерки</w:t>
      </w:r>
      <w:proofErr w:type="spellEnd"/>
      <w:r>
        <w:rPr>
          <w:rFonts w:ascii="Arial" w:hAnsi="Arial" w:cs="Arial"/>
          <w:sz w:val="18"/>
          <w:szCs w:val="18"/>
        </w:rPr>
        <w:t xml:space="preserve"> </w:t>
      </w:r>
      <w:proofErr w:type="spellStart"/>
      <w:r>
        <w:rPr>
          <w:rFonts w:ascii="Arial" w:hAnsi="Arial" w:cs="Arial"/>
          <w:sz w:val="18"/>
          <w:szCs w:val="18"/>
        </w:rPr>
        <w:t>за</w:t>
      </w:r>
      <w:proofErr w:type="spellEnd"/>
      <w:r>
        <w:rPr>
          <w:rFonts w:ascii="Arial" w:hAnsi="Arial" w:cs="Arial"/>
          <w:sz w:val="18"/>
          <w:szCs w:val="18"/>
        </w:rPr>
        <w:t xml:space="preserve"> </w:t>
      </w:r>
      <w:proofErr w:type="spellStart"/>
      <w:r>
        <w:rPr>
          <w:rFonts w:ascii="Arial" w:hAnsi="Arial" w:cs="Arial"/>
          <w:sz w:val="18"/>
          <w:szCs w:val="18"/>
        </w:rPr>
        <w:t>енергетска</w:t>
      </w:r>
      <w:proofErr w:type="spellEnd"/>
      <w:r>
        <w:rPr>
          <w:rFonts w:ascii="Arial" w:hAnsi="Arial" w:cs="Arial"/>
          <w:sz w:val="18"/>
          <w:szCs w:val="18"/>
        </w:rPr>
        <w:t xml:space="preserve"> </w:t>
      </w:r>
      <w:proofErr w:type="spellStart"/>
      <w:r>
        <w:rPr>
          <w:rFonts w:ascii="Arial" w:hAnsi="Arial" w:cs="Arial"/>
          <w:sz w:val="18"/>
          <w:szCs w:val="18"/>
        </w:rPr>
        <w:t>ефикасност</w:t>
      </w:r>
      <w:proofErr w:type="spellEnd"/>
      <w:r>
        <w:rPr>
          <w:rFonts w:ascii="Arial" w:hAnsi="Arial" w:cs="Arial"/>
          <w:sz w:val="18"/>
          <w:szCs w:val="18"/>
        </w:rPr>
        <w:t xml:space="preserve"> </w:t>
      </w:r>
      <w:proofErr w:type="spellStart"/>
      <w:r>
        <w:rPr>
          <w:rFonts w:ascii="Arial" w:hAnsi="Arial" w:cs="Arial"/>
          <w:sz w:val="18"/>
          <w:szCs w:val="18"/>
        </w:rPr>
        <w:t>од</w:t>
      </w:r>
      <w:proofErr w:type="spellEnd"/>
      <w:r>
        <w:rPr>
          <w:rFonts w:ascii="Arial" w:hAnsi="Arial" w:cs="Arial"/>
          <w:sz w:val="18"/>
          <w:szCs w:val="18"/>
        </w:rPr>
        <w:t xml:space="preserve"> </w:t>
      </w:r>
      <w:proofErr w:type="spellStart"/>
      <w:r>
        <w:rPr>
          <w:rFonts w:ascii="Arial" w:hAnsi="Arial" w:cs="Arial"/>
          <w:sz w:val="18"/>
          <w:szCs w:val="18"/>
        </w:rPr>
        <w:t>техничкиот</w:t>
      </w:r>
      <w:proofErr w:type="spellEnd"/>
      <w:r>
        <w:rPr>
          <w:rFonts w:ascii="Arial" w:hAnsi="Arial" w:cs="Arial"/>
          <w:sz w:val="18"/>
          <w:szCs w:val="18"/>
        </w:rPr>
        <w:t xml:space="preserve"> </w:t>
      </w:r>
      <w:proofErr w:type="spellStart"/>
      <w:r>
        <w:rPr>
          <w:rFonts w:ascii="Arial" w:hAnsi="Arial" w:cs="Arial"/>
          <w:sz w:val="18"/>
          <w:szCs w:val="18"/>
        </w:rPr>
        <w:t>извештај</w:t>
      </w:r>
      <w:proofErr w:type="spellEnd"/>
      <w:r>
        <w:rPr>
          <w:rFonts w:ascii="Arial" w:hAnsi="Arial" w:cs="Arial"/>
          <w:sz w:val="18"/>
          <w:szCs w:val="18"/>
        </w:rPr>
        <w:t xml:space="preserve"> </w:t>
      </w:r>
      <w:proofErr w:type="spellStart"/>
      <w:r>
        <w:rPr>
          <w:rFonts w:ascii="Arial" w:hAnsi="Arial" w:cs="Arial"/>
          <w:sz w:val="18"/>
          <w:szCs w:val="18"/>
        </w:rPr>
        <w:t>за</w:t>
      </w:r>
      <w:proofErr w:type="spellEnd"/>
      <w:r>
        <w:rPr>
          <w:rFonts w:ascii="Arial" w:hAnsi="Arial" w:cs="Arial"/>
          <w:sz w:val="18"/>
          <w:szCs w:val="18"/>
        </w:rPr>
        <w:t xml:space="preserve"> </w:t>
      </w:r>
      <w:proofErr w:type="spellStart"/>
      <w:r>
        <w:rPr>
          <w:rFonts w:ascii="Arial" w:hAnsi="Arial" w:cs="Arial"/>
          <w:sz w:val="18"/>
          <w:szCs w:val="18"/>
        </w:rPr>
        <w:t>енергетската</w:t>
      </w:r>
      <w:proofErr w:type="spellEnd"/>
      <w:r>
        <w:rPr>
          <w:rFonts w:ascii="Arial" w:hAnsi="Arial" w:cs="Arial"/>
          <w:sz w:val="18"/>
          <w:szCs w:val="18"/>
        </w:rPr>
        <w:t xml:space="preserve"> </w:t>
      </w:r>
      <w:proofErr w:type="spellStart"/>
      <w:r>
        <w:rPr>
          <w:rFonts w:ascii="Arial" w:hAnsi="Arial" w:cs="Arial"/>
          <w:sz w:val="18"/>
          <w:szCs w:val="18"/>
        </w:rPr>
        <w:t>контрола</w:t>
      </w:r>
      <w:proofErr w:type="spellEnd"/>
      <w:r>
        <w:rPr>
          <w:rFonts w:ascii="Arial" w:hAnsi="Arial" w:cs="Arial"/>
          <w:sz w:val="18"/>
          <w:szCs w:val="18"/>
        </w:rPr>
        <w:t xml:space="preserve">. </w:t>
      </w:r>
    </w:p>
  </w:footnote>
  <w:footnote w:id="4">
    <w:p w14:paraId="6A8F8D14" w14:textId="77777777" w:rsidR="00F07FF6" w:rsidRDefault="00F07FF6" w:rsidP="00F07FF6">
      <w:pPr>
        <w:pStyle w:val="FootnoteText"/>
        <w:jc w:val="both"/>
      </w:pPr>
      <w:r>
        <w:rPr>
          <w:rStyle w:val="FootnoteReference"/>
          <w:rFonts w:ascii="Arial" w:hAnsi="Arial" w:cs="Arial"/>
          <w:sz w:val="18"/>
          <w:szCs w:val="18"/>
        </w:rPr>
        <w:footnoteRef/>
      </w:r>
      <w:r>
        <w:rPr>
          <w:rFonts w:ascii="Arial" w:hAnsi="Arial" w:cs="Arial"/>
          <w:sz w:val="18"/>
          <w:szCs w:val="18"/>
        </w:rPr>
        <w:t xml:space="preserve"> </w:t>
      </w:r>
      <w:proofErr w:type="spellStart"/>
      <w:r>
        <w:rPr>
          <w:rFonts w:ascii="Arial" w:hAnsi="Arial" w:cs="Arial"/>
          <w:sz w:val="18"/>
          <w:szCs w:val="18"/>
        </w:rPr>
        <w:t>Податок</w:t>
      </w:r>
      <w:proofErr w:type="spellEnd"/>
      <w:r>
        <w:rPr>
          <w:rFonts w:ascii="Arial" w:hAnsi="Arial" w:cs="Arial"/>
          <w:sz w:val="18"/>
          <w:szCs w:val="18"/>
        </w:rPr>
        <w:t xml:space="preserve"> </w:t>
      </w:r>
      <w:proofErr w:type="spellStart"/>
      <w:r>
        <w:rPr>
          <w:rFonts w:ascii="Arial" w:hAnsi="Arial" w:cs="Arial"/>
          <w:sz w:val="18"/>
          <w:szCs w:val="18"/>
        </w:rPr>
        <w:t>превземен</w:t>
      </w:r>
      <w:proofErr w:type="spellEnd"/>
      <w:r>
        <w:rPr>
          <w:rFonts w:ascii="Arial" w:hAnsi="Arial" w:cs="Arial"/>
          <w:sz w:val="18"/>
          <w:szCs w:val="18"/>
        </w:rPr>
        <w:t xml:space="preserve"> </w:t>
      </w:r>
      <w:proofErr w:type="spellStart"/>
      <w:r>
        <w:rPr>
          <w:rFonts w:ascii="Arial" w:hAnsi="Arial" w:cs="Arial"/>
          <w:sz w:val="18"/>
          <w:szCs w:val="18"/>
        </w:rPr>
        <w:t>од</w:t>
      </w:r>
      <w:proofErr w:type="spellEnd"/>
      <w:r>
        <w:rPr>
          <w:rFonts w:ascii="Arial" w:hAnsi="Arial" w:cs="Arial"/>
          <w:sz w:val="18"/>
          <w:szCs w:val="18"/>
        </w:rPr>
        <w:t xml:space="preserve"> </w:t>
      </w:r>
      <w:proofErr w:type="spellStart"/>
      <w:r>
        <w:rPr>
          <w:rFonts w:ascii="Arial" w:hAnsi="Arial" w:cs="Arial"/>
          <w:sz w:val="18"/>
          <w:szCs w:val="18"/>
        </w:rPr>
        <w:t>Табела</w:t>
      </w:r>
      <w:proofErr w:type="spellEnd"/>
      <w:r>
        <w:rPr>
          <w:rFonts w:ascii="Arial" w:hAnsi="Arial" w:cs="Arial"/>
          <w:sz w:val="18"/>
          <w:szCs w:val="18"/>
        </w:rPr>
        <w:t xml:space="preserve"> 65. </w:t>
      </w:r>
      <w:proofErr w:type="spellStart"/>
      <w:r>
        <w:rPr>
          <w:rFonts w:ascii="Arial" w:hAnsi="Arial" w:cs="Arial"/>
          <w:sz w:val="18"/>
          <w:szCs w:val="18"/>
        </w:rPr>
        <w:t>Сумарни</w:t>
      </w:r>
      <w:proofErr w:type="spellEnd"/>
      <w:r>
        <w:rPr>
          <w:rFonts w:ascii="Arial" w:hAnsi="Arial" w:cs="Arial"/>
          <w:sz w:val="18"/>
          <w:szCs w:val="18"/>
        </w:rPr>
        <w:t xml:space="preserve"> </w:t>
      </w:r>
      <w:proofErr w:type="spellStart"/>
      <w:r>
        <w:rPr>
          <w:rFonts w:ascii="Arial" w:hAnsi="Arial" w:cs="Arial"/>
          <w:sz w:val="18"/>
          <w:szCs w:val="18"/>
        </w:rPr>
        <w:t>мерки</w:t>
      </w:r>
      <w:proofErr w:type="spellEnd"/>
      <w:r>
        <w:rPr>
          <w:rFonts w:ascii="Arial" w:hAnsi="Arial" w:cs="Arial"/>
          <w:sz w:val="18"/>
          <w:szCs w:val="18"/>
        </w:rPr>
        <w:t xml:space="preserve"> </w:t>
      </w:r>
      <w:proofErr w:type="spellStart"/>
      <w:r>
        <w:rPr>
          <w:rFonts w:ascii="Arial" w:hAnsi="Arial" w:cs="Arial"/>
          <w:sz w:val="18"/>
          <w:szCs w:val="18"/>
        </w:rPr>
        <w:t>за</w:t>
      </w:r>
      <w:proofErr w:type="spellEnd"/>
      <w:r>
        <w:rPr>
          <w:rFonts w:ascii="Arial" w:hAnsi="Arial" w:cs="Arial"/>
          <w:sz w:val="18"/>
          <w:szCs w:val="18"/>
        </w:rPr>
        <w:t xml:space="preserve"> </w:t>
      </w:r>
      <w:proofErr w:type="spellStart"/>
      <w:r>
        <w:rPr>
          <w:rFonts w:ascii="Arial" w:hAnsi="Arial" w:cs="Arial"/>
          <w:sz w:val="18"/>
          <w:szCs w:val="18"/>
        </w:rPr>
        <w:t>енергетска</w:t>
      </w:r>
      <w:proofErr w:type="spellEnd"/>
      <w:r>
        <w:rPr>
          <w:rFonts w:ascii="Arial" w:hAnsi="Arial" w:cs="Arial"/>
          <w:sz w:val="18"/>
          <w:szCs w:val="18"/>
        </w:rPr>
        <w:t xml:space="preserve"> </w:t>
      </w:r>
      <w:proofErr w:type="spellStart"/>
      <w:r>
        <w:rPr>
          <w:rFonts w:ascii="Arial" w:hAnsi="Arial" w:cs="Arial"/>
          <w:sz w:val="18"/>
          <w:szCs w:val="18"/>
        </w:rPr>
        <w:t>ефикасност</w:t>
      </w:r>
      <w:proofErr w:type="spellEnd"/>
      <w:r>
        <w:rPr>
          <w:rFonts w:ascii="Arial" w:hAnsi="Arial" w:cs="Arial"/>
          <w:sz w:val="18"/>
          <w:szCs w:val="18"/>
        </w:rPr>
        <w:t xml:space="preserve"> </w:t>
      </w:r>
      <w:proofErr w:type="spellStart"/>
      <w:r>
        <w:rPr>
          <w:rFonts w:ascii="Arial" w:hAnsi="Arial" w:cs="Arial"/>
          <w:sz w:val="18"/>
          <w:szCs w:val="18"/>
        </w:rPr>
        <w:t>од</w:t>
      </w:r>
      <w:proofErr w:type="spellEnd"/>
      <w:r>
        <w:rPr>
          <w:rFonts w:ascii="Arial" w:hAnsi="Arial" w:cs="Arial"/>
          <w:sz w:val="18"/>
          <w:szCs w:val="18"/>
        </w:rPr>
        <w:t xml:space="preserve"> </w:t>
      </w:r>
      <w:proofErr w:type="spellStart"/>
      <w:r>
        <w:rPr>
          <w:rFonts w:ascii="Arial" w:hAnsi="Arial" w:cs="Arial"/>
          <w:sz w:val="18"/>
          <w:szCs w:val="18"/>
        </w:rPr>
        <w:t>техничкиот</w:t>
      </w:r>
      <w:proofErr w:type="spellEnd"/>
      <w:r>
        <w:rPr>
          <w:rFonts w:ascii="Arial" w:hAnsi="Arial" w:cs="Arial"/>
          <w:sz w:val="18"/>
          <w:szCs w:val="18"/>
        </w:rPr>
        <w:t xml:space="preserve"> </w:t>
      </w:r>
      <w:proofErr w:type="spellStart"/>
      <w:r>
        <w:rPr>
          <w:rFonts w:ascii="Arial" w:hAnsi="Arial" w:cs="Arial"/>
          <w:sz w:val="18"/>
          <w:szCs w:val="18"/>
        </w:rPr>
        <w:t>извештај</w:t>
      </w:r>
      <w:proofErr w:type="spellEnd"/>
      <w:r>
        <w:rPr>
          <w:rFonts w:ascii="Arial" w:hAnsi="Arial" w:cs="Arial"/>
          <w:sz w:val="18"/>
          <w:szCs w:val="18"/>
        </w:rPr>
        <w:t xml:space="preserve"> </w:t>
      </w:r>
      <w:proofErr w:type="spellStart"/>
      <w:r>
        <w:rPr>
          <w:rFonts w:ascii="Arial" w:hAnsi="Arial" w:cs="Arial"/>
          <w:sz w:val="18"/>
          <w:szCs w:val="18"/>
        </w:rPr>
        <w:t>за</w:t>
      </w:r>
      <w:proofErr w:type="spellEnd"/>
      <w:r>
        <w:rPr>
          <w:rFonts w:ascii="Arial" w:hAnsi="Arial" w:cs="Arial"/>
          <w:sz w:val="18"/>
          <w:szCs w:val="18"/>
        </w:rPr>
        <w:t xml:space="preserve"> </w:t>
      </w:r>
      <w:proofErr w:type="spellStart"/>
      <w:r>
        <w:rPr>
          <w:rFonts w:ascii="Arial" w:hAnsi="Arial" w:cs="Arial"/>
          <w:sz w:val="18"/>
          <w:szCs w:val="18"/>
        </w:rPr>
        <w:t>енергетската</w:t>
      </w:r>
      <w:proofErr w:type="spellEnd"/>
      <w:r>
        <w:rPr>
          <w:rFonts w:ascii="Arial" w:hAnsi="Arial" w:cs="Arial"/>
          <w:sz w:val="18"/>
          <w:szCs w:val="18"/>
        </w:rPr>
        <w:t xml:space="preserve"> </w:t>
      </w:r>
      <w:proofErr w:type="spellStart"/>
      <w:r>
        <w:rPr>
          <w:rFonts w:ascii="Arial" w:hAnsi="Arial" w:cs="Arial"/>
          <w:sz w:val="18"/>
          <w:szCs w:val="18"/>
        </w:rPr>
        <w:t>контрола</w:t>
      </w:r>
      <w:proofErr w:type="spellEnd"/>
      <w:r>
        <w:rPr>
          <w:rFonts w:ascii="Arial" w:hAnsi="Arial" w:cs="Arial"/>
          <w:sz w:val="18"/>
          <w:szCs w:val="18"/>
        </w:rPr>
        <w:t>.</w:t>
      </w:r>
    </w:p>
  </w:footnote>
  <w:footnote w:id="5">
    <w:p w14:paraId="20242DD5" w14:textId="77777777" w:rsidR="00F07FF6" w:rsidRDefault="00F07FF6" w:rsidP="00F07FF6">
      <w:pPr>
        <w:pStyle w:val="FootnoteText"/>
        <w:jc w:val="both"/>
        <w:rPr>
          <w:rFonts w:ascii="Calibri" w:hAnsi="Calibri"/>
        </w:rPr>
      </w:pPr>
      <w:r>
        <w:rPr>
          <w:rStyle w:val="FootnoteReference"/>
          <w:rFonts w:ascii="Arial" w:hAnsi="Arial" w:cs="Arial"/>
          <w:sz w:val="18"/>
          <w:szCs w:val="18"/>
        </w:rPr>
        <w:footnoteRef/>
      </w:r>
      <w:r>
        <w:rPr>
          <w:rFonts w:ascii="Arial" w:hAnsi="Arial" w:cs="Arial"/>
          <w:sz w:val="18"/>
          <w:szCs w:val="18"/>
        </w:rPr>
        <w:t xml:space="preserve"> </w:t>
      </w:r>
      <w:proofErr w:type="spellStart"/>
      <w:r>
        <w:rPr>
          <w:rFonts w:ascii="Arial" w:hAnsi="Arial" w:cs="Arial"/>
          <w:sz w:val="18"/>
          <w:szCs w:val="18"/>
        </w:rPr>
        <w:t>Види</w:t>
      </w:r>
      <w:proofErr w:type="spellEnd"/>
      <w:r>
        <w:rPr>
          <w:rFonts w:ascii="Arial" w:hAnsi="Arial" w:cs="Arial"/>
          <w:sz w:val="18"/>
          <w:szCs w:val="18"/>
        </w:rPr>
        <w:t xml:space="preserve"> </w:t>
      </w:r>
      <w:proofErr w:type="spellStart"/>
      <w:r>
        <w:rPr>
          <w:rFonts w:ascii="Arial" w:hAnsi="Arial" w:cs="Arial"/>
          <w:sz w:val="18"/>
          <w:szCs w:val="18"/>
        </w:rPr>
        <w:t>референца</w:t>
      </w:r>
      <w:proofErr w:type="spellEnd"/>
      <w:r>
        <w:rPr>
          <w:rFonts w:ascii="Arial" w:hAnsi="Arial" w:cs="Arial"/>
          <w:sz w:val="18"/>
          <w:szCs w:val="18"/>
        </w:rPr>
        <w:t xml:space="preserv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C848" w14:textId="77777777" w:rsidR="006424D2" w:rsidRPr="00C94088" w:rsidRDefault="006424D2">
    <w:pPr>
      <w:rPr>
        <w:lang w:val="mk-MK"/>
      </w:rPr>
    </w:pPr>
    <w:r>
      <w:rPr>
        <w:noProof/>
        <w:lang w:eastAsia="en-US"/>
      </w:rPr>
      <mc:AlternateContent>
        <mc:Choice Requires="wps">
          <w:drawing>
            <wp:anchor distT="0" distB="0" distL="114300" distR="114300" simplePos="0" relativeHeight="251660288" behindDoc="0" locked="0" layoutInCell="0" allowOverlap="1" wp14:anchorId="38017A59" wp14:editId="2BBF7F07">
              <wp:simplePos x="0" y="0"/>
              <wp:positionH relativeFrom="margin">
                <wp:posOffset>0</wp:posOffset>
              </wp:positionH>
              <wp:positionV relativeFrom="topMargin">
                <wp:posOffset>38100</wp:posOffset>
              </wp:positionV>
              <wp:extent cx="6381115" cy="781050"/>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BAE26" w14:textId="10F01D2C" w:rsidR="006424D2" w:rsidRPr="006424D2" w:rsidRDefault="006424D2" w:rsidP="006424D2">
                          <w:pPr>
                            <w:rPr>
                              <w:rFonts w:ascii="Calibri" w:hAnsi="Calibri"/>
                              <w:bCs/>
                              <w:i/>
                              <w:iCs/>
                              <w:color w:val="595959"/>
                              <w:kern w:val="2"/>
                              <w:sz w:val="18"/>
                              <w:szCs w:val="18"/>
                              <w:lang w:eastAsia="en-US"/>
                              <w14:ligatures w14:val="standardContextual"/>
                            </w:rPr>
                          </w:pPr>
                          <w:r>
                            <w:rPr>
                              <w:rFonts w:ascii="Arial" w:hAnsi="Arial" w:cs="Arial"/>
                              <w:bCs/>
                              <w:i/>
                              <w:iCs/>
                              <w:color w:val="7F7F7F"/>
                              <w:sz w:val="18"/>
                              <w:szCs w:val="18"/>
                              <w:lang w:val="mk-MK"/>
                            </w:rPr>
                            <w:t xml:space="preserve">     </w:t>
                          </w:r>
                          <w:r>
                            <w:rPr>
                              <w:rFonts w:ascii="Arial" w:hAnsi="Arial" w:cs="Arial"/>
                              <w:bCs/>
                              <w:i/>
                              <w:iCs/>
                              <w:color w:val="7F7F7F"/>
                              <w:sz w:val="18"/>
                              <w:szCs w:val="18"/>
                              <w:lang w:val="mk-MK"/>
                            </w:rPr>
                            <w:tab/>
                          </w:r>
                          <w:r>
                            <w:rPr>
                              <w:rFonts w:ascii="Arial" w:hAnsi="Arial" w:cs="Arial"/>
                              <w:bCs/>
                              <w:i/>
                              <w:iCs/>
                              <w:color w:val="7F7F7F"/>
                              <w:sz w:val="18"/>
                              <w:szCs w:val="18"/>
                              <w:lang w:val="mk-MK"/>
                            </w:rPr>
                            <w:tab/>
                          </w:r>
                          <w:r>
                            <w:rPr>
                              <w:rFonts w:ascii="Arial" w:hAnsi="Arial" w:cs="Arial"/>
                              <w:bCs/>
                              <w:i/>
                              <w:iCs/>
                              <w:color w:val="7F7F7F"/>
                              <w:sz w:val="18"/>
                              <w:szCs w:val="18"/>
                              <w:lang w:val="mk-MK"/>
                            </w:rPr>
                            <w:tab/>
                          </w:r>
                          <w:r>
                            <w:rPr>
                              <w:rFonts w:ascii="Arial" w:hAnsi="Arial" w:cs="Arial"/>
                              <w:bCs/>
                              <w:i/>
                              <w:iCs/>
                              <w:color w:val="7F7F7F"/>
                              <w:sz w:val="18"/>
                              <w:szCs w:val="18"/>
                              <w:lang w:val="mk-MK"/>
                            </w:rPr>
                            <w:tab/>
                            <w:t xml:space="preserve">                                                  </w:t>
                          </w:r>
                          <w:r>
                            <w:rPr>
                              <w:rFonts w:ascii="Arial" w:hAnsi="Arial" w:cs="Arial"/>
                              <w:bCs/>
                              <w:i/>
                              <w:iCs/>
                              <w:color w:val="7F7F7F"/>
                              <w:sz w:val="18"/>
                              <w:szCs w:val="18"/>
                            </w:rPr>
                            <w:t xml:space="preserve"> </w:t>
                          </w:r>
                          <w:r>
                            <w:rPr>
                              <w:rFonts w:ascii="Arial" w:hAnsi="Arial" w:cs="Arial"/>
                              <w:bCs/>
                              <w:i/>
                              <w:iCs/>
                              <w:color w:val="7F7F7F"/>
                              <w:sz w:val="18"/>
                              <w:szCs w:val="18"/>
                              <w:lang w:val="mk-MK"/>
                            </w:rPr>
                            <w:t xml:space="preserve">                             </w:t>
                          </w:r>
                          <w:r w:rsidRPr="006424D2">
                            <w:rPr>
                              <w:rFonts w:ascii="Arial" w:hAnsi="Arial" w:cs="Arial"/>
                              <w:bCs/>
                              <w:i/>
                              <w:iCs/>
                              <w:color w:val="7F7F7F"/>
                              <w:kern w:val="2"/>
                              <w:sz w:val="18"/>
                              <w:szCs w:val="18"/>
                              <w:lang w:val="mk-MK" w:eastAsia="en-US"/>
                              <w14:ligatures w14:val="standardContextual"/>
                            </w:rPr>
                            <w:t>ПОУ Кочо Рацин</w:t>
                          </w:r>
                          <w:r w:rsidRPr="006424D2">
                            <w:rPr>
                              <w:rFonts w:ascii="Arial" w:hAnsi="Arial" w:cs="Arial"/>
                              <w:bCs/>
                              <w:i/>
                              <w:iCs/>
                              <w:color w:val="538135"/>
                              <w:kern w:val="2"/>
                              <w:sz w:val="18"/>
                              <w:szCs w:val="18"/>
                              <w:lang w:val="mk-MK" w:eastAsia="en-US"/>
                              <w14:ligatures w14:val="standardContextual"/>
                            </w:rPr>
                            <w:t xml:space="preserve"> </w:t>
                          </w:r>
                          <w:r w:rsidRPr="006424D2">
                            <w:rPr>
                              <w:rFonts w:ascii="Arial" w:hAnsi="Arial" w:cs="Arial"/>
                              <w:b/>
                              <w:bCs/>
                              <w:i/>
                              <w:iCs/>
                              <w:color w:val="538135"/>
                              <w:kern w:val="2"/>
                              <w:sz w:val="18"/>
                              <w:szCs w:val="18"/>
                              <w:lang w:val="mk-MK" w:eastAsia="en-US"/>
                              <w14:ligatures w14:val="standardContextual"/>
                            </w:rPr>
                            <w:t xml:space="preserve">с. </w:t>
                          </w:r>
                          <w:proofErr w:type="spellStart"/>
                          <w:r w:rsidRPr="006424D2">
                            <w:rPr>
                              <w:rFonts w:ascii="Arial" w:hAnsi="Arial" w:cs="Arial"/>
                              <w:b/>
                              <w:bCs/>
                              <w:i/>
                              <w:iCs/>
                              <w:color w:val="70AD47"/>
                              <w:kern w:val="2"/>
                              <w:sz w:val="18"/>
                              <w:szCs w:val="18"/>
                              <w:lang w:val="mk-MK" w:eastAsia="en-US"/>
                              <w14:ligatures w14:val="standardContextual"/>
                            </w:rPr>
                            <w:t>Црничани</w:t>
                          </w:r>
                          <w:proofErr w:type="spellEnd"/>
                          <w:r w:rsidRPr="006424D2">
                            <w:rPr>
                              <w:rFonts w:ascii="Arial" w:hAnsi="Arial" w:cs="Arial"/>
                              <w:b/>
                              <w:bCs/>
                              <w:i/>
                              <w:iCs/>
                              <w:color w:val="70AD47"/>
                              <w:kern w:val="2"/>
                              <w:sz w:val="18"/>
                              <w:szCs w:val="18"/>
                              <w:lang w:val="mk-MK" w:eastAsia="en-US"/>
                              <w14:ligatures w14:val="standardContextual"/>
                            </w:rPr>
                            <w:t xml:space="preserve"> </w:t>
                          </w:r>
                          <w:r w:rsidRPr="006424D2">
                            <w:rPr>
                              <w:rFonts w:ascii="Arial" w:hAnsi="Arial" w:cs="Arial"/>
                              <w:b/>
                              <w:bCs/>
                              <w:i/>
                              <w:iCs/>
                              <w:color w:val="70AD47"/>
                              <w:kern w:val="2"/>
                              <w:sz w:val="24"/>
                              <w:szCs w:val="18"/>
                              <w:lang w:val="mk-MK" w:eastAsia="en-US"/>
                              <w14:ligatures w14:val="standardContextual"/>
                            </w:rPr>
                            <w:t>19</w:t>
                          </w:r>
                        </w:p>
                        <w:p w14:paraId="28B70C4A" w14:textId="263427E8" w:rsidR="006424D2" w:rsidRPr="00DD3C5B" w:rsidRDefault="006424D2" w:rsidP="000B20F8">
                          <w:pPr>
                            <w:rPr>
                              <w:rFonts w:ascii="Arial" w:hAnsi="Arial" w:cs="Arial"/>
                              <w:bCs/>
                              <w:i/>
                              <w:iCs/>
                              <w:color w:val="7F7F7F"/>
                              <w:sz w:val="18"/>
                              <w:szCs w:val="18"/>
                              <w:lang w:val="mk-MK"/>
                            </w:rPr>
                          </w:pPr>
                        </w:p>
                        <w:p w14:paraId="115F3ABE" w14:textId="77777777" w:rsidR="006424D2" w:rsidRPr="0011669B" w:rsidRDefault="006424D2" w:rsidP="000B20F8">
                          <w:pPr>
                            <w:rPr>
                              <w:bCs/>
                              <w:i/>
                              <w:iCs/>
                              <w:color w:val="595959" w:themeColor="text1" w:themeTint="A6"/>
                              <w:sz w:val="18"/>
                              <w:szCs w:val="18"/>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8017A59" id="_x0000_t202" coordsize="21600,21600" o:spt="202" path="m,l,21600r21600,l21600,xe">
              <v:stroke joinstyle="miter"/>
              <v:path gradientshapeok="t" o:connecttype="rect"/>
            </v:shapetype>
            <v:shape id="Text Box 218" o:spid="_x0000_s1026" type="#_x0000_t202" style="position:absolute;margin-left:0;margin-top:3pt;width:502.45pt;height: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" o:allowincell="f" filled="f" stroked="f">
              <v:textbox inset=",0,,0">
                <w:txbxContent>
                  <w:p w14:paraId="39EBAE26" w14:textId="10F01D2C" w:rsidR="006424D2" w:rsidRPr="006424D2" w:rsidRDefault="006424D2" w:rsidP="006424D2">
                    <w:pPr>
                      <w:rPr>
                        <w:rFonts w:ascii="Calibri" w:hAnsi="Calibri"/>
                        <w:bCs/>
                        <w:i/>
                        <w:iCs/>
                        <w:color w:val="595959"/>
                        <w:kern w:val="2"/>
                        <w:sz w:val="18"/>
                        <w:szCs w:val="18"/>
                        <w:lang w:eastAsia="en-US"/>
                        <w14:ligatures w14:val="standardContextual"/>
                      </w:rPr>
                    </w:pPr>
                    <w:r>
                      <w:rPr>
                        <w:rFonts w:ascii="Arial" w:hAnsi="Arial" w:cs="Arial"/>
                        <w:bCs/>
                        <w:i/>
                        <w:iCs/>
                        <w:color w:val="7F7F7F"/>
                        <w:sz w:val="18"/>
                        <w:szCs w:val="18"/>
                        <w:lang w:val="mk-MK"/>
                      </w:rPr>
                      <w:t xml:space="preserve">     </w:t>
                    </w:r>
                    <w:r>
                      <w:rPr>
                        <w:rFonts w:ascii="Arial" w:hAnsi="Arial" w:cs="Arial"/>
                        <w:bCs/>
                        <w:i/>
                        <w:iCs/>
                        <w:color w:val="7F7F7F"/>
                        <w:sz w:val="18"/>
                        <w:szCs w:val="18"/>
                        <w:lang w:val="mk-MK"/>
                      </w:rPr>
                      <w:tab/>
                    </w:r>
                    <w:r>
                      <w:rPr>
                        <w:rFonts w:ascii="Arial" w:hAnsi="Arial" w:cs="Arial"/>
                        <w:bCs/>
                        <w:i/>
                        <w:iCs/>
                        <w:color w:val="7F7F7F"/>
                        <w:sz w:val="18"/>
                        <w:szCs w:val="18"/>
                        <w:lang w:val="mk-MK"/>
                      </w:rPr>
                      <w:tab/>
                    </w:r>
                    <w:r>
                      <w:rPr>
                        <w:rFonts w:ascii="Arial" w:hAnsi="Arial" w:cs="Arial"/>
                        <w:bCs/>
                        <w:i/>
                        <w:iCs/>
                        <w:color w:val="7F7F7F"/>
                        <w:sz w:val="18"/>
                        <w:szCs w:val="18"/>
                        <w:lang w:val="mk-MK"/>
                      </w:rPr>
                      <w:tab/>
                    </w:r>
                    <w:r>
                      <w:rPr>
                        <w:rFonts w:ascii="Arial" w:hAnsi="Arial" w:cs="Arial"/>
                        <w:bCs/>
                        <w:i/>
                        <w:iCs/>
                        <w:color w:val="7F7F7F"/>
                        <w:sz w:val="18"/>
                        <w:szCs w:val="18"/>
                        <w:lang w:val="mk-MK"/>
                      </w:rPr>
                      <w:tab/>
                      <w:t xml:space="preserve">                                                  </w:t>
                    </w:r>
                    <w:r>
                      <w:rPr>
                        <w:rFonts w:ascii="Arial" w:hAnsi="Arial" w:cs="Arial"/>
                        <w:bCs/>
                        <w:i/>
                        <w:iCs/>
                        <w:color w:val="7F7F7F"/>
                        <w:sz w:val="18"/>
                        <w:szCs w:val="18"/>
                      </w:rPr>
                      <w:t xml:space="preserve"> </w:t>
                    </w:r>
                    <w:r>
                      <w:rPr>
                        <w:rFonts w:ascii="Arial" w:hAnsi="Arial" w:cs="Arial"/>
                        <w:bCs/>
                        <w:i/>
                        <w:iCs/>
                        <w:color w:val="7F7F7F"/>
                        <w:sz w:val="18"/>
                        <w:szCs w:val="18"/>
                        <w:lang w:val="mk-MK"/>
                      </w:rPr>
                      <w:t xml:space="preserve">                             </w:t>
                    </w:r>
                    <w:r w:rsidRPr="006424D2">
                      <w:rPr>
                        <w:rFonts w:ascii="Arial" w:hAnsi="Arial" w:cs="Arial"/>
                        <w:bCs/>
                        <w:i/>
                        <w:iCs/>
                        <w:color w:val="7F7F7F"/>
                        <w:kern w:val="2"/>
                        <w:sz w:val="18"/>
                        <w:szCs w:val="18"/>
                        <w:lang w:val="mk-MK" w:eastAsia="en-US"/>
                        <w14:ligatures w14:val="standardContextual"/>
                      </w:rPr>
                      <w:t>ПОУ Кочо Рацин</w:t>
                    </w:r>
                    <w:r w:rsidRPr="006424D2">
                      <w:rPr>
                        <w:rFonts w:ascii="Arial" w:hAnsi="Arial" w:cs="Arial"/>
                        <w:bCs/>
                        <w:i/>
                        <w:iCs/>
                        <w:color w:val="538135"/>
                        <w:kern w:val="2"/>
                        <w:sz w:val="18"/>
                        <w:szCs w:val="18"/>
                        <w:lang w:val="mk-MK" w:eastAsia="en-US"/>
                        <w14:ligatures w14:val="standardContextual"/>
                      </w:rPr>
                      <w:t xml:space="preserve"> </w:t>
                    </w:r>
                    <w:r w:rsidRPr="006424D2">
                      <w:rPr>
                        <w:rFonts w:ascii="Arial" w:hAnsi="Arial" w:cs="Arial"/>
                        <w:b/>
                        <w:bCs/>
                        <w:i/>
                        <w:iCs/>
                        <w:color w:val="538135"/>
                        <w:kern w:val="2"/>
                        <w:sz w:val="18"/>
                        <w:szCs w:val="18"/>
                        <w:lang w:val="mk-MK" w:eastAsia="en-US"/>
                        <w14:ligatures w14:val="standardContextual"/>
                      </w:rPr>
                      <w:t xml:space="preserve">с. </w:t>
                    </w:r>
                    <w:proofErr w:type="spellStart"/>
                    <w:r w:rsidRPr="006424D2">
                      <w:rPr>
                        <w:rFonts w:ascii="Arial" w:hAnsi="Arial" w:cs="Arial"/>
                        <w:b/>
                        <w:bCs/>
                        <w:i/>
                        <w:iCs/>
                        <w:color w:val="70AD47"/>
                        <w:kern w:val="2"/>
                        <w:sz w:val="18"/>
                        <w:szCs w:val="18"/>
                        <w:lang w:val="mk-MK" w:eastAsia="en-US"/>
                        <w14:ligatures w14:val="standardContextual"/>
                      </w:rPr>
                      <w:t>Црничани</w:t>
                    </w:r>
                    <w:proofErr w:type="spellEnd"/>
                    <w:r w:rsidRPr="006424D2">
                      <w:rPr>
                        <w:rFonts w:ascii="Arial" w:hAnsi="Arial" w:cs="Arial"/>
                        <w:b/>
                        <w:bCs/>
                        <w:i/>
                        <w:iCs/>
                        <w:color w:val="70AD47"/>
                        <w:kern w:val="2"/>
                        <w:sz w:val="18"/>
                        <w:szCs w:val="18"/>
                        <w:lang w:val="mk-MK" w:eastAsia="en-US"/>
                        <w14:ligatures w14:val="standardContextual"/>
                      </w:rPr>
                      <w:t xml:space="preserve"> </w:t>
                    </w:r>
                    <w:r w:rsidRPr="006424D2">
                      <w:rPr>
                        <w:rFonts w:ascii="Arial" w:hAnsi="Arial" w:cs="Arial"/>
                        <w:b/>
                        <w:bCs/>
                        <w:i/>
                        <w:iCs/>
                        <w:color w:val="70AD47"/>
                        <w:kern w:val="2"/>
                        <w:sz w:val="24"/>
                        <w:szCs w:val="18"/>
                        <w:lang w:val="mk-MK" w:eastAsia="en-US"/>
                        <w14:ligatures w14:val="standardContextual"/>
                      </w:rPr>
                      <w:t>19</w:t>
                    </w:r>
                  </w:p>
                  <w:p w14:paraId="28B70C4A" w14:textId="263427E8" w:rsidR="006424D2" w:rsidRPr="00DD3C5B" w:rsidRDefault="006424D2" w:rsidP="000B20F8">
                    <w:pPr>
                      <w:rPr>
                        <w:rFonts w:ascii="Arial" w:hAnsi="Arial" w:cs="Arial"/>
                        <w:bCs/>
                        <w:i/>
                        <w:iCs/>
                        <w:color w:val="7F7F7F"/>
                        <w:sz w:val="18"/>
                        <w:szCs w:val="18"/>
                        <w:lang w:val="mk-MK"/>
                      </w:rPr>
                    </w:pPr>
                  </w:p>
                  <w:p w14:paraId="115F3ABE" w14:textId="77777777" w:rsidR="006424D2" w:rsidRPr="0011669B" w:rsidRDefault="006424D2" w:rsidP="000B20F8">
                    <w:pPr>
                      <w:rPr>
                        <w:bCs/>
                        <w:i/>
                        <w:iCs/>
                        <w:color w:val="595959" w:themeColor="text1" w:themeTint="A6"/>
                        <w:sz w:val="18"/>
                        <w:szCs w:val="18"/>
                      </w:rPr>
                    </w:pPr>
                  </w:p>
                </w:txbxContent>
              </v:textbox>
              <w10:wrap anchorx="margin" anchory="margin"/>
            </v:shape>
          </w:pict>
        </mc:Fallback>
      </mc:AlternateContent>
    </w:r>
    <w:r>
      <w:rPr>
        <w:noProof/>
        <w:lang w:eastAsia="en-US"/>
      </w:rPr>
      <mc:AlternateContent>
        <mc:Choice Requires="wps">
          <w:drawing>
            <wp:anchor distT="0" distB="0" distL="114300" distR="114300" simplePos="0" relativeHeight="251659264" behindDoc="0" locked="0" layoutInCell="0" allowOverlap="1" wp14:anchorId="6C78E916" wp14:editId="7592DE03">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E50195E" w14:textId="77777777" w:rsidR="006424D2" w:rsidRDefault="006424D2">
                          <w:pPr>
                            <w:jc w:val="right"/>
                            <w:rPr>
                              <w:color w:val="FFFFFF" w:themeColor="background1"/>
                            </w:rPr>
                          </w:pPr>
                          <w:r>
                            <w:fldChar w:fldCharType="begin"/>
                          </w:r>
                          <w:r>
                            <w:instrText xml:space="preserve"> PAGE   \* MERGEFORMAT </w:instrText>
                          </w:r>
                          <w:r>
                            <w:fldChar w:fldCharType="separate"/>
                          </w:r>
                          <w:r w:rsidR="00D72479" w:rsidRPr="00D72479">
                            <w:rPr>
                              <w:noProof/>
                              <w:color w:val="FFFFFF" w:themeColor="background1"/>
                            </w:rPr>
                            <w:t>8</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C78E916"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4E50195E" w14:textId="77777777" w:rsidR="006424D2" w:rsidRDefault="006424D2">
                    <w:pPr>
                      <w:jc w:val="right"/>
                      <w:rPr>
                        <w:color w:val="FFFFFF" w:themeColor="background1"/>
                      </w:rPr>
                    </w:pPr>
                    <w:r>
                      <w:fldChar w:fldCharType="begin"/>
                    </w:r>
                    <w:r>
                      <w:instrText xml:space="preserve"> PAGE   \* MERGEFORMAT </w:instrText>
                    </w:r>
                    <w:r>
                      <w:fldChar w:fldCharType="separate"/>
                    </w:r>
                    <w:r w:rsidR="00D72479" w:rsidRPr="00D72479">
                      <w:rPr>
                        <w:noProof/>
                        <w:color w:val="FFFFFF" w:themeColor="background1"/>
                      </w:rPr>
                      <w:t>8</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3A19" w14:textId="77777777" w:rsidR="006424D2" w:rsidRPr="006424D2" w:rsidRDefault="006424D2" w:rsidP="006424D2">
    <w:pPr>
      <w:suppressAutoHyphens w:val="0"/>
      <w:spacing w:after="160" w:line="256" w:lineRule="auto"/>
      <w:jc w:val="right"/>
      <w:rPr>
        <w:rFonts w:ascii="Calibri" w:hAnsi="Calibri"/>
        <w:bCs/>
        <w:i/>
        <w:iCs/>
        <w:color w:val="595959"/>
        <w:kern w:val="2"/>
        <w:sz w:val="18"/>
        <w:szCs w:val="18"/>
        <w:lang w:eastAsia="en-US"/>
        <w14:ligatures w14:val="standardContextual"/>
      </w:rPr>
    </w:pPr>
    <w:r w:rsidRPr="006424D2">
      <w:rPr>
        <w:rFonts w:ascii="Arial" w:hAnsi="Arial" w:cs="Arial"/>
        <w:bCs/>
        <w:i/>
        <w:iCs/>
        <w:color w:val="7F7F7F"/>
        <w:kern w:val="2"/>
        <w:sz w:val="18"/>
        <w:szCs w:val="18"/>
        <w:lang w:val="mk-MK" w:eastAsia="en-US"/>
        <w14:ligatures w14:val="standardContextual"/>
      </w:rPr>
      <w:t>ПОУ Кочо Рацин</w:t>
    </w:r>
    <w:r w:rsidRPr="006424D2">
      <w:rPr>
        <w:rFonts w:ascii="Arial" w:hAnsi="Arial" w:cs="Arial"/>
        <w:bCs/>
        <w:i/>
        <w:iCs/>
        <w:color w:val="538135"/>
        <w:kern w:val="2"/>
        <w:sz w:val="18"/>
        <w:szCs w:val="18"/>
        <w:lang w:val="mk-MK" w:eastAsia="en-US"/>
        <w14:ligatures w14:val="standardContextual"/>
      </w:rPr>
      <w:t xml:space="preserve"> </w:t>
    </w:r>
    <w:r w:rsidRPr="006424D2">
      <w:rPr>
        <w:rFonts w:ascii="Arial" w:hAnsi="Arial" w:cs="Arial"/>
        <w:b/>
        <w:bCs/>
        <w:i/>
        <w:iCs/>
        <w:color w:val="538135"/>
        <w:kern w:val="2"/>
        <w:sz w:val="18"/>
        <w:szCs w:val="18"/>
        <w:lang w:val="mk-MK" w:eastAsia="en-US"/>
        <w14:ligatures w14:val="standardContextual"/>
      </w:rPr>
      <w:t xml:space="preserve">с. </w:t>
    </w:r>
    <w:proofErr w:type="spellStart"/>
    <w:r w:rsidRPr="006424D2">
      <w:rPr>
        <w:rFonts w:ascii="Arial" w:hAnsi="Arial" w:cs="Arial"/>
        <w:b/>
        <w:bCs/>
        <w:i/>
        <w:iCs/>
        <w:color w:val="70AD47"/>
        <w:kern w:val="2"/>
        <w:sz w:val="18"/>
        <w:szCs w:val="18"/>
        <w:lang w:val="mk-MK" w:eastAsia="en-US"/>
        <w14:ligatures w14:val="standardContextual"/>
      </w:rPr>
      <w:t>Црничани</w:t>
    </w:r>
    <w:proofErr w:type="spellEnd"/>
    <w:r w:rsidRPr="006424D2">
      <w:rPr>
        <w:rFonts w:ascii="Arial" w:hAnsi="Arial" w:cs="Arial"/>
        <w:b/>
        <w:bCs/>
        <w:i/>
        <w:iCs/>
        <w:color w:val="70AD47"/>
        <w:kern w:val="2"/>
        <w:sz w:val="18"/>
        <w:szCs w:val="18"/>
        <w:lang w:val="mk-MK" w:eastAsia="en-US"/>
        <w14:ligatures w14:val="standardContextual"/>
      </w:rPr>
      <w:t xml:space="preserve"> </w:t>
    </w:r>
    <w:r w:rsidRPr="006424D2">
      <w:rPr>
        <w:rFonts w:ascii="Arial" w:hAnsi="Arial" w:cs="Arial"/>
        <w:b/>
        <w:bCs/>
        <w:i/>
        <w:iCs/>
        <w:color w:val="70AD47"/>
        <w:kern w:val="2"/>
        <w:sz w:val="24"/>
        <w:szCs w:val="18"/>
        <w:lang w:val="mk-MK" w:eastAsia="en-US"/>
        <w14:ligatures w14:val="standardContextual"/>
      </w:rPr>
      <w:t>19</w:t>
    </w:r>
  </w:p>
  <w:p w14:paraId="43633B62" w14:textId="64B7E69E" w:rsidR="006424D2" w:rsidRDefault="006424D2" w:rsidP="000B20F8">
    <w:pPr>
      <w:pStyle w:val="Header"/>
      <w:jc w:val="right"/>
    </w:pPr>
    <w:r>
      <w:rPr>
        <w:noProof/>
      </w:rPr>
      <mc:AlternateContent>
        <mc:Choice Requires="wps">
          <w:drawing>
            <wp:anchor distT="0" distB="0" distL="114300" distR="114300" simplePos="0" relativeHeight="251662336" behindDoc="0" locked="0" layoutInCell="0" allowOverlap="1" wp14:anchorId="652C37D1" wp14:editId="6C6628DC">
              <wp:simplePos x="0" y="0"/>
              <wp:positionH relativeFrom="margin">
                <wp:posOffset>445770</wp:posOffset>
              </wp:positionH>
              <wp:positionV relativeFrom="topMargin">
                <wp:posOffset>57150</wp:posOffset>
              </wp:positionV>
              <wp:extent cx="6381115" cy="781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6782D" w14:textId="77777777" w:rsidR="006424D2" w:rsidRPr="00DD3C5B" w:rsidRDefault="006424D2" w:rsidP="000B20F8">
                          <w:pPr>
                            <w:rPr>
                              <w:rFonts w:ascii="Arial" w:hAnsi="Arial" w:cs="Arial"/>
                              <w:bCs/>
                              <w:i/>
                              <w:iCs/>
                              <w:color w:val="7F7F7F"/>
                              <w:sz w:val="18"/>
                              <w:szCs w:val="18"/>
                              <w:lang w:val="mk-MK"/>
                            </w:rPr>
                          </w:pPr>
                          <w:r>
                            <w:rPr>
                              <w:rFonts w:ascii="Arial" w:hAnsi="Arial" w:cs="Arial"/>
                              <w:bCs/>
                              <w:i/>
                              <w:iCs/>
                              <w:color w:val="7F7F7F"/>
                              <w:sz w:val="18"/>
                              <w:szCs w:val="18"/>
                              <w:lang w:val="mk-MK"/>
                            </w:rPr>
                            <w:t xml:space="preserve">     </w:t>
                          </w:r>
                          <w:r>
                            <w:rPr>
                              <w:rFonts w:ascii="Arial" w:hAnsi="Arial" w:cs="Arial"/>
                              <w:bCs/>
                              <w:i/>
                              <w:iCs/>
                              <w:color w:val="7F7F7F"/>
                              <w:sz w:val="18"/>
                              <w:szCs w:val="18"/>
                              <w:lang w:val="mk-MK"/>
                            </w:rPr>
                            <w:tab/>
                          </w:r>
                          <w:r>
                            <w:rPr>
                              <w:rFonts w:ascii="Arial" w:hAnsi="Arial" w:cs="Arial"/>
                              <w:bCs/>
                              <w:i/>
                              <w:iCs/>
                              <w:color w:val="7F7F7F"/>
                              <w:sz w:val="18"/>
                              <w:szCs w:val="18"/>
                              <w:lang w:val="mk-MK"/>
                            </w:rPr>
                            <w:tab/>
                          </w:r>
                          <w:r>
                            <w:rPr>
                              <w:rFonts w:ascii="Arial" w:hAnsi="Arial" w:cs="Arial"/>
                              <w:bCs/>
                              <w:i/>
                              <w:iCs/>
                              <w:color w:val="7F7F7F"/>
                              <w:sz w:val="18"/>
                              <w:szCs w:val="18"/>
                              <w:lang w:val="mk-MK"/>
                            </w:rPr>
                            <w:tab/>
                          </w:r>
                          <w:r>
                            <w:rPr>
                              <w:rFonts w:ascii="Arial" w:hAnsi="Arial" w:cs="Arial"/>
                              <w:bCs/>
                              <w:i/>
                              <w:iCs/>
                              <w:color w:val="7F7F7F"/>
                              <w:sz w:val="18"/>
                              <w:szCs w:val="18"/>
                              <w:lang w:val="mk-MK"/>
                            </w:rPr>
                            <w:tab/>
                            <w:t xml:space="preserve">                                                           </w:t>
                          </w:r>
                        </w:p>
                        <w:p w14:paraId="2DCD1ECE" w14:textId="77777777" w:rsidR="006424D2" w:rsidRPr="0011669B" w:rsidRDefault="006424D2" w:rsidP="006424D2">
                          <w:pPr>
                            <w:jc w:val="right"/>
                            <w:rPr>
                              <w:bCs/>
                              <w:i/>
                              <w:iCs/>
                              <w:color w:val="595959" w:themeColor="text1" w:themeTint="A6"/>
                              <w:sz w:val="18"/>
                              <w:szCs w:val="18"/>
                            </w:rPr>
                          </w:pPr>
                        </w:p>
                        <w:p w14:paraId="18206CF8" w14:textId="77777777" w:rsidR="006424D2" w:rsidRDefault="006424D2"/>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2C37D1" id="_x0000_t202" coordsize="21600,21600" o:spt="202" path="m,l,21600r21600,l21600,xe">
              <v:stroke joinstyle="miter"/>
              <v:path gradientshapeok="t" o:connecttype="rect"/>
            </v:shapetype>
            <v:shape id="Text Box 5" o:spid="_x0000_s1028" type="#_x0000_t202" style="position:absolute;left:0;text-align:left;margin-left:35.1pt;margin-top:4.5pt;width:502.45pt;height: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" o:allowincell="f" filled="f" stroked="f">
              <v:textbox inset=",0,,0">
                <w:txbxContent>
                  <w:p w14:paraId="3BD6782D" w14:textId="77777777" w:rsidR="006424D2" w:rsidRPr="00DD3C5B" w:rsidRDefault="006424D2" w:rsidP="000B20F8">
                    <w:pPr>
                      <w:rPr>
                        <w:rFonts w:ascii="Arial" w:hAnsi="Arial" w:cs="Arial"/>
                        <w:bCs/>
                        <w:i/>
                        <w:iCs/>
                        <w:color w:val="7F7F7F"/>
                        <w:sz w:val="18"/>
                        <w:szCs w:val="18"/>
                        <w:lang w:val="mk-MK"/>
                      </w:rPr>
                    </w:pPr>
                    <w:r>
                      <w:rPr>
                        <w:rFonts w:ascii="Arial" w:hAnsi="Arial" w:cs="Arial"/>
                        <w:bCs/>
                        <w:i/>
                        <w:iCs/>
                        <w:color w:val="7F7F7F"/>
                        <w:sz w:val="18"/>
                        <w:szCs w:val="18"/>
                        <w:lang w:val="mk-MK"/>
                      </w:rPr>
                      <w:t xml:space="preserve">     </w:t>
                    </w:r>
                    <w:r>
                      <w:rPr>
                        <w:rFonts w:ascii="Arial" w:hAnsi="Arial" w:cs="Arial"/>
                        <w:bCs/>
                        <w:i/>
                        <w:iCs/>
                        <w:color w:val="7F7F7F"/>
                        <w:sz w:val="18"/>
                        <w:szCs w:val="18"/>
                        <w:lang w:val="mk-MK"/>
                      </w:rPr>
                      <w:tab/>
                    </w:r>
                    <w:r>
                      <w:rPr>
                        <w:rFonts w:ascii="Arial" w:hAnsi="Arial" w:cs="Arial"/>
                        <w:bCs/>
                        <w:i/>
                        <w:iCs/>
                        <w:color w:val="7F7F7F"/>
                        <w:sz w:val="18"/>
                        <w:szCs w:val="18"/>
                        <w:lang w:val="mk-MK"/>
                      </w:rPr>
                      <w:tab/>
                    </w:r>
                    <w:r>
                      <w:rPr>
                        <w:rFonts w:ascii="Arial" w:hAnsi="Arial" w:cs="Arial"/>
                        <w:bCs/>
                        <w:i/>
                        <w:iCs/>
                        <w:color w:val="7F7F7F"/>
                        <w:sz w:val="18"/>
                        <w:szCs w:val="18"/>
                        <w:lang w:val="mk-MK"/>
                      </w:rPr>
                      <w:tab/>
                    </w:r>
                    <w:r>
                      <w:rPr>
                        <w:rFonts w:ascii="Arial" w:hAnsi="Arial" w:cs="Arial"/>
                        <w:bCs/>
                        <w:i/>
                        <w:iCs/>
                        <w:color w:val="7F7F7F"/>
                        <w:sz w:val="18"/>
                        <w:szCs w:val="18"/>
                        <w:lang w:val="mk-MK"/>
                      </w:rPr>
                      <w:tab/>
                      <w:t xml:space="preserve">                                                           </w:t>
                    </w:r>
                  </w:p>
                  <w:p w14:paraId="2DCD1ECE" w14:textId="77777777" w:rsidR="006424D2" w:rsidRPr="0011669B" w:rsidRDefault="006424D2" w:rsidP="006424D2">
                    <w:pPr>
                      <w:jc w:val="right"/>
                      <w:rPr>
                        <w:bCs/>
                        <w:i/>
                        <w:iCs/>
                        <w:color w:val="595959" w:themeColor="text1" w:themeTint="A6"/>
                        <w:sz w:val="18"/>
                        <w:szCs w:val="18"/>
                      </w:rPr>
                    </w:pPr>
                  </w:p>
                  <w:p w14:paraId="18206CF8" w14:textId="77777777" w:rsidR="006424D2" w:rsidRDefault="006424D2"/>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263A7B41" wp14:editId="2C9745DB">
              <wp:simplePos x="0" y="0"/>
              <wp:positionH relativeFrom="page">
                <wp:posOffset>0</wp:posOffset>
              </wp:positionH>
              <wp:positionV relativeFrom="topMargin">
                <wp:posOffset>438150</wp:posOffset>
              </wp:positionV>
              <wp:extent cx="91440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C82DBEE" w14:textId="77777777" w:rsidR="006424D2" w:rsidRDefault="006424D2" w:rsidP="000B20F8">
                          <w:pPr>
                            <w:jc w:val="right"/>
                            <w:rPr>
                              <w:color w:val="FFFFFF" w:themeColor="background1"/>
                            </w:rPr>
                          </w:pPr>
                          <w:r>
                            <w:fldChar w:fldCharType="begin"/>
                          </w:r>
                          <w:r>
                            <w:instrText xml:space="preserve"> PAGE   \* MERGEFORMAT </w:instrText>
                          </w:r>
                          <w:r>
                            <w:fldChar w:fldCharType="separate"/>
                          </w:r>
                          <w:r w:rsidR="00D72479" w:rsidRPr="00D72479">
                            <w:rPr>
                              <w:noProof/>
                              <w:color w:val="FFFFFF" w:themeColor="background1"/>
                            </w:rPr>
                            <w:t>21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63A7B41" id="Text Box 2" o:spid="_x0000_s1029" type="#_x0000_t202" style="position:absolute;left:0;text-align:left;margin-left:0;margin-top:34.5pt;width:1in;height:13.45pt;z-index:251661312;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" o:allowincell="f" fillcolor="#a8d08d [1945]" stroked="f">
              <v:textbox style="mso-fit-shape-to-text:t" inset=",0,,0">
                <w:txbxContent>
                  <w:p w14:paraId="3C82DBEE" w14:textId="77777777" w:rsidR="006424D2" w:rsidRDefault="006424D2" w:rsidP="000B20F8">
                    <w:pPr>
                      <w:jc w:val="right"/>
                      <w:rPr>
                        <w:color w:val="FFFFFF" w:themeColor="background1"/>
                      </w:rPr>
                    </w:pPr>
                    <w:r>
                      <w:fldChar w:fldCharType="begin"/>
                    </w:r>
                    <w:r>
                      <w:instrText xml:space="preserve"> PAGE   \* MERGEFORMAT </w:instrText>
                    </w:r>
                    <w:r>
                      <w:fldChar w:fldCharType="separate"/>
                    </w:r>
                    <w:r w:rsidR="00D72479" w:rsidRPr="00D72479">
                      <w:rPr>
                        <w:noProof/>
                        <w:color w:val="FFFFFF" w:themeColor="background1"/>
                      </w:rPr>
                      <w:t>21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4"/>
    <w:lvl w:ilvl="0">
      <w:start w:val="1"/>
      <w:numFmt w:val="bullet"/>
      <w:pStyle w:val="Bullet1"/>
      <w:lvlText w:val=""/>
      <w:lvlJc w:val="left"/>
      <w:pPr>
        <w:tabs>
          <w:tab w:val="num" w:pos="1080"/>
        </w:tabs>
        <w:ind w:left="1080" w:hanging="360"/>
      </w:pPr>
      <w:rPr>
        <w:rFonts w:ascii="Wingdings" w:hAnsi="Wingdings"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 w15:restartNumberingAfterBreak="0">
    <w:nsid w:val="024673AC"/>
    <w:multiLevelType w:val="hybridMultilevel"/>
    <w:tmpl w:val="C7CC8740"/>
    <w:lvl w:ilvl="0" w:tplc="7C58C6E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 w15:restartNumberingAfterBreak="0">
    <w:nsid w:val="0DCB449A"/>
    <w:multiLevelType w:val="multilevel"/>
    <w:tmpl w:val="EDAEB706"/>
    <w:lvl w:ilvl="0">
      <w:start w:val="2"/>
      <w:numFmt w:val="bullet"/>
      <w:lvlText w:val="-"/>
      <w:lvlJc w:val="left"/>
      <w:pPr>
        <w:tabs>
          <w:tab w:val="num" w:pos="720"/>
        </w:tabs>
        <w:ind w:left="720" w:hanging="720"/>
      </w:pPr>
      <w:rPr>
        <w:rFonts w:ascii="Arial Narrow" w:eastAsia="Calibri" w:hAnsi="Arial Narrow"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F64E17"/>
    <w:multiLevelType w:val="hybridMultilevel"/>
    <w:tmpl w:val="687020F0"/>
    <w:lvl w:ilvl="0" w:tplc="2938A252">
      <w:start w:val="1"/>
      <w:numFmt w:val="lowerLetter"/>
      <w:lvlText w:val="(%1)"/>
      <w:lvlJc w:val="left"/>
      <w:pPr>
        <w:ind w:left="360" w:hanging="360"/>
      </w:pPr>
      <w:rPr>
        <w:rFonts w:ascii="Arial" w:eastAsia="Times New Roman" w:hAnsi="Arial" w:cs="Arial" w:hint="default"/>
        <w:spacing w:val="-2"/>
        <w:w w:val="99"/>
        <w:sz w:val="20"/>
        <w:szCs w:val="20"/>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097245"/>
    <w:multiLevelType w:val="hybridMultilevel"/>
    <w:tmpl w:val="D6029A58"/>
    <w:lvl w:ilvl="0" w:tplc="29B426AE">
      <w:start w:val="1"/>
      <w:numFmt w:val="bullet"/>
      <w:lvlText w:val=""/>
      <w:lvlJc w:val="center"/>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686125F"/>
    <w:multiLevelType w:val="hybridMultilevel"/>
    <w:tmpl w:val="86223E68"/>
    <w:lvl w:ilvl="0" w:tplc="4DAAF27E">
      <w:start w:val="2"/>
      <w:numFmt w:val="bullet"/>
      <w:lvlText w:val="-"/>
      <w:lvlJc w:val="left"/>
      <w:pPr>
        <w:ind w:left="134" w:hanging="360"/>
      </w:pPr>
      <w:rPr>
        <w:rFonts w:ascii="Arial Narrow" w:eastAsia="Calibri" w:hAnsi="Arial Narrow" w:cs="Times New Roman" w:hint="default"/>
      </w:rPr>
    </w:lvl>
    <w:lvl w:ilvl="1" w:tplc="FFFFFFFF" w:tentative="1">
      <w:start w:val="1"/>
      <w:numFmt w:val="bullet"/>
      <w:lvlText w:val="o"/>
      <w:lvlJc w:val="left"/>
      <w:pPr>
        <w:ind w:left="854" w:hanging="360"/>
      </w:pPr>
      <w:rPr>
        <w:rFonts w:ascii="Courier New" w:hAnsi="Courier New" w:cs="Courier New" w:hint="default"/>
      </w:rPr>
    </w:lvl>
    <w:lvl w:ilvl="2" w:tplc="FFFFFFFF" w:tentative="1">
      <w:start w:val="1"/>
      <w:numFmt w:val="bullet"/>
      <w:lvlText w:val=""/>
      <w:lvlJc w:val="left"/>
      <w:pPr>
        <w:ind w:left="1574" w:hanging="360"/>
      </w:pPr>
      <w:rPr>
        <w:rFonts w:ascii="Wingdings" w:hAnsi="Wingdings" w:hint="default"/>
      </w:rPr>
    </w:lvl>
    <w:lvl w:ilvl="3" w:tplc="FFFFFFFF" w:tentative="1">
      <w:start w:val="1"/>
      <w:numFmt w:val="bullet"/>
      <w:lvlText w:val=""/>
      <w:lvlJc w:val="left"/>
      <w:pPr>
        <w:ind w:left="2294" w:hanging="360"/>
      </w:pPr>
      <w:rPr>
        <w:rFonts w:ascii="Symbol" w:hAnsi="Symbol" w:hint="default"/>
      </w:rPr>
    </w:lvl>
    <w:lvl w:ilvl="4" w:tplc="FFFFFFFF" w:tentative="1">
      <w:start w:val="1"/>
      <w:numFmt w:val="bullet"/>
      <w:lvlText w:val="o"/>
      <w:lvlJc w:val="left"/>
      <w:pPr>
        <w:ind w:left="3014" w:hanging="360"/>
      </w:pPr>
      <w:rPr>
        <w:rFonts w:ascii="Courier New" w:hAnsi="Courier New" w:cs="Courier New" w:hint="default"/>
      </w:rPr>
    </w:lvl>
    <w:lvl w:ilvl="5" w:tplc="FFFFFFFF" w:tentative="1">
      <w:start w:val="1"/>
      <w:numFmt w:val="bullet"/>
      <w:lvlText w:val=""/>
      <w:lvlJc w:val="left"/>
      <w:pPr>
        <w:ind w:left="3734" w:hanging="360"/>
      </w:pPr>
      <w:rPr>
        <w:rFonts w:ascii="Wingdings" w:hAnsi="Wingdings" w:hint="default"/>
      </w:rPr>
    </w:lvl>
    <w:lvl w:ilvl="6" w:tplc="FFFFFFFF" w:tentative="1">
      <w:start w:val="1"/>
      <w:numFmt w:val="bullet"/>
      <w:lvlText w:val=""/>
      <w:lvlJc w:val="left"/>
      <w:pPr>
        <w:ind w:left="4454" w:hanging="360"/>
      </w:pPr>
      <w:rPr>
        <w:rFonts w:ascii="Symbol" w:hAnsi="Symbol" w:hint="default"/>
      </w:rPr>
    </w:lvl>
    <w:lvl w:ilvl="7" w:tplc="FFFFFFFF" w:tentative="1">
      <w:start w:val="1"/>
      <w:numFmt w:val="bullet"/>
      <w:lvlText w:val="o"/>
      <w:lvlJc w:val="left"/>
      <w:pPr>
        <w:ind w:left="5174" w:hanging="360"/>
      </w:pPr>
      <w:rPr>
        <w:rFonts w:ascii="Courier New" w:hAnsi="Courier New" w:cs="Courier New" w:hint="default"/>
      </w:rPr>
    </w:lvl>
    <w:lvl w:ilvl="8" w:tplc="FFFFFFFF" w:tentative="1">
      <w:start w:val="1"/>
      <w:numFmt w:val="bullet"/>
      <w:lvlText w:val=""/>
      <w:lvlJc w:val="left"/>
      <w:pPr>
        <w:ind w:left="5894" w:hanging="360"/>
      </w:pPr>
      <w:rPr>
        <w:rFonts w:ascii="Wingdings" w:hAnsi="Wingdings" w:hint="default"/>
      </w:rPr>
    </w:lvl>
  </w:abstractNum>
  <w:abstractNum w:abstractNumId="7" w15:restartNumberingAfterBreak="0">
    <w:nsid w:val="2F4A5933"/>
    <w:multiLevelType w:val="hybridMultilevel"/>
    <w:tmpl w:val="7610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10A5F"/>
    <w:multiLevelType w:val="multilevel"/>
    <w:tmpl w:val="A2122C86"/>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Arial" w:hAnsi="Arial" w:cs="Arial" w:hint="default"/>
        <w:b w:val="0"/>
        <w:i w:val="0"/>
        <w:sz w:val="22"/>
        <w:szCs w:val="22"/>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ED10AFD"/>
    <w:multiLevelType w:val="hybridMultilevel"/>
    <w:tmpl w:val="9AF2DA3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3F086134"/>
    <w:multiLevelType w:val="hybridMultilevel"/>
    <w:tmpl w:val="157A394C"/>
    <w:lvl w:ilvl="0" w:tplc="EB18934C">
      <w:start w:val="3"/>
      <w:numFmt w:val="bullet"/>
      <w:lvlText w:val="-"/>
      <w:lvlJc w:val="left"/>
      <w:pPr>
        <w:ind w:left="360" w:hanging="360"/>
      </w:pPr>
      <w:rPr>
        <w:rFonts w:ascii="Times New Roman" w:eastAsia="Times New Roman" w:hAnsi="Times New Roman" w:cs="Times New Roman" w:hint="default"/>
        <w:spacing w:val="-2"/>
        <w:w w:val="99"/>
        <w:sz w:val="20"/>
        <w:szCs w:val="20"/>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A580D"/>
    <w:multiLevelType w:val="hybridMultilevel"/>
    <w:tmpl w:val="2160A3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B2278"/>
    <w:multiLevelType w:val="multilevel"/>
    <w:tmpl w:val="EDAEB706"/>
    <w:lvl w:ilvl="0">
      <w:start w:val="1"/>
      <w:numFmt w:val="decimal"/>
      <w:lvlText w:val="-"/>
      <w:lvlJc w:val="left"/>
      <w:pPr>
        <w:tabs>
          <w:tab w:val="num" w:pos="720"/>
        </w:tabs>
        <w:ind w:left="720" w:hanging="720"/>
      </w:pPr>
      <w:rPr>
        <w:rFonts w:ascii="Arial Narrow" w:eastAsia="Calibri" w:hAnsi="Arial Narrow"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661118F"/>
    <w:multiLevelType w:val="hybridMultilevel"/>
    <w:tmpl w:val="9880CA84"/>
    <w:lvl w:ilvl="0" w:tplc="04090009">
      <w:start w:val="1"/>
      <w:numFmt w:val="bullet"/>
      <w:lvlText w:val=""/>
      <w:lvlJc w:val="left"/>
      <w:pPr>
        <w:ind w:left="720" w:hanging="360"/>
      </w:pPr>
      <w:rPr>
        <w:rFonts w:ascii="Wingdings" w:hAnsi="Wingdings" w:hint="default"/>
      </w:rPr>
    </w:lvl>
    <w:lvl w:ilvl="1" w:tplc="FFFFFFFF">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E00F95"/>
    <w:multiLevelType w:val="hybridMultilevel"/>
    <w:tmpl w:val="1A90681E"/>
    <w:lvl w:ilvl="0" w:tplc="C178AD08">
      <w:start w:val="1"/>
      <w:numFmt w:val="lowerLetter"/>
      <w:pStyle w:val="Bulletroman"/>
      <w:lvlText w:val="(%1)"/>
      <w:lvlJc w:val="left"/>
      <w:pPr>
        <w:ind w:left="360" w:hanging="360"/>
      </w:pPr>
      <w:rPr>
        <w:rFonts w:ascii="Arial" w:eastAsia="Times New Roman" w:hAnsi="Arial" w:cs="Arial" w:hint="default"/>
        <w:spacing w:val="-2"/>
        <w:w w:val="99"/>
        <w:sz w:val="20"/>
        <w:szCs w:val="20"/>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7A05612"/>
    <w:multiLevelType w:val="hybridMultilevel"/>
    <w:tmpl w:val="6E68066E"/>
    <w:lvl w:ilvl="0" w:tplc="28C2EB02">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CC5857"/>
    <w:multiLevelType w:val="hybridMultilevel"/>
    <w:tmpl w:val="528C5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111F46"/>
    <w:multiLevelType w:val="multilevel"/>
    <w:tmpl w:val="33387C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2AC07F1"/>
    <w:multiLevelType w:val="hybridMultilevel"/>
    <w:tmpl w:val="2DF470C6"/>
    <w:lvl w:ilvl="0" w:tplc="0409000F">
      <w:start w:val="1"/>
      <w:numFmt w:val="decimal"/>
      <w:lvlText w:val="%1."/>
      <w:lvlJc w:val="left"/>
      <w:pPr>
        <w:ind w:left="360" w:hanging="360"/>
      </w:pPr>
      <w:rPr>
        <w:rFonts w:hint="default"/>
        <w:spacing w:val="-2"/>
        <w:w w:val="99"/>
        <w:sz w:val="20"/>
        <w:szCs w:val="20"/>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B762B20"/>
    <w:multiLevelType w:val="hybridMultilevel"/>
    <w:tmpl w:val="B0EE2288"/>
    <w:lvl w:ilvl="0" w:tplc="57DAAE5C">
      <w:start w:val="1"/>
      <w:numFmt w:val="bullet"/>
      <w:pStyle w:val="Bullet2"/>
      <w:lvlText w:val="o"/>
      <w:lvlJc w:val="left"/>
      <w:pPr>
        <w:ind w:left="580" w:hanging="360"/>
      </w:pPr>
      <w:rPr>
        <w:rFonts w:ascii="CachetMedium" w:hAnsi="CachetMedium" w:hint="default"/>
        <w:b w:val="0"/>
        <w:i w:val="0"/>
        <w:sz w:val="22"/>
      </w:rPr>
    </w:lvl>
    <w:lvl w:ilvl="1" w:tplc="04090019">
      <w:start w:val="1"/>
      <w:numFmt w:val="bullet"/>
      <w:lvlText w:val="o"/>
      <w:lvlJc w:val="left"/>
      <w:pPr>
        <w:tabs>
          <w:tab w:val="num" w:pos="1454"/>
        </w:tabs>
        <w:ind w:left="1454" w:hanging="360"/>
      </w:pPr>
      <w:rPr>
        <w:rFonts w:ascii="CachetMedium" w:hAnsi="CachetMedium" w:hint="default"/>
      </w:rPr>
    </w:lvl>
    <w:lvl w:ilvl="2" w:tplc="0409001B">
      <w:start w:val="1"/>
      <w:numFmt w:val="bullet"/>
      <w:lvlText w:val=""/>
      <w:lvlJc w:val="left"/>
      <w:pPr>
        <w:tabs>
          <w:tab w:val="num" w:pos="2174"/>
        </w:tabs>
        <w:ind w:left="2174" w:hanging="360"/>
      </w:pPr>
      <w:rPr>
        <w:rFonts w:ascii="Garamond" w:hAnsi="Garamond" w:hint="default"/>
      </w:rPr>
    </w:lvl>
    <w:lvl w:ilvl="3" w:tplc="0409000F" w:tentative="1">
      <w:start w:val="1"/>
      <w:numFmt w:val="bullet"/>
      <w:lvlText w:val=""/>
      <w:lvlJc w:val="left"/>
      <w:pPr>
        <w:tabs>
          <w:tab w:val="num" w:pos="2894"/>
        </w:tabs>
        <w:ind w:left="2894" w:hanging="360"/>
      </w:pPr>
      <w:rPr>
        <w:rFonts w:ascii="+mn-ea" w:hAnsi="+mn-ea" w:hint="default"/>
      </w:rPr>
    </w:lvl>
    <w:lvl w:ilvl="4" w:tplc="04090019" w:tentative="1">
      <w:start w:val="1"/>
      <w:numFmt w:val="bullet"/>
      <w:lvlText w:val="o"/>
      <w:lvlJc w:val="left"/>
      <w:pPr>
        <w:tabs>
          <w:tab w:val="num" w:pos="3614"/>
        </w:tabs>
        <w:ind w:left="3614" w:hanging="360"/>
      </w:pPr>
      <w:rPr>
        <w:rFonts w:ascii="CachetMedium" w:hAnsi="CachetMedium" w:hint="default"/>
      </w:rPr>
    </w:lvl>
    <w:lvl w:ilvl="5" w:tplc="0409001B" w:tentative="1">
      <w:start w:val="1"/>
      <w:numFmt w:val="bullet"/>
      <w:lvlText w:val=""/>
      <w:lvlJc w:val="left"/>
      <w:pPr>
        <w:tabs>
          <w:tab w:val="num" w:pos="4334"/>
        </w:tabs>
        <w:ind w:left="4334" w:hanging="360"/>
      </w:pPr>
      <w:rPr>
        <w:rFonts w:ascii="Garamond" w:hAnsi="Garamond" w:hint="default"/>
      </w:rPr>
    </w:lvl>
    <w:lvl w:ilvl="6" w:tplc="0409000F" w:tentative="1">
      <w:start w:val="1"/>
      <w:numFmt w:val="bullet"/>
      <w:lvlText w:val=""/>
      <w:lvlJc w:val="left"/>
      <w:pPr>
        <w:tabs>
          <w:tab w:val="num" w:pos="5054"/>
        </w:tabs>
        <w:ind w:left="5054" w:hanging="360"/>
      </w:pPr>
      <w:rPr>
        <w:rFonts w:ascii="+mn-ea" w:hAnsi="+mn-ea" w:hint="default"/>
      </w:rPr>
    </w:lvl>
    <w:lvl w:ilvl="7" w:tplc="04090019" w:tentative="1">
      <w:start w:val="1"/>
      <w:numFmt w:val="bullet"/>
      <w:lvlText w:val="o"/>
      <w:lvlJc w:val="left"/>
      <w:pPr>
        <w:tabs>
          <w:tab w:val="num" w:pos="5774"/>
        </w:tabs>
        <w:ind w:left="5774" w:hanging="360"/>
      </w:pPr>
      <w:rPr>
        <w:rFonts w:ascii="CachetMedium" w:hAnsi="CachetMedium" w:hint="default"/>
      </w:rPr>
    </w:lvl>
    <w:lvl w:ilvl="8" w:tplc="0409001B" w:tentative="1">
      <w:start w:val="1"/>
      <w:numFmt w:val="bullet"/>
      <w:lvlText w:val=""/>
      <w:lvlJc w:val="left"/>
      <w:pPr>
        <w:tabs>
          <w:tab w:val="num" w:pos="6494"/>
        </w:tabs>
        <w:ind w:left="6494" w:hanging="360"/>
      </w:pPr>
      <w:rPr>
        <w:rFonts w:ascii="Garamond" w:hAnsi="Garamond" w:hint="default"/>
      </w:rPr>
    </w:lvl>
  </w:abstractNum>
  <w:abstractNum w:abstractNumId="21" w15:restartNumberingAfterBreak="0">
    <w:nsid w:val="7E2F3302"/>
    <w:multiLevelType w:val="hybridMultilevel"/>
    <w:tmpl w:val="9724D272"/>
    <w:lvl w:ilvl="0" w:tplc="04090001">
      <w:start w:val="1"/>
      <w:numFmt w:val="bullet"/>
      <w:lvlText w:val=""/>
      <w:lvlJc w:val="left"/>
      <w:pPr>
        <w:ind w:left="720" w:hanging="360"/>
      </w:pPr>
      <w:rPr>
        <w:rFonts w:ascii="Symbol" w:hAnsi="Symbol" w:hint="default"/>
      </w:rPr>
    </w:lvl>
    <w:lvl w:ilvl="1" w:tplc="F20E9C88">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218BA"/>
    <w:multiLevelType w:val="hybridMultilevel"/>
    <w:tmpl w:val="8D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283865">
    <w:abstractNumId w:val="0"/>
  </w:num>
  <w:num w:numId="2" w16cid:durableId="812601018">
    <w:abstractNumId w:val="20"/>
  </w:num>
  <w:num w:numId="3" w16cid:durableId="495263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83790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581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4014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5230946">
    <w:abstractNumId w:val="8"/>
  </w:num>
  <w:num w:numId="8" w16cid:durableId="789587817">
    <w:abstractNumId w:val="11"/>
  </w:num>
  <w:num w:numId="9" w16cid:durableId="1535726282">
    <w:abstractNumId w:val="15"/>
  </w:num>
  <w:num w:numId="10" w16cid:durableId="299117062">
    <w:abstractNumId w:val="6"/>
  </w:num>
  <w:num w:numId="11" w16cid:durableId="887227786">
    <w:abstractNumId w:val="1"/>
  </w:num>
  <w:num w:numId="12" w16cid:durableId="8506055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5091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2754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2430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5809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1251463">
    <w:abstractNumId w:val="12"/>
  </w:num>
  <w:num w:numId="18" w16cid:durableId="1187139877">
    <w:abstractNumId w:val="21"/>
  </w:num>
  <w:num w:numId="19" w16cid:durableId="1065758457">
    <w:abstractNumId w:val="7"/>
  </w:num>
  <w:num w:numId="20" w16cid:durableId="1109813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685715">
    <w:abstractNumId w:val="22"/>
  </w:num>
  <w:num w:numId="22" w16cid:durableId="288441223">
    <w:abstractNumId w:val="16"/>
  </w:num>
  <w:num w:numId="23" w16cid:durableId="1903246997">
    <w:abstractNumId w:val="15"/>
    <w:lvlOverride w:ilvl="0">
      <w:startOverride w:val="1"/>
    </w:lvlOverride>
  </w:num>
  <w:num w:numId="24" w16cid:durableId="1059134981">
    <w:abstractNumId w:val="15"/>
    <w:lvlOverride w:ilvl="0">
      <w:startOverride w:val="1"/>
    </w:lvlOverride>
  </w:num>
  <w:num w:numId="25" w16cid:durableId="1647278509">
    <w:abstractNumId w:val="15"/>
    <w:lvlOverride w:ilvl="0">
      <w:startOverride w:val="1"/>
    </w:lvlOverride>
  </w:num>
  <w:num w:numId="26" w16cid:durableId="2019964432">
    <w:abstractNumId w:val="15"/>
    <w:lvlOverride w:ilvl="0">
      <w:startOverride w:val="1"/>
    </w:lvlOverride>
  </w:num>
  <w:num w:numId="27" w16cid:durableId="1958675804">
    <w:abstractNumId w:val="15"/>
    <w:lvlOverride w:ilvl="0">
      <w:startOverride w:val="1"/>
    </w:lvlOverride>
  </w:num>
  <w:num w:numId="28" w16cid:durableId="1174342803">
    <w:abstractNumId w:val="15"/>
    <w:lvlOverride w:ilvl="0">
      <w:startOverride w:val="1"/>
    </w:lvlOverride>
  </w:num>
  <w:num w:numId="29" w16cid:durableId="1483737823">
    <w:abstractNumId w:val="15"/>
    <w:lvlOverride w:ilvl="0">
      <w:startOverride w:val="1"/>
    </w:lvlOverride>
  </w:num>
  <w:num w:numId="30" w16cid:durableId="1231188812">
    <w:abstractNumId w:val="15"/>
    <w:lvlOverride w:ilvl="0">
      <w:startOverride w:val="1"/>
    </w:lvlOverride>
  </w:num>
  <w:num w:numId="31" w16cid:durableId="1166281143">
    <w:abstractNumId w:val="9"/>
  </w:num>
  <w:num w:numId="32" w16cid:durableId="278296392">
    <w:abstractNumId w:val="5"/>
  </w:num>
  <w:num w:numId="33" w16cid:durableId="14966071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3129229">
    <w:abstractNumId w:val="2"/>
  </w:num>
  <w:num w:numId="35" w16cid:durableId="1126503820">
    <w:abstractNumId w:val="14"/>
  </w:num>
  <w:num w:numId="36" w16cid:durableId="11874473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3791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67344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20"/>
    <w:rsid w:val="0004045C"/>
    <w:rsid w:val="000511B7"/>
    <w:rsid w:val="00067E64"/>
    <w:rsid w:val="00071002"/>
    <w:rsid w:val="000B20F8"/>
    <w:rsid w:val="000E43E5"/>
    <w:rsid w:val="00115864"/>
    <w:rsid w:val="0011641C"/>
    <w:rsid w:val="0013299B"/>
    <w:rsid w:val="0014228C"/>
    <w:rsid w:val="001B22C2"/>
    <w:rsid w:val="001B7991"/>
    <w:rsid w:val="001C0652"/>
    <w:rsid w:val="001D26C7"/>
    <w:rsid w:val="001D552C"/>
    <w:rsid w:val="00225CB6"/>
    <w:rsid w:val="002355BC"/>
    <w:rsid w:val="00235ACF"/>
    <w:rsid w:val="002735D0"/>
    <w:rsid w:val="0028582B"/>
    <w:rsid w:val="002B14FC"/>
    <w:rsid w:val="002B1FEF"/>
    <w:rsid w:val="002B78F2"/>
    <w:rsid w:val="002D3E8E"/>
    <w:rsid w:val="002F133E"/>
    <w:rsid w:val="00305D80"/>
    <w:rsid w:val="00330D88"/>
    <w:rsid w:val="0037052E"/>
    <w:rsid w:val="003719C7"/>
    <w:rsid w:val="00376E00"/>
    <w:rsid w:val="00377AC3"/>
    <w:rsid w:val="003812ED"/>
    <w:rsid w:val="00387D10"/>
    <w:rsid w:val="00395A65"/>
    <w:rsid w:val="003A3697"/>
    <w:rsid w:val="003F3C33"/>
    <w:rsid w:val="003F7B3A"/>
    <w:rsid w:val="00446B16"/>
    <w:rsid w:val="004A4AF8"/>
    <w:rsid w:val="004D443E"/>
    <w:rsid w:val="004D5970"/>
    <w:rsid w:val="004E5D2B"/>
    <w:rsid w:val="004F5600"/>
    <w:rsid w:val="00556E3F"/>
    <w:rsid w:val="005749BB"/>
    <w:rsid w:val="005751BF"/>
    <w:rsid w:val="005D6C00"/>
    <w:rsid w:val="00632065"/>
    <w:rsid w:val="006424D2"/>
    <w:rsid w:val="00642573"/>
    <w:rsid w:val="006429C2"/>
    <w:rsid w:val="0064568B"/>
    <w:rsid w:val="0064715E"/>
    <w:rsid w:val="0066679D"/>
    <w:rsid w:val="00691940"/>
    <w:rsid w:val="006C2BDF"/>
    <w:rsid w:val="006D0CE2"/>
    <w:rsid w:val="007477BC"/>
    <w:rsid w:val="007B015F"/>
    <w:rsid w:val="007C22FD"/>
    <w:rsid w:val="007E3F1C"/>
    <w:rsid w:val="00833743"/>
    <w:rsid w:val="008375D3"/>
    <w:rsid w:val="008E2972"/>
    <w:rsid w:val="008F3CD8"/>
    <w:rsid w:val="008F5D44"/>
    <w:rsid w:val="0092427D"/>
    <w:rsid w:val="00955884"/>
    <w:rsid w:val="009D7608"/>
    <w:rsid w:val="009E3DA2"/>
    <w:rsid w:val="00A0022E"/>
    <w:rsid w:val="00A30244"/>
    <w:rsid w:val="00A46F7E"/>
    <w:rsid w:val="00A602CB"/>
    <w:rsid w:val="00AA5D58"/>
    <w:rsid w:val="00AB4CE8"/>
    <w:rsid w:val="00AB508F"/>
    <w:rsid w:val="00AC034C"/>
    <w:rsid w:val="00B04747"/>
    <w:rsid w:val="00B2121B"/>
    <w:rsid w:val="00B4139F"/>
    <w:rsid w:val="00B71B55"/>
    <w:rsid w:val="00B766D6"/>
    <w:rsid w:val="00BB63CA"/>
    <w:rsid w:val="00BC2088"/>
    <w:rsid w:val="00BE7116"/>
    <w:rsid w:val="00BF5E6C"/>
    <w:rsid w:val="00BF6CB1"/>
    <w:rsid w:val="00C017C2"/>
    <w:rsid w:val="00C741F2"/>
    <w:rsid w:val="00CB0F68"/>
    <w:rsid w:val="00CC27EB"/>
    <w:rsid w:val="00CD13A2"/>
    <w:rsid w:val="00CF3C4C"/>
    <w:rsid w:val="00D42451"/>
    <w:rsid w:val="00D606F9"/>
    <w:rsid w:val="00D66B37"/>
    <w:rsid w:val="00D72479"/>
    <w:rsid w:val="00D80C87"/>
    <w:rsid w:val="00DC10A2"/>
    <w:rsid w:val="00DD41A8"/>
    <w:rsid w:val="00E03084"/>
    <w:rsid w:val="00E23420"/>
    <w:rsid w:val="00E70328"/>
    <w:rsid w:val="00EC72AB"/>
    <w:rsid w:val="00ED258C"/>
    <w:rsid w:val="00EE42DC"/>
    <w:rsid w:val="00F07FF6"/>
    <w:rsid w:val="00F74C92"/>
    <w:rsid w:val="00F76965"/>
    <w:rsid w:val="00F872DC"/>
    <w:rsid w:val="00F940D6"/>
    <w:rsid w:val="00FD76CE"/>
    <w:rsid w:val="00FE209E"/>
    <w:rsid w:val="00FE2B21"/>
    <w:rsid w:val="00FF6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0FE8D"/>
  <w15:chartTrackingRefBased/>
  <w15:docId w15:val="{BFFB5B82-A26A-4F07-B9A9-D5868B47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5BC"/>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Heading1">
    <w:name w:val="heading 1"/>
    <w:basedOn w:val="Normal"/>
    <w:next w:val="Normal"/>
    <w:link w:val="Heading1Char"/>
    <w:uiPriority w:val="9"/>
    <w:qFormat/>
    <w:rsid w:val="002355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Paranum,Chpt,Titolo 2"/>
    <w:basedOn w:val="Normal"/>
    <w:next w:val="Normal"/>
    <w:link w:val="Heading2Char"/>
    <w:uiPriority w:val="9"/>
    <w:unhideWhenUsed/>
    <w:qFormat/>
    <w:rsid w:val="002355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55B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2355BC"/>
    <w:pPr>
      <w:widowControl w:val="0"/>
      <w:suppressAutoHyphens w:val="0"/>
      <w:autoSpaceDE w:val="0"/>
      <w:autoSpaceDN w:val="0"/>
      <w:spacing w:before="157"/>
      <w:ind w:left="552"/>
      <w:outlineLvl w:val="3"/>
    </w:pPr>
    <w:rPr>
      <w:rFonts w:ascii="Trebuchet MS" w:eastAsia="Trebuchet MS" w:hAnsi="Trebuchet MS" w:cs="Trebuchet MS"/>
      <w:sz w:val="22"/>
      <w:szCs w:val="22"/>
      <w:lang w:eastAsia="en-US"/>
    </w:rPr>
  </w:style>
  <w:style w:type="paragraph" w:styleId="Heading5">
    <w:name w:val="heading 5"/>
    <w:basedOn w:val="Normal"/>
    <w:link w:val="Heading5Char"/>
    <w:uiPriority w:val="9"/>
    <w:unhideWhenUsed/>
    <w:qFormat/>
    <w:rsid w:val="002355BC"/>
    <w:pPr>
      <w:widowControl w:val="0"/>
      <w:suppressAutoHyphens w:val="0"/>
      <w:autoSpaceDE w:val="0"/>
      <w:autoSpaceDN w:val="0"/>
      <w:spacing w:before="107"/>
      <w:ind w:left="351"/>
      <w:jc w:val="both"/>
      <w:outlineLvl w:val="4"/>
    </w:pPr>
    <w:rPr>
      <w:rFonts w:ascii="Trebuchet MS" w:eastAsia="Trebuchet MS" w:hAnsi="Trebuchet MS" w:cs="Trebuchet MS"/>
      <w:b/>
      <w:bCs/>
      <w:lang w:eastAsia="en-US"/>
    </w:rPr>
  </w:style>
  <w:style w:type="paragraph" w:styleId="Heading6">
    <w:name w:val="heading 6"/>
    <w:basedOn w:val="Normal"/>
    <w:link w:val="Heading6Char"/>
    <w:uiPriority w:val="9"/>
    <w:unhideWhenUsed/>
    <w:qFormat/>
    <w:rsid w:val="002355BC"/>
    <w:pPr>
      <w:widowControl w:val="0"/>
      <w:suppressAutoHyphens w:val="0"/>
      <w:autoSpaceDE w:val="0"/>
      <w:autoSpaceDN w:val="0"/>
      <w:spacing w:before="112"/>
      <w:ind w:left="618" w:hanging="266"/>
      <w:jc w:val="both"/>
      <w:outlineLvl w:val="5"/>
    </w:pPr>
    <w:rPr>
      <w:rFonts w:ascii="Trebuchet MS" w:eastAsia="Trebuchet MS" w:hAnsi="Trebuchet MS" w:cs="Trebuchet MS"/>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5BC"/>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Heading2Char">
    <w:name w:val="Heading 2 Char"/>
    <w:aliases w:val="h2 Char,Paranum Char,Chpt Char,Titolo 2 Char"/>
    <w:basedOn w:val="DefaultParagraphFont"/>
    <w:link w:val="Heading2"/>
    <w:uiPriority w:val="9"/>
    <w:rsid w:val="002355BC"/>
    <w:rPr>
      <w:rFonts w:asciiTheme="majorHAnsi" w:eastAsiaTheme="majorEastAsia" w:hAnsiTheme="majorHAnsi" w:cstheme="majorBidi"/>
      <w:color w:val="2F5496" w:themeColor="accent1" w:themeShade="BF"/>
      <w:kern w:val="0"/>
      <w:sz w:val="26"/>
      <w:szCs w:val="26"/>
      <w:lang w:eastAsia="ar-SA"/>
      <w14:ligatures w14:val="none"/>
    </w:rPr>
  </w:style>
  <w:style w:type="character" w:customStyle="1" w:styleId="Heading3Char">
    <w:name w:val="Heading 3 Char"/>
    <w:basedOn w:val="DefaultParagraphFont"/>
    <w:link w:val="Heading3"/>
    <w:uiPriority w:val="9"/>
    <w:rsid w:val="002355BC"/>
    <w:rPr>
      <w:rFonts w:asciiTheme="majorHAnsi" w:eastAsiaTheme="majorEastAsia" w:hAnsiTheme="majorHAnsi" w:cstheme="majorBidi"/>
      <w:color w:val="1F3763" w:themeColor="accent1" w:themeShade="7F"/>
      <w:kern w:val="0"/>
      <w:sz w:val="24"/>
      <w:szCs w:val="24"/>
      <w:lang w:eastAsia="ar-SA"/>
      <w14:ligatures w14:val="none"/>
    </w:rPr>
  </w:style>
  <w:style w:type="character" w:customStyle="1" w:styleId="Heading4Char">
    <w:name w:val="Heading 4 Char"/>
    <w:basedOn w:val="DefaultParagraphFont"/>
    <w:link w:val="Heading4"/>
    <w:uiPriority w:val="9"/>
    <w:rsid w:val="002355BC"/>
    <w:rPr>
      <w:rFonts w:ascii="Trebuchet MS" w:eastAsia="Trebuchet MS" w:hAnsi="Trebuchet MS" w:cs="Trebuchet MS"/>
      <w:kern w:val="0"/>
      <w14:ligatures w14:val="none"/>
    </w:rPr>
  </w:style>
  <w:style w:type="character" w:customStyle="1" w:styleId="Heading5Char">
    <w:name w:val="Heading 5 Char"/>
    <w:basedOn w:val="DefaultParagraphFont"/>
    <w:link w:val="Heading5"/>
    <w:uiPriority w:val="9"/>
    <w:rsid w:val="002355BC"/>
    <w:rPr>
      <w:rFonts w:ascii="Trebuchet MS" w:eastAsia="Trebuchet MS" w:hAnsi="Trebuchet MS" w:cs="Trebuchet MS"/>
      <w:b/>
      <w:bCs/>
      <w:kern w:val="0"/>
      <w:sz w:val="20"/>
      <w:szCs w:val="20"/>
      <w14:ligatures w14:val="none"/>
    </w:rPr>
  </w:style>
  <w:style w:type="character" w:customStyle="1" w:styleId="Heading6Char">
    <w:name w:val="Heading 6 Char"/>
    <w:basedOn w:val="DefaultParagraphFont"/>
    <w:link w:val="Heading6"/>
    <w:uiPriority w:val="9"/>
    <w:rsid w:val="002355BC"/>
    <w:rPr>
      <w:rFonts w:ascii="Trebuchet MS" w:eastAsia="Trebuchet MS" w:hAnsi="Trebuchet MS" w:cs="Trebuchet MS"/>
      <w:b/>
      <w:bCs/>
      <w:i/>
      <w:kern w:val="0"/>
      <w:sz w:val="20"/>
      <w:szCs w:val="20"/>
      <w14:ligatures w14:val="none"/>
    </w:rPr>
  </w:style>
  <w:style w:type="paragraph" w:styleId="ListParagraph">
    <w:name w:val="List Paragraph"/>
    <w:aliases w:val="Bullets,Akapit z listą BS,Bullet spaced,List Paragraph (numbered (a)),List Paragraph 1,List Paragraph1,List_Paragraph,Main numbered paragraph,Multilevel para_II,NUMBERED PARAGRAPH,Numbered Paragraph,Paragraphe de liste,References,본문(내용)"/>
    <w:basedOn w:val="Normal"/>
    <w:link w:val="ListParagraphChar"/>
    <w:uiPriority w:val="34"/>
    <w:qFormat/>
    <w:rsid w:val="002355BC"/>
    <w:pPr>
      <w:suppressAutoHyphens w:val="0"/>
      <w:ind w:left="720"/>
      <w:contextualSpacing/>
    </w:pPr>
    <w:rPr>
      <w:rFonts w:ascii="Arial" w:hAnsi="Arial"/>
      <w:sz w:val="24"/>
      <w:lang w:eastAsia="en-US"/>
    </w:rPr>
  </w:style>
  <w:style w:type="paragraph" w:styleId="BodyText">
    <w:name w:val="Body Text"/>
    <w:basedOn w:val="Normal"/>
    <w:link w:val="BodyTextChar"/>
    <w:uiPriority w:val="1"/>
    <w:qFormat/>
    <w:rsid w:val="002355BC"/>
    <w:pPr>
      <w:widowControl w:val="0"/>
      <w:suppressAutoHyphens w:val="0"/>
      <w:autoSpaceDE w:val="0"/>
      <w:autoSpaceDN w:val="0"/>
    </w:pPr>
    <w:rPr>
      <w:rFonts w:ascii="Trebuchet MS" w:eastAsia="Trebuchet MS" w:hAnsi="Trebuchet MS" w:cs="Trebuchet MS"/>
      <w:lang w:eastAsia="en-US"/>
    </w:rPr>
  </w:style>
  <w:style w:type="character" w:customStyle="1" w:styleId="BodyTextChar">
    <w:name w:val="Body Text Char"/>
    <w:basedOn w:val="DefaultParagraphFont"/>
    <w:link w:val="BodyText"/>
    <w:uiPriority w:val="1"/>
    <w:rsid w:val="002355BC"/>
    <w:rPr>
      <w:rFonts w:ascii="Trebuchet MS" w:eastAsia="Trebuchet MS" w:hAnsi="Trebuchet MS" w:cs="Trebuchet MS"/>
      <w:kern w:val="0"/>
      <w:sz w:val="20"/>
      <w:szCs w:val="20"/>
      <w14:ligatures w14:val="none"/>
    </w:rPr>
  </w:style>
  <w:style w:type="paragraph" w:customStyle="1" w:styleId="TableParagraph">
    <w:name w:val="Table Paragraph"/>
    <w:basedOn w:val="Normal"/>
    <w:uiPriority w:val="1"/>
    <w:qFormat/>
    <w:rsid w:val="002355BC"/>
    <w:pPr>
      <w:widowControl w:val="0"/>
      <w:suppressAutoHyphens w:val="0"/>
      <w:autoSpaceDE w:val="0"/>
      <w:autoSpaceDN w:val="0"/>
      <w:spacing w:before="54"/>
      <w:ind w:left="96"/>
    </w:pPr>
    <w:rPr>
      <w:rFonts w:ascii="Trebuchet MS" w:eastAsia="Trebuchet MS" w:hAnsi="Trebuchet MS" w:cs="Trebuchet MS"/>
      <w:sz w:val="22"/>
      <w:szCs w:val="22"/>
      <w:lang w:eastAsia="en-US"/>
    </w:rPr>
  </w:style>
  <w:style w:type="paragraph" w:styleId="FootnoteText">
    <w:name w:val="footnote text"/>
    <w:aliases w:val="Footnote,Fußnote,Footnote Text Char Char,single space,footnote text,WB-Fußnotentext,WB-Fußnotentext Char Char,Fußnotentext Char,Char Char Char,FOOTNOTES,fn,Geneva 9,Font: Geneva 9,Boston 10,f,DTE-Voetnoottekst, Char1 Char,Footnote Char1"/>
    <w:basedOn w:val="Normal"/>
    <w:link w:val="FootnoteTextChar"/>
    <w:uiPriority w:val="99"/>
    <w:unhideWhenUsed/>
    <w:qFormat/>
    <w:rsid w:val="002355BC"/>
  </w:style>
  <w:style w:type="character" w:customStyle="1" w:styleId="FootnoteTextChar">
    <w:name w:val="Footnote Text Char"/>
    <w:aliases w:val="Footnote Char,Fußnote Char,Footnote Text Char Char Char,single space Char,footnote text Char,WB-Fußnotentext Char,WB-Fußnotentext Char Char Char,Fußnotentext Char Char,Char Char Char Char,FOOTNOTES Char,fn Char,Geneva 9 Char,f Char"/>
    <w:basedOn w:val="DefaultParagraphFont"/>
    <w:link w:val="FootnoteText"/>
    <w:uiPriority w:val="99"/>
    <w:rsid w:val="002355BC"/>
    <w:rPr>
      <w:rFonts w:ascii="Times New Roman" w:eastAsia="Times New Roman" w:hAnsi="Times New Roman" w:cs="Times New Roman"/>
      <w:kern w:val="0"/>
      <w:sz w:val="20"/>
      <w:szCs w:val="20"/>
      <w:lang w:eastAsia="ar-SA"/>
      <w14:ligatures w14:val="none"/>
    </w:rPr>
  </w:style>
  <w:style w:type="character" w:styleId="FootnoteReference">
    <w:name w:val="footnote reference"/>
    <w:aliases w:val="BVI fnr,ftref,16 Point,Superscript 6 Point,Footnote Reference Number,Ref,de nota al pie,(NECG) Footnote Reference,Footnote number,SUPERS,RSC_WP (footnote reference),Fußnotenzeichen DISS,Footnote symbol,Char1 Char Char Char Char,fr"/>
    <w:basedOn w:val="DefaultParagraphFont"/>
    <w:link w:val="CarattereCarattereCharCharCharCharCharCharZchn"/>
    <w:uiPriority w:val="99"/>
    <w:unhideWhenUsed/>
    <w:qFormat/>
    <w:rsid w:val="002355BC"/>
    <w:rPr>
      <w:vertAlign w:val="superscript"/>
    </w:rPr>
  </w:style>
  <w:style w:type="character" w:styleId="CommentReference">
    <w:name w:val="annotation reference"/>
    <w:basedOn w:val="DefaultParagraphFont"/>
    <w:uiPriority w:val="99"/>
    <w:unhideWhenUsed/>
    <w:rsid w:val="002355BC"/>
    <w:rPr>
      <w:sz w:val="16"/>
      <w:szCs w:val="16"/>
    </w:rPr>
  </w:style>
  <w:style w:type="paragraph" w:styleId="CommentText">
    <w:name w:val="annotation text"/>
    <w:basedOn w:val="Normal"/>
    <w:link w:val="CommentTextChar"/>
    <w:uiPriority w:val="99"/>
    <w:unhideWhenUsed/>
    <w:rsid w:val="002355BC"/>
  </w:style>
  <w:style w:type="character" w:customStyle="1" w:styleId="CommentTextChar">
    <w:name w:val="Comment Text Char"/>
    <w:basedOn w:val="DefaultParagraphFont"/>
    <w:link w:val="CommentText"/>
    <w:uiPriority w:val="99"/>
    <w:rsid w:val="002355BC"/>
    <w:rPr>
      <w:rFonts w:ascii="Times New Roman" w:eastAsia="Times New Roman" w:hAnsi="Times New Roman"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2355BC"/>
    <w:rPr>
      <w:b/>
      <w:bCs/>
    </w:rPr>
  </w:style>
  <w:style w:type="character" w:customStyle="1" w:styleId="CommentSubjectChar">
    <w:name w:val="Comment Subject Char"/>
    <w:basedOn w:val="CommentTextChar"/>
    <w:link w:val="CommentSubject"/>
    <w:uiPriority w:val="99"/>
    <w:semiHidden/>
    <w:rsid w:val="002355BC"/>
    <w:rPr>
      <w:rFonts w:ascii="Times New Roman" w:eastAsia="Times New Roman" w:hAnsi="Times New Roman" w:cs="Times New Roman"/>
      <w:b/>
      <w:bCs/>
      <w:kern w:val="0"/>
      <w:sz w:val="20"/>
      <w:szCs w:val="20"/>
      <w:lang w:eastAsia="ar-SA"/>
      <w14:ligatures w14:val="none"/>
    </w:rPr>
  </w:style>
  <w:style w:type="paragraph" w:styleId="BalloonText">
    <w:name w:val="Balloon Text"/>
    <w:basedOn w:val="Normal"/>
    <w:link w:val="BalloonTextChar"/>
    <w:uiPriority w:val="99"/>
    <w:semiHidden/>
    <w:unhideWhenUsed/>
    <w:rsid w:val="00235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5BC"/>
    <w:rPr>
      <w:rFonts w:ascii="Segoe UI" w:eastAsia="Times New Roman" w:hAnsi="Segoe UI" w:cs="Segoe UI"/>
      <w:kern w:val="0"/>
      <w:sz w:val="18"/>
      <w:szCs w:val="18"/>
      <w:lang w:eastAsia="ar-SA"/>
      <w14:ligatures w14:val="none"/>
    </w:rPr>
  </w:style>
  <w:style w:type="character" w:styleId="Hyperlink">
    <w:name w:val="Hyperlink"/>
    <w:basedOn w:val="DefaultParagraphFont"/>
    <w:uiPriority w:val="99"/>
    <w:unhideWhenUsed/>
    <w:rsid w:val="002355BC"/>
    <w:rPr>
      <w:color w:val="0563C1" w:themeColor="hyperlink"/>
      <w:u w:val="single"/>
    </w:rPr>
  </w:style>
  <w:style w:type="character" w:customStyle="1" w:styleId="UnresolvedMention1">
    <w:name w:val="Unresolved Mention1"/>
    <w:basedOn w:val="DefaultParagraphFont"/>
    <w:uiPriority w:val="99"/>
    <w:semiHidden/>
    <w:unhideWhenUsed/>
    <w:rsid w:val="002355BC"/>
    <w:rPr>
      <w:color w:val="605E5C"/>
      <w:shd w:val="clear" w:color="auto" w:fill="E1DFDD"/>
    </w:rPr>
  </w:style>
  <w:style w:type="character" w:customStyle="1" w:styleId="ListParagraphChar">
    <w:name w:val="List Paragraph Char"/>
    <w:aliases w:val="Bullets Char,Akapit z listą BS Char,Bullet spaced Char,List Paragraph (numbered (a)) Char,List Paragraph 1 Char,List Paragraph1 Char,List_Paragraph Char,Main numbered paragraph Char,Multilevel para_II Char,NUMBERED PARAGRAPH Char"/>
    <w:link w:val="ListParagraph"/>
    <w:uiPriority w:val="34"/>
    <w:qFormat/>
    <w:locked/>
    <w:rsid w:val="002355BC"/>
    <w:rPr>
      <w:rFonts w:ascii="Arial" w:eastAsia="Times New Roman" w:hAnsi="Arial" w:cs="Times New Roman"/>
      <w:kern w:val="0"/>
      <w:sz w:val="24"/>
      <w:szCs w:val="20"/>
      <w14:ligatures w14:val="none"/>
    </w:rPr>
  </w:style>
  <w:style w:type="character" w:customStyle="1" w:styleId="tlid-translation">
    <w:name w:val="tlid-translation"/>
    <w:basedOn w:val="DefaultParagraphFont"/>
    <w:rsid w:val="002355BC"/>
  </w:style>
  <w:style w:type="paragraph" w:styleId="NoSpacing">
    <w:name w:val="No Spacing"/>
    <w:link w:val="NoSpacingChar"/>
    <w:uiPriority w:val="1"/>
    <w:qFormat/>
    <w:rsid w:val="002355BC"/>
    <w:pPr>
      <w:spacing w:after="0" w:line="240" w:lineRule="auto"/>
    </w:pPr>
    <w:rPr>
      <w:rFonts w:eastAsiaTheme="minorEastAsia"/>
      <w:kern w:val="0"/>
      <w14:ligatures w14:val="none"/>
    </w:rPr>
  </w:style>
  <w:style w:type="character" w:customStyle="1" w:styleId="NoSpacingChar">
    <w:name w:val="No Spacing Char"/>
    <w:basedOn w:val="DefaultParagraphFont"/>
    <w:link w:val="NoSpacing"/>
    <w:rsid w:val="002355BC"/>
    <w:rPr>
      <w:rFonts w:eastAsiaTheme="minorEastAsia"/>
      <w:kern w:val="0"/>
      <w14:ligatures w14:val="none"/>
    </w:rPr>
  </w:style>
  <w:style w:type="paragraph" w:customStyle="1" w:styleId="num">
    <w:name w:val="num"/>
    <w:basedOn w:val="Normal"/>
    <w:qFormat/>
    <w:rsid w:val="002355BC"/>
    <w:pPr>
      <w:spacing w:before="120" w:after="120"/>
      <w:jc w:val="both"/>
    </w:pPr>
    <w:rPr>
      <w:rFonts w:ascii="Arial" w:hAnsi="Arial" w:cs="Tms Rmn"/>
      <w:bCs/>
      <w:sz w:val="22"/>
    </w:rPr>
  </w:style>
  <w:style w:type="paragraph" w:customStyle="1" w:styleId="Normal27">
    <w:name w:val="Normal_27"/>
    <w:qFormat/>
    <w:rsid w:val="002355BC"/>
    <w:rPr>
      <w:rFonts w:ascii="Calibri" w:eastAsia="Calibri" w:hAnsi="Calibri" w:cs="Times New Roman"/>
      <w:kern w:val="0"/>
      <w14:ligatures w14:val="none"/>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2355BC"/>
    <w:pPr>
      <w:suppressAutoHyphens w:val="0"/>
      <w:spacing w:line="240" w:lineRule="exact"/>
      <w:jc w:val="both"/>
    </w:pPr>
    <w:rPr>
      <w:rFonts w:asciiTheme="minorHAnsi" w:eastAsiaTheme="minorHAnsi" w:hAnsiTheme="minorHAnsi" w:cstheme="minorBidi"/>
      <w:kern w:val="2"/>
      <w:sz w:val="22"/>
      <w:szCs w:val="22"/>
      <w:vertAlign w:val="superscript"/>
      <w:lang w:eastAsia="en-US"/>
      <w14:ligatures w14:val="standardContextual"/>
    </w:rPr>
  </w:style>
  <w:style w:type="paragraph" w:styleId="Header">
    <w:name w:val="header"/>
    <w:basedOn w:val="Normal"/>
    <w:link w:val="HeaderChar"/>
    <w:uiPriority w:val="99"/>
    <w:unhideWhenUsed/>
    <w:rsid w:val="002355BC"/>
    <w:pPr>
      <w:widowControl w:val="0"/>
      <w:tabs>
        <w:tab w:val="center" w:pos="4680"/>
        <w:tab w:val="right" w:pos="9360"/>
      </w:tabs>
      <w:suppressAutoHyphens w:val="0"/>
      <w:autoSpaceDE w:val="0"/>
      <w:autoSpaceDN w:val="0"/>
    </w:pPr>
    <w:rPr>
      <w:rFonts w:ascii="Trebuchet MS" w:eastAsia="Trebuchet MS" w:hAnsi="Trebuchet MS" w:cs="Trebuchet MS"/>
      <w:sz w:val="22"/>
      <w:szCs w:val="22"/>
      <w:lang w:eastAsia="en-US"/>
    </w:rPr>
  </w:style>
  <w:style w:type="character" w:customStyle="1" w:styleId="HeaderChar">
    <w:name w:val="Header Char"/>
    <w:basedOn w:val="DefaultParagraphFont"/>
    <w:link w:val="Header"/>
    <w:uiPriority w:val="99"/>
    <w:rsid w:val="002355BC"/>
    <w:rPr>
      <w:rFonts w:ascii="Trebuchet MS" w:eastAsia="Trebuchet MS" w:hAnsi="Trebuchet MS" w:cs="Trebuchet MS"/>
      <w:kern w:val="0"/>
      <w14:ligatures w14:val="none"/>
    </w:rPr>
  </w:style>
  <w:style w:type="paragraph" w:styleId="Footer">
    <w:name w:val="footer"/>
    <w:basedOn w:val="Normal"/>
    <w:link w:val="FooterChar"/>
    <w:uiPriority w:val="99"/>
    <w:unhideWhenUsed/>
    <w:rsid w:val="002355BC"/>
    <w:pPr>
      <w:widowControl w:val="0"/>
      <w:tabs>
        <w:tab w:val="center" w:pos="4680"/>
        <w:tab w:val="right" w:pos="9360"/>
      </w:tabs>
      <w:suppressAutoHyphens w:val="0"/>
      <w:autoSpaceDE w:val="0"/>
      <w:autoSpaceDN w:val="0"/>
    </w:pPr>
    <w:rPr>
      <w:rFonts w:ascii="Trebuchet MS" w:eastAsia="Trebuchet MS" w:hAnsi="Trebuchet MS" w:cs="Trebuchet MS"/>
      <w:sz w:val="22"/>
      <w:szCs w:val="22"/>
      <w:lang w:eastAsia="en-US"/>
    </w:rPr>
  </w:style>
  <w:style w:type="character" w:customStyle="1" w:styleId="FooterChar">
    <w:name w:val="Footer Char"/>
    <w:basedOn w:val="DefaultParagraphFont"/>
    <w:link w:val="Footer"/>
    <w:uiPriority w:val="99"/>
    <w:rsid w:val="002355BC"/>
    <w:rPr>
      <w:rFonts w:ascii="Trebuchet MS" w:eastAsia="Trebuchet MS" w:hAnsi="Trebuchet MS" w:cs="Trebuchet MS"/>
      <w:kern w:val="0"/>
      <w14:ligatures w14:val="none"/>
    </w:rPr>
  </w:style>
  <w:style w:type="paragraph" w:styleId="TOCHeading">
    <w:name w:val="TOC Heading"/>
    <w:basedOn w:val="Heading1"/>
    <w:next w:val="Normal"/>
    <w:uiPriority w:val="39"/>
    <w:unhideWhenUsed/>
    <w:qFormat/>
    <w:rsid w:val="002355BC"/>
    <w:pPr>
      <w:suppressAutoHyphens w:val="0"/>
      <w:spacing w:line="259" w:lineRule="auto"/>
      <w:outlineLvl w:val="9"/>
    </w:pPr>
    <w:rPr>
      <w:lang w:eastAsia="en-US"/>
    </w:rPr>
  </w:style>
  <w:style w:type="paragraph" w:styleId="TOC3">
    <w:name w:val="toc 3"/>
    <w:basedOn w:val="Normal"/>
    <w:next w:val="Normal"/>
    <w:autoRedefine/>
    <w:uiPriority w:val="39"/>
    <w:unhideWhenUsed/>
    <w:rsid w:val="002355BC"/>
    <w:pPr>
      <w:spacing w:after="100"/>
      <w:ind w:left="400"/>
    </w:pPr>
  </w:style>
  <w:style w:type="paragraph" w:styleId="TOC2">
    <w:name w:val="toc 2"/>
    <w:basedOn w:val="Normal"/>
    <w:next w:val="Normal"/>
    <w:autoRedefine/>
    <w:uiPriority w:val="39"/>
    <w:unhideWhenUsed/>
    <w:rsid w:val="002355BC"/>
    <w:pPr>
      <w:spacing w:after="100"/>
      <w:ind w:left="200"/>
    </w:pPr>
  </w:style>
  <w:style w:type="paragraph" w:styleId="TOC1">
    <w:name w:val="toc 1"/>
    <w:basedOn w:val="Normal"/>
    <w:next w:val="Normal"/>
    <w:autoRedefine/>
    <w:uiPriority w:val="39"/>
    <w:unhideWhenUsed/>
    <w:rsid w:val="002355BC"/>
    <w:pPr>
      <w:spacing w:after="100"/>
    </w:pPr>
  </w:style>
  <w:style w:type="paragraph" w:customStyle="1" w:styleId="Default">
    <w:name w:val="Default"/>
    <w:rsid w:val="002355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Bullet1">
    <w:name w:val="Bullet1"/>
    <w:basedOn w:val="Normal"/>
    <w:qFormat/>
    <w:rsid w:val="002355BC"/>
    <w:pPr>
      <w:keepLines/>
      <w:numPr>
        <w:numId w:val="1"/>
      </w:numPr>
      <w:spacing w:before="60" w:after="60"/>
      <w:jc w:val="both"/>
    </w:pPr>
    <w:rPr>
      <w:rFonts w:ascii="Arial" w:eastAsia="Arial" w:hAnsi="Arial" w:cs="Tms Rmn"/>
      <w:bCs/>
      <w:sz w:val="22"/>
      <w:szCs w:val="24"/>
      <w:lang w:val="en-GB"/>
    </w:rPr>
  </w:style>
  <w:style w:type="paragraph" w:customStyle="1" w:styleId="ps">
    <w:name w:val="ps"/>
    <w:basedOn w:val="Normal"/>
    <w:rsid w:val="002355BC"/>
    <w:pPr>
      <w:keepLines/>
      <w:spacing w:before="240"/>
      <w:ind w:left="720" w:hanging="360"/>
      <w:jc w:val="both"/>
    </w:pPr>
    <w:rPr>
      <w:rFonts w:ascii="Palatino Linotype" w:eastAsia="Arial" w:hAnsi="Palatino Linotype" w:cs="Tms Rmn"/>
      <w:sz w:val="22"/>
      <w:szCs w:val="22"/>
      <w:lang w:val="fr-FR"/>
    </w:rPr>
  </w:style>
  <w:style w:type="table" w:styleId="TableGrid">
    <w:name w:val="Table Grid"/>
    <w:basedOn w:val="TableNormal"/>
    <w:uiPriority w:val="39"/>
    <w:rsid w:val="002355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355BC"/>
    <w:rPr>
      <w:i/>
      <w:iCs/>
    </w:rPr>
  </w:style>
  <w:style w:type="paragraph" w:styleId="NormalWeb">
    <w:name w:val="Normal (Web)"/>
    <w:basedOn w:val="Normal"/>
    <w:uiPriority w:val="99"/>
    <w:unhideWhenUsed/>
    <w:rsid w:val="002355BC"/>
    <w:pPr>
      <w:suppressAutoHyphens w:val="0"/>
      <w:spacing w:before="100" w:beforeAutospacing="1" w:after="100" w:afterAutospacing="1"/>
    </w:pPr>
    <w:rPr>
      <w:sz w:val="24"/>
      <w:szCs w:val="24"/>
      <w:lang w:eastAsia="en-US"/>
    </w:rPr>
  </w:style>
  <w:style w:type="character" w:styleId="Strong">
    <w:name w:val="Strong"/>
    <w:basedOn w:val="DefaultParagraphFont"/>
    <w:uiPriority w:val="22"/>
    <w:qFormat/>
    <w:rsid w:val="002355BC"/>
    <w:rPr>
      <w:b/>
      <w:bCs/>
    </w:rPr>
  </w:style>
  <w:style w:type="paragraph" w:customStyle="1" w:styleId="Normal0">
    <w:name w:val="Normal_0"/>
    <w:qFormat/>
    <w:rsid w:val="002355BC"/>
    <w:pPr>
      <w:spacing w:line="256" w:lineRule="auto"/>
    </w:pPr>
    <w:rPr>
      <w:kern w:val="0"/>
      <w14:ligatures w14:val="none"/>
    </w:rPr>
  </w:style>
  <w:style w:type="paragraph" w:customStyle="1" w:styleId="Tableheader">
    <w:name w:val="Table header"/>
    <w:basedOn w:val="Normal"/>
    <w:link w:val="TableheaderChar"/>
    <w:qFormat/>
    <w:rsid w:val="002355BC"/>
    <w:pPr>
      <w:keepNext/>
      <w:suppressAutoHyphens w:val="0"/>
      <w:spacing w:after="60"/>
      <w:jc w:val="both"/>
    </w:pPr>
    <w:rPr>
      <w:rFonts w:eastAsia="SimSun"/>
      <w:b/>
      <w:sz w:val="22"/>
      <w:szCs w:val="24"/>
      <w:lang w:eastAsia="en-US"/>
    </w:rPr>
  </w:style>
  <w:style w:type="character" w:customStyle="1" w:styleId="TableheaderChar">
    <w:name w:val="Table header Char"/>
    <w:basedOn w:val="DefaultParagraphFont"/>
    <w:link w:val="Tableheader"/>
    <w:rsid w:val="002355BC"/>
    <w:rPr>
      <w:rFonts w:ascii="Times New Roman" w:eastAsia="SimSun" w:hAnsi="Times New Roman" w:cs="Times New Roman"/>
      <w:b/>
      <w:kern w:val="0"/>
      <w:szCs w:val="24"/>
      <w14:ligatures w14:val="none"/>
    </w:rPr>
  </w:style>
  <w:style w:type="paragraph" w:styleId="TOAHeading">
    <w:name w:val="toa heading"/>
    <w:basedOn w:val="Normal"/>
    <w:next w:val="Normal"/>
    <w:uiPriority w:val="99"/>
    <w:semiHidden/>
    <w:unhideWhenUsed/>
    <w:rsid w:val="002355BC"/>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2355BC"/>
    <w:pPr>
      <w:ind w:left="200" w:hanging="200"/>
    </w:pPr>
  </w:style>
  <w:style w:type="paragraph" w:styleId="Caption">
    <w:name w:val="caption"/>
    <w:aliases w:val="Caption Char Char Char Char Char Char,Map,Caption Char1,Caption Char Char,Caption Char Char Char Char Char,Titlu Tabel,Map Char,Map Char Char,Map Char Char Char Char Char,Caption Char Char Car Car,Caption Char Char Car Car Car,Надпис фигура"/>
    <w:basedOn w:val="Normal"/>
    <w:next w:val="Normal"/>
    <w:link w:val="CaptionChar"/>
    <w:uiPriority w:val="35"/>
    <w:unhideWhenUsed/>
    <w:qFormat/>
    <w:rsid w:val="002355BC"/>
    <w:pPr>
      <w:suppressAutoHyphens w:val="0"/>
      <w:spacing w:before="120" w:after="200"/>
      <w:jc w:val="center"/>
    </w:pPr>
    <w:rPr>
      <w:rFonts w:asciiTheme="majorHAnsi" w:eastAsiaTheme="minorHAnsi" w:hAnsiTheme="majorHAnsi" w:cstheme="minorBidi"/>
      <w:b/>
      <w:i/>
      <w:iCs/>
      <w:sz w:val="22"/>
      <w:szCs w:val="18"/>
      <w:lang w:eastAsia="en-US"/>
    </w:rPr>
  </w:style>
  <w:style w:type="character" w:customStyle="1" w:styleId="CaptionChar">
    <w:name w:val="Caption Char"/>
    <w:aliases w:val="Caption Char Char Char Char Char Char Char,Map Char1,Caption Char1 Char,Caption Char Char Char,Caption Char Char Char Char Char Char1,Titlu Tabel Char,Map Char Char1,Map Char Char Char,Map Char Char Char Char Char Char,Надпис фигура Char"/>
    <w:basedOn w:val="DefaultParagraphFont"/>
    <w:link w:val="Caption"/>
    <w:uiPriority w:val="35"/>
    <w:rsid w:val="002355BC"/>
    <w:rPr>
      <w:rFonts w:asciiTheme="majorHAnsi" w:hAnsiTheme="majorHAnsi"/>
      <w:b/>
      <w:i/>
      <w:iCs/>
      <w:kern w:val="0"/>
      <w:szCs w:val="18"/>
      <w14:ligatures w14:val="none"/>
    </w:rPr>
  </w:style>
  <w:style w:type="table" w:styleId="GridTable1Light-Accent1">
    <w:name w:val="Grid Table 1 Light Accent 1"/>
    <w:basedOn w:val="TableNormal"/>
    <w:uiPriority w:val="46"/>
    <w:rsid w:val="002355BC"/>
    <w:pPr>
      <w:spacing w:after="0" w:line="240" w:lineRule="auto"/>
    </w:pPr>
    <w:rPr>
      <w:kern w:val="0"/>
      <w:lang w:val="hr-HR"/>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355BC"/>
    <w:pPr>
      <w:spacing w:after="0" w:line="240" w:lineRule="auto"/>
    </w:pPr>
    <w:rPr>
      <w:kern w:val="0"/>
      <w:lang w:val="hr-HR"/>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ps">
    <w:name w:val="hps"/>
    <w:rsid w:val="002355BC"/>
  </w:style>
  <w:style w:type="character" w:customStyle="1" w:styleId="longtext">
    <w:name w:val="long_text"/>
    <w:rsid w:val="002355BC"/>
  </w:style>
  <w:style w:type="paragraph" w:customStyle="1" w:styleId="Style2">
    <w:name w:val="Style2"/>
    <w:basedOn w:val="Normal"/>
    <w:link w:val="Style2Char"/>
    <w:rsid w:val="002355BC"/>
    <w:pPr>
      <w:tabs>
        <w:tab w:val="left" w:pos="283"/>
      </w:tabs>
      <w:spacing w:before="120" w:after="120" w:line="276" w:lineRule="auto"/>
      <w:jc w:val="center"/>
    </w:pPr>
    <w:rPr>
      <w:lang w:val="en-GB"/>
    </w:rPr>
  </w:style>
  <w:style w:type="character" w:customStyle="1" w:styleId="Style2Char">
    <w:name w:val="Style2 Char"/>
    <w:link w:val="Style2"/>
    <w:locked/>
    <w:rsid w:val="002355BC"/>
    <w:rPr>
      <w:rFonts w:ascii="Times New Roman" w:eastAsia="Times New Roman" w:hAnsi="Times New Roman" w:cs="Times New Roman"/>
      <w:kern w:val="0"/>
      <w:sz w:val="20"/>
      <w:szCs w:val="20"/>
      <w:lang w:val="en-GB" w:eastAsia="ar-SA"/>
      <w14:ligatures w14:val="none"/>
    </w:rPr>
  </w:style>
  <w:style w:type="paragraph" w:customStyle="1" w:styleId="Text">
    <w:name w:val="Text"/>
    <w:basedOn w:val="Normal"/>
    <w:link w:val="TextChar"/>
    <w:rsid w:val="002355BC"/>
    <w:pPr>
      <w:suppressAutoHyphens w:val="0"/>
      <w:spacing w:after="160" w:line="252" w:lineRule="auto"/>
    </w:pPr>
    <w:rPr>
      <w:rFonts w:ascii="Cambria,Italic" w:eastAsia="Courier New" w:hAnsi="Cambria,Italic"/>
      <w:sz w:val="22"/>
      <w:szCs w:val="22"/>
      <w:lang w:val="x-none" w:eastAsia="x-none"/>
    </w:rPr>
  </w:style>
  <w:style w:type="character" w:customStyle="1" w:styleId="TextChar">
    <w:name w:val="Text Char"/>
    <w:link w:val="Text"/>
    <w:locked/>
    <w:rsid w:val="002355BC"/>
    <w:rPr>
      <w:rFonts w:ascii="Cambria,Italic" w:eastAsia="Courier New" w:hAnsi="Cambria,Italic" w:cs="Times New Roman"/>
      <w:kern w:val="0"/>
      <w:lang w:val="x-none" w:eastAsia="x-none"/>
      <w14:ligatures w14:val="none"/>
    </w:rPr>
  </w:style>
  <w:style w:type="paragraph" w:customStyle="1" w:styleId="Bullet10">
    <w:name w:val="Bullet 1"/>
    <w:basedOn w:val="Text"/>
    <w:uiPriority w:val="99"/>
    <w:rsid w:val="002355BC"/>
  </w:style>
  <w:style w:type="paragraph" w:customStyle="1" w:styleId="Bullet2">
    <w:name w:val="Bullet 2"/>
    <w:basedOn w:val="Text"/>
    <w:uiPriority w:val="99"/>
    <w:rsid w:val="002355BC"/>
    <w:pPr>
      <w:numPr>
        <w:numId w:val="2"/>
      </w:numPr>
      <w:ind w:left="894" w:hanging="543"/>
    </w:pPr>
  </w:style>
  <w:style w:type="paragraph" w:styleId="BodyTextIndent">
    <w:name w:val="Body Text Indent"/>
    <w:basedOn w:val="Normal"/>
    <w:link w:val="BodyTextIndentChar"/>
    <w:uiPriority w:val="99"/>
    <w:semiHidden/>
    <w:unhideWhenUsed/>
    <w:rsid w:val="002355BC"/>
    <w:pPr>
      <w:suppressAutoHyphens w:val="0"/>
      <w:spacing w:after="120"/>
      <w:ind w:left="360"/>
    </w:pPr>
    <w:rPr>
      <w:sz w:val="24"/>
      <w:szCs w:val="24"/>
      <w:lang w:val="en-GB" w:eastAsia="en-GB"/>
    </w:rPr>
  </w:style>
  <w:style w:type="character" w:customStyle="1" w:styleId="BodyTextIndentChar">
    <w:name w:val="Body Text Indent Char"/>
    <w:basedOn w:val="DefaultParagraphFont"/>
    <w:link w:val="BodyTextIndent"/>
    <w:uiPriority w:val="99"/>
    <w:semiHidden/>
    <w:rsid w:val="002355BC"/>
    <w:rPr>
      <w:rFonts w:ascii="Times New Roman" w:eastAsia="Times New Roman" w:hAnsi="Times New Roman" w:cs="Times New Roman"/>
      <w:kern w:val="0"/>
      <w:sz w:val="24"/>
      <w:szCs w:val="24"/>
      <w:lang w:val="en-GB" w:eastAsia="en-GB"/>
      <w14:ligatures w14:val="none"/>
    </w:rPr>
  </w:style>
  <w:style w:type="paragraph" w:customStyle="1" w:styleId="ztitre">
    <w:name w:val="ztitre"/>
    <w:next w:val="Normal"/>
    <w:link w:val="ztitreCar"/>
    <w:rsid w:val="002355BC"/>
    <w:pPr>
      <w:keepNext/>
      <w:keepLines/>
      <w:tabs>
        <w:tab w:val="left" w:pos="567"/>
      </w:tabs>
      <w:spacing w:before="240" w:after="0" w:line="240" w:lineRule="auto"/>
    </w:pPr>
    <w:rPr>
      <w:rFonts w:ascii="Arial" w:eastAsia="Times New Roman" w:hAnsi="Arial" w:cs="Times New Roman"/>
      <w:kern w:val="0"/>
      <w:sz w:val="24"/>
      <w:szCs w:val="24"/>
      <w:lang w:val="fr-FR" w:eastAsia="fr-FR"/>
      <w14:ligatures w14:val="none"/>
    </w:rPr>
  </w:style>
  <w:style w:type="character" w:customStyle="1" w:styleId="ztitreCar">
    <w:name w:val="ztitre Car"/>
    <w:link w:val="ztitre"/>
    <w:rsid w:val="002355BC"/>
    <w:rPr>
      <w:rFonts w:ascii="Arial" w:eastAsia="Times New Roman" w:hAnsi="Arial" w:cs="Times New Roman"/>
      <w:kern w:val="0"/>
      <w:sz w:val="24"/>
      <w:szCs w:val="24"/>
      <w:lang w:val="fr-FR" w:eastAsia="fr-FR"/>
      <w14:ligatures w14:val="none"/>
    </w:rPr>
  </w:style>
  <w:style w:type="character" w:styleId="HTMLCite">
    <w:name w:val="HTML Cite"/>
    <w:uiPriority w:val="99"/>
    <w:semiHidden/>
    <w:unhideWhenUsed/>
    <w:rsid w:val="002355BC"/>
    <w:rPr>
      <w:i/>
      <w:iCs/>
    </w:rPr>
  </w:style>
  <w:style w:type="paragraph" w:customStyle="1" w:styleId="Bullet">
    <w:name w:val="Bullet"/>
    <w:basedOn w:val="Normal"/>
    <w:qFormat/>
    <w:rsid w:val="002355BC"/>
    <w:pPr>
      <w:suppressAutoHyphens w:val="0"/>
      <w:autoSpaceDE w:val="0"/>
      <w:autoSpaceDN w:val="0"/>
      <w:adjustRightInd w:val="0"/>
      <w:ind w:left="144" w:hanging="144"/>
    </w:pPr>
    <w:rPr>
      <w:rFonts w:ascii="Arial Narrow" w:eastAsia="Calibri" w:hAnsi="Arial Narrow" w:cs="Arial"/>
      <w:szCs w:val="28"/>
      <w:lang w:eastAsia="en-US"/>
    </w:rPr>
  </w:style>
  <w:style w:type="character" w:styleId="PageNumber">
    <w:name w:val="page number"/>
    <w:basedOn w:val="DefaultParagraphFont"/>
    <w:rsid w:val="002355BC"/>
  </w:style>
  <w:style w:type="paragraph" w:styleId="Title">
    <w:name w:val="Title"/>
    <w:basedOn w:val="Normal"/>
    <w:link w:val="TitleChar"/>
    <w:uiPriority w:val="10"/>
    <w:qFormat/>
    <w:rsid w:val="0037052E"/>
    <w:pPr>
      <w:tabs>
        <w:tab w:val="right" w:leader="dot" w:pos="8640"/>
      </w:tabs>
      <w:suppressAutoHyphens w:val="0"/>
      <w:jc w:val="center"/>
    </w:pPr>
    <w:rPr>
      <w:b/>
      <w:sz w:val="36"/>
      <w:lang w:eastAsia="en-US"/>
    </w:rPr>
  </w:style>
  <w:style w:type="character" w:customStyle="1" w:styleId="TitleChar">
    <w:name w:val="Title Char"/>
    <w:basedOn w:val="DefaultParagraphFont"/>
    <w:link w:val="Title"/>
    <w:uiPriority w:val="10"/>
    <w:rsid w:val="0037052E"/>
    <w:rPr>
      <w:rFonts w:ascii="Times New Roman" w:eastAsia="Times New Roman" w:hAnsi="Times New Roman" w:cs="Times New Roman"/>
      <w:b/>
      <w:kern w:val="0"/>
      <w:sz w:val="36"/>
      <w:szCs w:val="20"/>
      <w14:ligatures w14:val="none"/>
    </w:rPr>
  </w:style>
  <w:style w:type="paragraph" w:styleId="Revision">
    <w:name w:val="Revision"/>
    <w:hidden/>
    <w:uiPriority w:val="99"/>
    <w:semiHidden/>
    <w:rsid w:val="00A602CB"/>
    <w:pPr>
      <w:spacing w:after="0" w:line="240" w:lineRule="auto"/>
    </w:pPr>
    <w:rPr>
      <w:rFonts w:eastAsiaTheme="minorEastAsia"/>
    </w:rPr>
  </w:style>
  <w:style w:type="character" w:customStyle="1" w:styleId="UnresolvedMention10">
    <w:name w:val="Unresolved Mention1"/>
    <w:basedOn w:val="DefaultParagraphFont"/>
    <w:uiPriority w:val="99"/>
    <w:semiHidden/>
    <w:unhideWhenUsed/>
    <w:rsid w:val="00A602CB"/>
    <w:rPr>
      <w:color w:val="605E5C"/>
      <w:shd w:val="clear" w:color="auto" w:fill="E1DFDD"/>
    </w:rPr>
  </w:style>
  <w:style w:type="character" w:styleId="FollowedHyperlink">
    <w:name w:val="FollowedHyperlink"/>
    <w:basedOn w:val="DefaultParagraphFont"/>
    <w:uiPriority w:val="99"/>
    <w:semiHidden/>
    <w:unhideWhenUsed/>
    <w:rsid w:val="00A602CB"/>
    <w:rPr>
      <w:color w:val="954F72" w:themeColor="followedHyperlink"/>
      <w:u w:val="single"/>
    </w:rPr>
  </w:style>
  <w:style w:type="character" w:customStyle="1" w:styleId="rynqvb">
    <w:name w:val="rynqvb"/>
    <w:basedOn w:val="DefaultParagraphFont"/>
    <w:rsid w:val="00A602CB"/>
  </w:style>
  <w:style w:type="character" w:customStyle="1" w:styleId="Bodytext2">
    <w:name w:val="Body text (2)"/>
    <w:rsid w:val="00A602CB"/>
    <w:rPr>
      <w:rFonts w:ascii="Arial" w:eastAsia="Arial" w:hAnsi="Arial" w:cs="Arial"/>
      <w:b w:val="0"/>
      <w:bCs w:val="0"/>
      <w:i w:val="0"/>
      <w:iCs w:val="0"/>
      <w:smallCaps w:val="0"/>
      <w:strike w:val="0"/>
      <w:color w:val="000000"/>
      <w:spacing w:val="0"/>
      <w:w w:val="100"/>
      <w:position w:val="0"/>
      <w:sz w:val="21"/>
      <w:szCs w:val="21"/>
      <w:u w:val="none"/>
      <w:lang w:val="mk-MK" w:eastAsia="mk-MK" w:bidi="mk-MK"/>
    </w:rPr>
  </w:style>
  <w:style w:type="paragraph" w:customStyle="1" w:styleId="Bulletroman">
    <w:name w:val="Bullet roman"/>
    <w:basedOn w:val="ListParagraph"/>
    <w:autoRedefine/>
    <w:qFormat/>
    <w:rsid w:val="006424D2"/>
    <w:pPr>
      <w:numPr>
        <w:numId w:val="9"/>
      </w:numPr>
      <w:tabs>
        <w:tab w:val="left" w:pos="720"/>
      </w:tabs>
      <w:spacing w:before="60" w:after="60" w:line="256" w:lineRule="auto"/>
      <w:contextualSpacing w:val="0"/>
      <w:jc w:val="both"/>
    </w:pPr>
    <w:rPr>
      <w:rFonts w:eastAsia="Calibri" w:cs="Arial"/>
      <w:sz w:val="20"/>
      <w:lang w:val="mk-MK"/>
    </w:rPr>
  </w:style>
  <w:style w:type="paragraph" w:customStyle="1" w:styleId="Header1-Clauses">
    <w:name w:val="Header 1 - Clauses"/>
    <w:basedOn w:val="Normal"/>
    <w:rsid w:val="00A602CB"/>
    <w:pPr>
      <w:numPr>
        <w:numId w:val="7"/>
      </w:numPr>
      <w:suppressAutoHyphens w:val="0"/>
      <w:spacing w:before="120"/>
    </w:pPr>
    <w:rPr>
      <w:rFonts w:ascii="Arial" w:hAnsi="Arial"/>
      <w:b/>
      <w:lang w:eastAsia="en-US"/>
    </w:rPr>
  </w:style>
  <w:style w:type="paragraph" w:customStyle="1" w:styleId="Bulletabc">
    <w:name w:val="Bullet abc"/>
    <w:basedOn w:val="ListParagraph"/>
    <w:autoRedefine/>
    <w:qFormat/>
    <w:rsid w:val="00A602CB"/>
    <w:pPr>
      <w:numPr>
        <w:numId w:val="8"/>
      </w:numPr>
      <w:tabs>
        <w:tab w:val="num" w:pos="360"/>
      </w:tabs>
      <w:spacing w:after="120" w:line="259" w:lineRule="auto"/>
      <w:ind w:firstLine="0"/>
      <w:contextualSpacing w:val="0"/>
    </w:pPr>
    <w:rPr>
      <w:rFonts w:ascii="Calibri" w:eastAsia="Calibri" w:hAnsi="Calibri"/>
      <w:szCs w:val="22"/>
    </w:rPr>
  </w:style>
  <w:style w:type="character" w:customStyle="1" w:styleId="UnresolvedMention2">
    <w:name w:val="Unresolved Mention2"/>
    <w:basedOn w:val="DefaultParagraphFont"/>
    <w:uiPriority w:val="99"/>
    <w:semiHidden/>
    <w:unhideWhenUsed/>
    <w:rsid w:val="00A60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4769">
      <w:bodyDiv w:val="1"/>
      <w:marLeft w:val="0"/>
      <w:marRight w:val="0"/>
      <w:marTop w:val="0"/>
      <w:marBottom w:val="0"/>
      <w:divBdr>
        <w:top w:val="none" w:sz="0" w:space="0" w:color="auto"/>
        <w:left w:val="none" w:sz="0" w:space="0" w:color="auto"/>
        <w:bottom w:val="none" w:sz="0" w:space="0" w:color="auto"/>
        <w:right w:val="none" w:sz="0" w:space="0" w:color="auto"/>
      </w:divBdr>
    </w:div>
    <w:div w:id="305165248">
      <w:bodyDiv w:val="1"/>
      <w:marLeft w:val="0"/>
      <w:marRight w:val="0"/>
      <w:marTop w:val="0"/>
      <w:marBottom w:val="0"/>
      <w:divBdr>
        <w:top w:val="none" w:sz="0" w:space="0" w:color="auto"/>
        <w:left w:val="none" w:sz="0" w:space="0" w:color="auto"/>
        <w:bottom w:val="none" w:sz="0" w:space="0" w:color="auto"/>
        <w:right w:val="none" w:sz="0" w:space="0" w:color="auto"/>
      </w:divBdr>
    </w:div>
    <w:div w:id="411783064">
      <w:bodyDiv w:val="1"/>
      <w:marLeft w:val="0"/>
      <w:marRight w:val="0"/>
      <w:marTop w:val="0"/>
      <w:marBottom w:val="0"/>
      <w:divBdr>
        <w:top w:val="none" w:sz="0" w:space="0" w:color="auto"/>
        <w:left w:val="none" w:sz="0" w:space="0" w:color="auto"/>
        <w:bottom w:val="none" w:sz="0" w:space="0" w:color="auto"/>
        <w:right w:val="none" w:sz="0" w:space="0" w:color="auto"/>
      </w:divBdr>
    </w:div>
    <w:div w:id="471145149">
      <w:bodyDiv w:val="1"/>
      <w:marLeft w:val="0"/>
      <w:marRight w:val="0"/>
      <w:marTop w:val="0"/>
      <w:marBottom w:val="0"/>
      <w:divBdr>
        <w:top w:val="none" w:sz="0" w:space="0" w:color="auto"/>
        <w:left w:val="none" w:sz="0" w:space="0" w:color="auto"/>
        <w:bottom w:val="none" w:sz="0" w:space="0" w:color="auto"/>
        <w:right w:val="none" w:sz="0" w:space="0" w:color="auto"/>
      </w:divBdr>
    </w:div>
    <w:div w:id="489711070">
      <w:bodyDiv w:val="1"/>
      <w:marLeft w:val="0"/>
      <w:marRight w:val="0"/>
      <w:marTop w:val="0"/>
      <w:marBottom w:val="0"/>
      <w:divBdr>
        <w:top w:val="none" w:sz="0" w:space="0" w:color="auto"/>
        <w:left w:val="none" w:sz="0" w:space="0" w:color="auto"/>
        <w:bottom w:val="none" w:sz="0" w:space="0" w:color="auto"/>
        <w:right w:val="none" w:sz="0" w:space="0" w:color="auto"/>
      </w:divBdr>
    </w:div>
    <w:div w:id="536352729">
      <w:bodyDiv w:val="1"/>
      <w:marLeft w:val="0"/>
      <w:marRight w:val="0"/>
      <w:marTop w:val="0"/>
      <w:marBottom w:val="0"/>
      <w:divBdr>
        <w:top w:val="none" w:sz="0" w:space="0" w:color="auto"/>
        <w:left w:val="none" w:sz="0" w:space="0" w:color="auto"/>
        <w:bottom w:val="none" w:sz="0" w:space="0" w:color="auto"/>
        <w:right w:val="none" w:sz="0" w:space="0" w:color="auto"/>
      </w:divBdr>
    </w:div>
    <w:div w:id="746918679">
      <w:bodyDiv w:val="1"/>
      <w:marLeft w:val="0"/>
      <w:marRight w:val="0"/>
      <w:marTop w:val="0"/>
      <w:marBottom w:val="0"/>
      <w:divBdr>
        <w:top w:val="none" w:sz="0" w:space="0" w:color="auto"/>
        <w:left w:val="none" w:sz="0" w:space="0" w:color="auto"/>
        <w:bottom w:val="none" w:sz="0" w:space="0" w:color="auto"/>
        <w:right w:val="none" w:sz="0" w:space="0" w:color="auto"/>
      </w:divBdr>
    </w:div>
    <w:div w:id="746996623">
      <w:bodyDiv w:val="1"/>
      <w:marLeft w:val="0"/>
      <w:marRight w:val="0"/>
      <w:marTop w:val="0"/>
      <w:marBottom w:val="0"/>
      <w:divBdr>
        <w:top w:val="none" w:sz="0" w:space="0" w:color="auto"/>
        <w:left w:val="none" w:sz="0" w:space="0" w:color="auto"/>
        <w:bottom w:val="none" w:sz="0" w:space="0" w:color="auto"/>
        <w:right w:val="none" w:sz="0" w:space="0" w:color="auto"/>
      </w:divBdr>
    </w:div>
    <w:div w:id="916209520">
      <w:bodyDiv w:val="1"/>
      <w:marLeft w:val="0"/>
      <w:marRight w:val="0"/>
      <w:marTop w:val="0"/>
      <w:marBottom w:val="0"/>
      <w:divBdr>
        <w:top w:val="none" w:sz="0" w:space="0" w:color="auto"/>
        <w:left w:val="none" w:sz="0" w:space="0" w:color="auto"/>
        <w:bottom w:val="none" w:sz="0" w:space="0" w:color="auto"/>
        <w:right w:val="none" w:sz="0" w:space="0" w:color="auto"/>
      </w:divBdr>
    </w:div>
    <w:div w:id="939411175">
      <w:bodyDiv w:val="1"/>
      <w:marLeft w:val="0"/>
      <w:marRight w:val="0"/>
      <w:marTop w:val="0"/>
      <w:marBottom w:val="0"/>
      <w:divBdr>
        <w:top w:val="none" w:sz="0" w:space="0" w:color="auto"/>
        <w:left w:val="none" w:sz="0" w:space="0" w:color="auto"/>
        <w:bottom w:val="none" w:sz="0" w:space="0" w:color="auto"/>
        <w:right w:val="none" w:sz="0" w:space="0" w:color="auto"/>
      </w:divBdr>
    </w:div>
    <w:div w:id="1123575901">
      <w:bodyDiv w:val="1"/>
      <w:marLeft w:val="0"/>
      <w:marRight w:val="0"/>
      <w:marTop w:val="0"/>
      <w:marBottom w:val="0"/>
      <w:divBdr>
        <w:top w:val="none" w:sz="0" w:space="0" w:color="auto"/>
        <w:left w:val="none" w:sz="0" w:space="0" w:color="auto"/>
        <w:bottom w:val="none" w:sz="0" w:space="0" w:color="auto"/>
        <w:right w:val="none" w:sz="0" w:space="0" w:color="auto"/>
      </w:divBdr>
    </w:div>
    <w:div w:id="1148743605">
      <w:bodyDiv w:val="1"/>
      <w:marLeft w:val="0"/>
      <w:marRight w:val="0"/>
      <w:marTop w:val="0"/>
      <w:marBottom w:val="0"/>
      <w:divBdr>
        <w:top w:val="none" w:sz="0" w:space="0" w:color="auto"/>
        <w:left w:val="none" w:sz="0" w:space="0" w:color="auto"/>
        <w:bottom w:val="none" w:sz="0" w:space="0" w:color="auto"/>
        <w:right w:val="none" w:sz="0" w:space="0" w:color="auto"/>
      </w:divBdr>
    </w:div>
    <w:div w:id="1174691131">
      <w:bodyDiv w:val="1"/>
      <w:marLeft w:val="0"/>
      <w:marRight w:val="0"/>
      <w:marTop w:val="0"/>
      <w:marBottom w:val="0"/>
      <w:divBdr>
        <w:top w:val="none" w:sz="0" w:space="0" w:color="auto"/>
        <w:left w:val="none" w:sz="0" w:space="0" w:color="auto"/>
        <w:bottom w:val="none" w:sz="0" w:space="0" w:color="auto"/>
        <w:right w:val="none" w:sz="0" w:space="0" w:color="auto"/>
      </w:divBdr>
    </w:div>
    <w:div w:id="1217544611">
      <w:bodyDiv w:val="1"/>
      <w:marLeft w:val="0"/>
      <w:marRight w:val="0"/>
      <w:marTop w:val="0"/>
      <w:marBottom w:val="0"/>
      <w:divBdr>
        <w:top w:val="none" w:sz="0" w:space="0" w:color="auto"/>
        <w:left w:val="none" w:sz="0" w:space="0" w:color="auto"/>
        <w:bottom w:val="none" w:sz="0" w:space="0" w:color="auto"/>
        <w:right w:val="none" w:sz="0" w:space="0" w:color="auto"/>
      </w:divBdr>
    </w:div>
    <w:div w:id="1435128103">
      <w:bodyDiv w:val="1"/>
      <w:marLeft w:val="0"/>
      <w:marRight w:val="0"/>
      <w:marTop w:val="0"/>
      <w:marBottom w:val="0"/>
      <w:divBdr>
        <w:top w:val="none" w:sz="0" w:space="0" w:color="auto"/>
        <w:left w:val="none" w:sz="0" w:space="0" w:color="auto"/>
        <w:bottom w:val="none" w:sz="0" w:space="0" w:color="auto"/>
        <w:right w:val="none" w:sz="0" w:space="0" w:color="auto"/>
      </w:divBdr>
    </w:div>
    <w:div w:id="1476486298">
      <w:bodyDiv w:val="1"/>
      <w:marLeft w:val="0"/>
      <w:marRight w:val="0"/>
      <w:marTop w:val="0"/>
      <w:marBottom w:val="0"/>
      <w:divBdr>
        <w:top w:val="none" w:sz="0" w:space="0" w:color="auto"/>
        <w:left w:val="none" w:sz="0" w:space="0" w:color="auto"/>
        <w:bottom w:val="none" w:sz="0" w:space="0" w:color="auto"/>
        <w:right w:val="none" w:sz="0" w:space="0" w:color="auto"/>
      </w:divBdr>
    </w:div>
    <w:div w:id="1514294651">
      <w:bodyDiv w:val="1"/>
      <w:marLeft w:val="0"/>
      <w:marRight w:val="0"/>
      <w:marTop w:val="0"/>
      <w:marBottom w:val="0"/>
      <w:divBdr>
        <w:top w:val="none" w:sz="0" w:space="0" w:color="auto"/>
        <w:left w:val="none" w:sz="0" w:space="0" w:color="auto"/>
        <w:bottom w:val="none" w:sz="0" w:space="0" w:color="auto"/>
        <w:right w:val="none" w:sz="0" w:space="0" w:color="auto"/>
      </w:divBdr>
    </w:div>
    <w:div w:id="1618557645">
      <w:bodyDiv w:val="1"/>
      <w:marLeft w:val="0"/>
      <w:marRight w:val="0"/>
      <w:marTop w:val="0"/>
      <w:marBottom w:val="0"/>
      <w:divBdr>
        <w:top w:val="none" w:sz="0" w:space="0" w:color="auto"/>
        <w:left w:val="none" w:sz="0" w:space="0" w:color="auto"/>
        <w:bottom w:val="none" w:sz="0" w:space="0" w:color="auto"/>
        <w:right w:val="none" w:sz="0" w:space="0" w:color="auto"/>
      </w:divBdr>
    </w:div>
    <w:div w:id="1763062520">
      <w:bodyDiv w:val="1"/>
      <w:marLeft w:val="0"/>
      <w:marRight w:val="0"/>
      <w:marTop w:val="0"/>
      <w:marBottom w:val="0"/>
      <w:divBdr>
        <w:top w:val="none" w:sz="0" w:space="0" w:color="auto"/>
        <w:left w:val="none" w:sz="0" w:space="0" w:color="auto"/>
        <w:bottom w:val="none" w:sz="0" w:space="0" w:color="auto"/>
        <w:right w:val="none" w:sz="0" w:space="0" w:color="auto"/>
      </w:divBdr>
    </w:div>
    <w:div w:id="1886525291">
      <w:bodyDiv w:val="1"/>
      <w:marLeft w:val="0"/>
      <w:marRight w:val="0"/>
      <w:marTop w:val="0"/>
      <w:marBottom w:val="0"/>
      <w:divBdr>
        <w:top w:val="none" w:sz="0" w:space="0" w:color="auto"/>
        <w:left w:val="none" w:sz="0" w:space="0" w:color="auto"/>
        <w:bottom w:val="none" w:sz="0" w:space="0" w:color="auto"/>
        <w:right w:val="none" w:sz="0" w:space="0" w:color="auto"/>
      </w:divBdr>
    </w:div>
    <w:div w:id="1892690080">
      <w:bodyDiv w:val="1"/>
      <w:marLeft w:val="0"/>
      <w:marRight w:val="0"/>
      <w:marTop w:val="0"/>
      <w:marBottom w:val="0"/>
      <w:divBdr>
        <w:top w:val="none" w:sz="0" w:space="0" w:color="auto"/>
        <w:left w:val="none" w:sz="0" w:space="0" w:color="auto"/>
        <w:bottom w:val="none" w:sz="0" w:space="0" w:color="auto"/>
        <w:right w:val="none" w:sz="0" w:space="0" w:color="auto"/>
      </w:divBdr>
    </w:div>
    <w:div w:id="1910922932">
      <w:bodyDiv w:val="1"/>
      <w:marLeft w:val="0"/>
      <w:marRight w:val="0"/>
      <w:marTop w:val="0"/>
      <w:marBottom w:val="0"/>
      <w:divBdr>
        <w:top w:val="none" w:sz="0" w:space="0" w:color="auto"/>
        <w:left w:val="none" w:sz="0" w:space="0" w:color="auto"/>
        <w:bottom w:val="none" w:sz="0" w:space="0" w:color="auto"/>
        <w:right w:val="none" w:sz="0" w:space="0" w:color="auto"/>
      </w:divBdr>
    </w:div>
    <w:div w:id="194445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epp.gov.mk/%d0%b4%d0%be%d0%ba%d1%83%d0%bc%d0%b5%d0%bd%d1%82%d0%b8/%d1%80%d0%b5%d0%b3%d0%b8%d1%81%d1%82%d1%80%d0%b8-%d0%bd%d0%b0-%d0%bf%d0%be%d1%81%d1%82%d0%b0%d0%bf%d1%83%d0%b2%d0%b0%d1%87%d0%b8%d1%82%d0%b5-%d1%81%d0%be-%d0%be%d1%82%d0%bf%d0%b0%d0%b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jran.gov.m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FD3B0-124C-4A96-9E2A-A820FD71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7931</Words>
  <Characters>45209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Stipcarov</dc:creator>
  <cp:keywords/>
  <dc:description/>
  <cp:lastModifiedBy>katarina.georgievska@finance.gov.mk</cp:lastModifiedBy>
  <cp:revision>4</cp:revision>
  <dcterms:created xsi:type="dcterms:W3CDTF">2024-11-04T14:07:00Z</dcterms:created>
  <dcterms:modified xsi:type="dcterms:W3CDTF">2024-11-04T14:45:00Z</dcterms:modified>
</cp:coreProperties>
</file>